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57E0A" w14:textId="77777777" w:rsidR="00DB3A11" w:rsidRPr="00565DFE" w:rsidRDefault="002F116C">
      <w:pPr>
        <w:spacing w:after="0" w:line="259" w:lineRule="auto"/>
        <w:ind w:left="0" w:right="0"/>
        <w:jc w:val="right"/>
        <w:rPr>
          <w:rFonts w:asciiTheme="minorHAnsi" w:hAnsiTheme="minorHAnsi" w:cstheme="minorHAnsi"/>
        </w:rPr>
      </w:pPr>
      <w:r w:rsidRPr="00565DFE">
        <w:rPr>
          <w:rFonts w:asciiTheme="minorHAnsi" w:hAnsiTheme="minorHAnsi" w:cstheme="minorHAnsi"/>
          <w:noProof/>
        </w:rPr>
        <w:drawing>
          <wp:inline distT="0" distB="0" distL="0" distR="0" wp14:anchorId="355845C2" wp14:editId="1678FBD2">
            <wp:extent cx="1043305" cy="92392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0"/>
                    <a:stretch>
                      <a:fillRect/>
                    </a:stretch>
                  </pic:blipFill>
                  <pic:spPr>
                    <a:xfrm>
                      <a:off x="0" y="0"/>
                      <a:ext cx="1043305" cy="923925"/>
                    </a:xfrm>
                    <a:prstGeom prst="rect">
                      <a:avLst/>
                    </a:prstGeom>
                  </pic:spPr>
                </pic:pic>
              </a:graphicData>
            </a:graphic>
          </wp:inline>
        </w:drawing>
      </w:r>
      <w:r w:rsidRPr="00565DFE">
        <w:rPr>
          <w:rFonts w:asciiTheme="minorHAnsi" w:eastAsia="Arial" w:hAnsiTheme="minorHAnsi" w:cstheme="minorHAnsi"/>
          <w:sz w:val="22"/>
        </w:rPr>
        <w:t xml:space="preserve">  </w:t>
      </w:r>
    </w:p>
    <w:tbl>
      <w:tblPr>
        <w:tblStyle w:val="TableGrid1"/>
        <w:tblW w:w="8223" w:type="dxa"/>
        <w:tblInd w:w="0" w:type="dxa"/>
        <w:tblLook w:val="04A0" w:firstRow="1" w:lastRow="0" w:firstColumn="1" w:lastColumn="0" w:noHBand="0" w:noVBand="1"/>
      </w:tblPr>
      <w:tblGrid>
        <w:gridCol w:w="2886"/>
        <w:gridCol w:w="5337"/>
      </w:tblGrid>
      <w:tr w:rsidR="00DB3A11" w:rsidRPr="00565DFE" w14:paraId="61889336" w14:textId="77777777" w:rsidTr="03401C51">
        <w:trPr>
          <w:trHeight w:val="595"/>
        </w:trPr>
        <w:tc>
          <w:tcPr>
            <w:tcW w:w="2886" w:type="dxa"/>
            <w:tcBorders>
              <w:top w:val="nil"/>
              <w:left w:val="nil"/>
              <w:bottom w:val="nil"/>
              <w:right w:val="nil"/>
            </w:tcBorders>
          </w:tcPr>
          <w:p w14:paraId="47712637" w14:textId="77777777" w:rsidR="00DB3A11" w:rsidRPr="00565DFE" w:rsidRDefault="002F116C">
            <w:pPr>
              <w:tabs>
                <w:tab w:val="center" w:pos="2166"/>
              </w:tabs>
              <w:spacing w:after="0" w:line="259" w:lineRule="auto"/>
              <w:ind w:left="0" w:right="0"/>
              <w:rPr>
                <w:rFonts w:asciiTheme="minorHAnsi" w:hAnsiTheme="minorHAnsi" w:cstheme="minorHAnsi"/>
              </w:rPr>
            </w:pPr>
            <w:r w:rsidRPr="00565DFE">
              <w:rPr>
                <w:rFonts w:asciiTheme="minorHAnsi" w:hAnsiTheme="minorHAnsi" w:cstheme="minorHAnsi"/>
                <w:b/>
              </w:rPr>
              <w:t xml:space="preserve">JOB DESCRIPTION </w:t>
            </w:r>
            <w:r w:rsidRPr="00565DFE">
              <w:rPr>
                <w:rFonts w:asciiTheme="minorHAnsi" w:hAnsiTheme="minorHAnsi" w:cstheme="minorHAnsi"/>
                <w:b/>
              </w:rPr>
              <w:tab/>
              <w:t xml:space="preserve"> </w:t>
            </w:r>
          </w:p>
          <w:p w14:paraId="5AD3EAFD"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r w:rsidRPr="00565DFE">
              <w:rPr>
                <w:rFonts w:asciiTheme="minorHAnsi" w:hAnsiTheme="minorHAnsi" w:cstheme="minorHAnsi"/>
              </w:rPr>
              <w:t xml:space="preserve"> </w:t>
            </w:r>
          </w:p>
        </w:tc>
        <w:tc>
          <w:tcPr>
            <w:tcW w:w="5337" w:type="dxa"/>
            <w:tcBorders>
              <w:top w:val="nil"/>
              <w:left w:val="nil"/>
              <w:bottom w:val="nil"/>
              <w:right w:val="nil"/>
            </w:tcBorders>
          </w:tcPr>
          <w:p w14:paraId="0EEAD20A" w14:textId="77777777" w:rsidR="00DB3A11" w:rsidRPr="00565DFE" w:rsidRDefault="002F116C">
            <w:pPr>
              <w:spacing w:after="0" w:line="259" w:lineRule="auto"/>
              <w:ind w:left="0" w:right="0"/>
              <w:rPr>
                <w:rFonts w:asciiTheme="minorHAnsi" w:hAnsiTheme="minorHAnsi" w:cstheme="minorHAnsi"/>
              </w:rPr>
            </w:pPr>
            <w:r w:rsidRPr="00565DFE">
              <w:rPr>
                <w:rFonts w:asciiTheme="minorHAnsi" w:hAnsiTheme="minorHAnsi" w:cstheme="minorHAnsi"/>
                <w:b/>
              </w:rPr>
              <w:t xml:space="preserve"> </w:t>
            </w:r>
            <w:r w:rsidRPr="00565DFE">
              <w:rPr>
                <w:rFonts w:asciiTheme="minorHAnsi" w:hAnsiTheme="minorHAnsi" w:cstheme="minorHAnsi"/>
                <w:b/>
              </w:rPr>
              <w:tab/>
              <w:t xml:space="preserve"> </w:t>
            </w:r>
            <w:r w:rsidRPr="00565DFE">
              <w:rPr>
                <w:rFonts w:asciiTheme="minorHAnsi" w:hAnsiTheme="minorHAnsi" w:cstheme="minorHAnsi"/>
                <w:b/>
              </w:rPr>
              <w:tab/>
              <w:t xml:space="preserve"> </w:t>
            </w:r>
            <w:r w:rsidRPr="00565DFE">
              <w:rPr>
                <w:rFonts w:asciiTheme="minorHAnsi" w:hAnsiTheme="minorHAnsi" w:cstheme="minorHAnsi"/>
                <w:b/>
              </w:rPr>
              <w:tab/>
              <w:t xml:space="preserve"> </w:t>
            </w:r>
            <w:r w:rsidRPr="00565DFE">
              <w:rPr>
                <w:rFonts w:asciiTheme="minorHAnsi" w:hAnsiTheme="minorHAnsi" w:cstheme="minorHAnsi"/>
                <w:b/>
              </w:rPr>
              <w:tab/>
              <w:t xml:space="preserve"> </w:t>
            </w:r>
            <w:r w:rsidRPr="00565DFE">
              <w:rPr>
                <w:rFonts w:asciiTheme="minorHAnsi" w:hAnsiTheme="minorHAnsi" w:cstheme="minorHAnsi"/>
                <w:b/>
              </w:rPr>
              <w:tab/>
              <w:t xml:space="preserve">  </w:t>
            </w:r>
          </w:p>
        </w:tc>
      </w:tr>
      <w:tr w:rsidR="00DB3A11" w:rsidRPr="00565DFE" w14:paraId="1FF0E46A" w14:textId="77777777" w:rsidTr="03401C51">
        <w:trPr>
          <w:trHeight w:val="623"/>
        </w:trPr>
        <w:tc>
          <w:tcPr>
            <w:tcW w:w="2886" w:type="dxa"/>
            <w:tcBorders>
              <w:top w:val="nil"/>
              <w:left w:val="nil"/>
              <w:bottom w:val="nil"/>
              <w:right w:val="nil"/>
            </w:tcBorders>
          </w:tcPr>
          <w:p w14:paraId="4F8466B1" w14:textId="78884FFD" w:rsidR="00DB3A11" w:rsidRPr="00565DFE" w:rsidRDefault="00714B3D">
            <w:pPr>
              <w:tabs>
                <w:tab w:val="center" w:pos="1446"/>
                <w:tab w:val="center" w:pos="2166"/>
              </w:tabs>
              <w:spacing w:after="0" w:line="259" w:lineRule="auto"/>
              <w:ind w:left="0" w:right="0"/>
              <w:rPr>
                <w:rFonts w:asciiTheme="minorHAnsi" w:hAnsiTheme="minorHAnsi" w:cstheme="minorHAnsi"/>
              </w:rPr>
            </w:pPr>
            <w:r>
              <w:rPr>
                <w:rFonts w:asciiTheme="minorHAnsi" w:hAnsiTheme="minorHAnsi" w:cstheme="minorHAnsi"/>
                <w:b/>
              </w:rPr>
              <w:t>JOB TITLE</w:t>
            </w:r>
            <w:r w:rsidR="002F116C" w:rsidRPr="00565DFE">
              <w:rPr>
                <w:rFonts w:asciiTheme="minorHAnsi" w:hAnsiTheme="minorHAnsi" w:cstheme="minorHAnsi"/>
                <w:b/>
              </w:rPr>
              <w:t xml:space="preserve">: </w:t>
            </w:r>
            <w:r w:rsidR="002F116C" w:rsidRPr="00565DFE">
              <w:rPr>
                <w:rFonts w:asciiTheme="minorHAnsi" w:hAnsiTheme="minorHAnsi" w:cstheme="minorHAnsi"/>
                <w:b/>
              </w:rPr>
              <w:tab/>
              <w:t xml:space="preserve"> </w:t>
            </w:r>
            <w:r w:rsidR="002F116C" w:rsidRPr="00565DFE">
              <w:rPr>
                <w:rFonts w:asciiTheme="minorHAnsi" w:hAnsiTheme="minorHAnsi" w:cstheme="minorHAnsi"/>
                <w:b/>
              </w:rPr>
              <w:tab/>
              <w:t xml:space="preserve"> </w:t>
            </w:r>
          </w:p>
          <w:p w14:paraId="2564799B"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p>
        </w:tc>
        <w:tc>
          <w:tcPr>
            <w:tcW w:w="5337" w:type="dxa"/>
            <w:tcBorders>
              <w:top w:val="nil"/>
              <w:left w:val="nil"/>
              <w:bottom w:val="nil"/>
              <w:right w:val="nil"/>
            </w:tcBorders>
          </w:tcPr>
          <w:p w14:paraId="1A99F8F7" w14:textId="77777777" w:rsidR="00DB3A11" w:rsidRPr="00565DFE" w:rsidRDefault="002F116C">
            <w:pPr>
              <w:spacing w:after="0" w:line="259" w:lineRule="auto"/>
              <w:ind w:left="0" w:right="0"/>
              <w:rPr>
                <w:rFonts w:asciiTheme="minorHAnsi" w:hAnsiTheme="minorHAnsi" w:cstheme="minorHAnsi"/>
              </w:rPr>
            </w:pPr>
            <w:r w:rsidRPr="00565DFE">
              <w:rPr>
                <w:rFonts w:asciiTheme="minorHAnsi" w:hAnsiTheme="minorHAnsi" w:cstheme="minorHAnsi"/>
                <w:b/>
              </w:rPr>
              <w:t xml:space="preserve">CLEANER  </w:t>
            </w:r>
          </w:p>
        </w:tc>
      </w:tr>
      <w:tr w:rsidR="00DB3A11" w:rsidRPr="00565DFE" w14:paraId="6439E164" w14:textId="77777777" w:rsidTr="03401C51">
        <w:trPr>
          <w:trHeight w:val="621"/>
        </w:trPr>
        <w:tc>
          <w:tcPr>
            <w:tcW w:w="2886" w:type="dxa"/>
            <w:tcBorders>
              <w:top w:val="nil"/>
              <w:left w:val="nil"/>
              <w:bottom w:val="nil"/>
              <w:right w:val="nil"/>
            </w:tcBorders>
          </w:tcPr>
          <w:p w14:paraId="77777153" w14:textId="5864AB51" w:rsidR="00DB3A11" w:rsidRPr="00565DFE" w:rsidRDefault="007729F6">
            <w:pPr>
              <w:tabs>
                <w:tab w:val="center" w:pos="1446"/>
                <w:tab w:val="center" w:pos="2166"/>
              </w:tabs>
              <w:spacing w:after="0" w:line="259" w:lineRule="auto"/>
              <w:ind w:left="0" w:right="0"/>
              <w:rPr>
                <w:rFonts w:asciiTheme="minorHAnsi" w:hAnsiTheme="minorHAnsi" w:cstheme="minorHAnsi"/>
              </w:rPr>
            </w:pPr>
            <w:r>
              <w:rPr>
                <w:rFonts w:asciiTheme="minorHAnsi" w:hAnsiTheme="minorHAnsi" w:cstheme="minorHAnsi"/>
                <w:b/>
              </w:rPr>
              <w:t>REPORTS TO:</w:t>
            </w:r>
            <w:r w:rsidR="002F116C" w:rsidRPr="00565DFE">
              <w:rPr>
                <w:rFonts w:asciiTheme="minorHAnsi" w:hAnsiTheme="minorHAnsi" w:cstheme="minorHAnsi"/>
                <w:b/>
              </w:rPr>
              <w:t xml:space="preserve"> </w:t>
            </w:r>
            <w:r w:rsidR="002F116C" w:rsidRPr="00565DFE">
              <w:rPr>
                <w:rFonts w:asciiTheme="minorHAnsi" w:hAnsiTheme="minorHAnsi" w:cstheme="minorHAnsi"/>
                <w:b/>
              </w:rPr>
              <w:tab/>
              <w:t xml:space="preserve"> </w:t>
            </w:r>
            <w:r w:rsidR="002F116C" w:rsidRPr="00565DFE">
              <w:rPr>
                <w:rFonts w:asciiTheme="minorHAnsi" w:hAnsiTheme="minorHAnsi" w:cstheme="minorHAnsi"/>
                <w:b/>
              </w:rPr>
              <w:tab/>
              <w:t xml:space="preserve"> </w:t>
            </w:r>
          </w:p>
          <w:p w14:paraId="3C436D8C"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p>
        </w:tc>
        <w:tc>
          <w:tcPr>
            <w:tcW w:w="5337" w:type="dxa"/>
            <w:tcBorders>
              <w:top w:val="nil"/>
              <w:left w:val="nil"/>
              <w:bottom w:val="nil"/>
              <w:right w:val="nil"/>
            </w:tcBorders>
          </w:tcPr>
          <w:p w14:paraId="01CE5906" w14:textId="16928B48" w:rsidR="00DB3A11" w:rsidRPr="00565DFE" w:rsidRDefault="007729F6">
            <w:pPr>
              <w:spacing w:after="0" w:line="259" w:lineRule="auto"/>
              <w:ind w:left="0" w:right="0"/>
              <w:rPr>
                <w:rFonts w:asciiTheme="minorHAnsi" w:hAnsiTheme="minorHAnsi" w:cstheme="minorHAnsi"/>
              </w:rPr>
            </w:pPr>
            <w:r>
              <w:rPr>
                <w:rFonts w:asciiTheme="minorHAnsi" w:hAnsiTheme="minorHAnsi" w:cstheme="minorHAnsi"/>
                <w:b/>
              </w:rPr>
              <w:t xml:space="preserve">HEAD OF SCHOOL VIA </w:t>
            </w:r>
            <w:r w:rsidR="000D3209">
              <w:rPr>
                <w:rFonts w:asciiTheme="minorHAnsi" w:hAnsiTheme="minorHAnsi" w:cstheme="minorHAnsi"/>
                <w:b/>
              </w:rPr>
              <w:t>Site Manager</w:t>
            </w:r>
            <w:r w:rsidR="002F116C" w:rsidRPr="00565DFE">
              <w:rPr>
                <w:rFonts w:asciiTheme="minorHAnsi" w:hAnsiTheme="minorHAnsi" w:cstheme="minorHAnsi"/>
                <w:b/>
              </w:rPr>
              <w:t xml:space="preserve"> </w:t>
            </w:r>
          </w:p>
        </w:tc>
      </w:tr>
      <w:tr w:rsidR="00DB3A11" w:rsidRPr="00565DFE" w14:paraId="54E1D1F9" w14:textId="77777777" w:rsidTr="03401C51">
        <w:trPr>
          <w:trHeight w:val="615"/>
        </w:trPr>
        <w:tc>
          <w:tcPr>
            <w:tcW w:w="2886" w:type="dxa"/>
            <w:tcBorders>
              <w:top w:val="nil"/>
              <w:left w:val="nil"/>
              <w:bottom w:val="nil"/>
              <w:right w:val="nil"/>
            </w:tcBorders>
          </w:tcPr>
          <w:p w14:paraId="1B88AB99" w14:textId="27BEC3F1" w:rsidR="00DB3A11" w:rsidRPr="00565DFE" w:rsidRDefault="007729F6">
            <w:pPr>
              <w:tabs>
                <w:tab w:val="center" w:pos="1446"/>
                <w:tab w:val="center" w:pos="2166"/>
              </w:tabs>
              <w:spacing w:after="0" w:line="259" w:lineRule="auto"/>
              <w:ind w:left="0" w:right="0"/>
              <w:rPr>
                <w:rFonts w:asciiTheme="minorHAnsi" w:hAnsiTheme="minorHAnsi" w:cstheme="minorHAnsi"/>
              </w:rPr>
            </w:pPr>
            <w:r>
              <w:rPr>
                <w:rFonts w:asciiTheme="minorHAnsi" w:hAnsiTheme="minorHAnsi" w:cstheme="minorHAnsi"/>
                <w:b/>
              </w:rPr>
              <w:t>LOCATION</w:t>
            </w:r>
            <w:r w:rsidR="002F116C" w:rsidRPr="00565DFE">
              <w:rPr>
                <w:rFonts w:asciiTheme="minorHAnsi" w:hAnsiTheme="minorHAnsi" w:cstheme="minorHAnsi"/>
                <w:b/>
              </w:rPr>
              <w:t xml:space="preserve">: </w:t>
            </w:r>
            <w:r w:rsidR="002F116C" w:rsidRPr="00565DFE">
              <w:rPr>
                <w:rFonts w:asciiTheme="minorHAnsi" w:hAnsiTheme="minorHAnsi" w:cstheme="minorHAnsi"/>
                <w:b/>
              </w:rPr>
              <w:tab/>
              <w:t xml:space="preserve"> </w:t>
            </w:r>
            <w:r w:rsidR="002F116C" w:rsidRPr="00565DFE">
              <w:rPr>
                <w:rFonts w:asciiTheme="minorHAnsi" w:hAnsiTheme="minorHAnsi" w:cstheme="minorHAnsi"/>
                <w:b/>
              </w:rPr>
              <w:tab/>
              <w:t xml:space="preserve"> </w:t>
            </w:r>
          </w:p>
          <w:p w14:paraId="652BD722"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p>
        </w:tc>
        <w:tc>
          <w:tcPr>
            <w:tcW w:w="5337" w:type="dxa"/>
            <w:tcBorders>
              <w:top w:val="nil"/>
              <w:left w:val="nil"/>
              <w:bottom w:val="nil"/>
              <w:right w:val="nil"/>
            </w:tcBorders>
          </w:tcPr>
          <w:p w14:paraId="02C2E0EA" w14:textId="1629FE5E" w:rsidR="00741C7E" w:rsidRDefault="51E2EA1B" w:rsidP="03401C51">
            <w:pPr>
              <w:spacing w:after="0" w:line="259" w:lineRule="auto"/>
              <w:ind w:left="0" w:right="0"/>
              <w:rPr>
                <w:rFonts w:asciiTheme="minorHAnsi" w:hAnsiTheme="minorHAnsi" w:cstheme="minorBidi"/>
                <w:b/>
                <w:bCs/>
              </w:rPr>
            </w:pPr>
            <w:r w:rsidRPr="03401C51">
              <w:rPr>
                <w:rFonts w:asciiTheme="minorHAnsi" w:hAnsiTheme="minorHAnsi" w:cstheme="minorBidi"/>
                <w:b/>
                <w:bCs/>
              </w:rPr>
              <w:t>SENDAT</w:t>
            </w:r>
            <w:r w:rsidR="000D3209" w:rsidRPr="03401C51">
              <w:rPr>
                <w:rFonts w:asciiTheme="minorHAnsi" w:hAnsiTheme="minorHAnsi" w:cstheme="minorBidi"/>
                <w:b/>
                <w:bCs/>
              </w:rPr>
              <w:t>, School Lane</w:t>
            </w:r>
            <w:r w:rsidR="00B73686" w:rsidRPr="03401C51">
              <w:rPr>
                <w:rFonts w:asciiTheme="minorHAnsi" w:hAnsiTheme="minorHAnsi" w:cstheme="minorBidi"/>
                <w:b/>
                <w:bCs/>
              </w:rPr>
              <w:t xml:space="preserve">, Thurston, </w:t>
            </w:r>
            <w:r w:rsidR="009E16B1" w:rsidRPr="03401C51">
              <w:rPr>
                <w:rFonts w:asciiTheme="minorHAnsi" w:hAnsiTheme="minorHAnsi" w:cstheme="minorBidi"/>
                <w:b/>
                <w:bCs/>
              </w:rPr>
              <w:t>IP313RY</w:t>
            </w:r>
          </w:p>
          <w:p w14:paraId="5DE9294A" w14:textId="150DA822" w:rsidR="00DB3A11" w:rsidRPr="00565DFE" w:rsidRDefault="007729F6" w:rsidP="03401C51">
            <w:pPr>
              <w:spacing w:after="0" w:line="259" w:lineRule="auto"/>
              <w:ind w:left="0" w:right="0"/>
              <w:rPr>
                <w:rFonts w:asciiTheme="minorHAnsi" w:hAnsiTheme="minorHAnsi" w:cstheme="minorBidi"/>
              </w:rPr>
            </w:pPr>
            <w:r w:rsidRPr="03401C51">
              <w:rPr>
                <w:rFonts w:asciiTheme="minorHAnsi" w:hAnsiTheme="minorHAnsi" w:cstheme="minorBidi"/>
                <w:b/>
                <w:bCs/>
              </w:rPr>
              <w:t xml:space="preserve"> </w:t>
            </w:r>
          </w:p>
        </w:tc>
      </w:tr>
      <w:tr w:rsidR="00DB3A11" w:rsidRPr="00565DFE" w14:paraId="1C224627" w14:textId="77777777" w:rsidTr="03401C51">
        <w:trPr>
          <w:trHeight w:val="310"/>
        </w:trPr>
        <w:tc>
          <w:tcPr>
            <w:tcW w:w="2886" w:type="dxa"/>
            <w:tcBorders>
              <w:top w:val="nil"/>
              <w:left w:val="nil"/>
              <w:bottom w:val="nil"/>
              <w:right w:val="nil"/>
            </w:tcBorders>
          </w:tcPr>
          <w:p w14:paraId="76413258" w14:textId="0DB71038" w:rsidR="00DB3A11" w:rsidRPr="00565DFE" w:rsidRDefault="007729F6">
            <w:pPr>
              <w:spacing w:after="0" w:line="259" w:lineRule="auto"/>
              <w:ind w:left="15" w:right="0"/>
              <w:rPr>
                <w:rFonts w:asciiTheme="minorHAnsi" w:hAnsiTheme="minorHAnsi" w:cstheme="minorHAnsi"/>
              </w:rPr>
            </w:pPr>
            <w:r>
              <w:rPr>
                <w:rFonts w:asciiTheme="minorHAnsi" w:hAnsiTheme="minorHAnsi" w:cstheme="minorHAnsi"/>
                <w:b/>
              </w:rPr>
              <w:t xml:space="preserve">WORKING ARRANGEMENTS: </w:t>
            </w:r>
          </w:p>
        </w:tc>
        <w:tc>
          <w:tcPr>
            <w:tcW w:w="5337" w:type="dxa"/>
            <w:tcBorders>
              <w:top w:val="nil"/>
              <w:left w:val="nil"/>
              <w:bottom w:val="nil"/>
              <w:right w:val="nil"/>
            </w:tcBorders>
          </w:tcPr>
          <w:p w14:paraId="3E354198" w14:textId="11940098" w:rsidR="00741C7E" w:rsidRPr="00762EB1" w:rsidRDefault="1B3DCE80" w:rsidP="03401C51">
            <w:pPr>
              <w:spacing w:after="0" w:line="259" w:lineRule="auto"/>
              <w:ind w:left="0" w:right="0"/>
              <w:rPr>
                <w:rFonts w:asciiTheme="minorHAnsi" w:hAnsiTheme="minorHAnsi" w:cstheme="minorBidi"/>
                <w:b/>
                <w:bCs/>
              </w:rPr>
            </w:pPr>
            <w:r w:rsidRPr="03401C51">
              <w:rPr>
                <w:rFonts w:asciiTheme="minorHAnsi" w:hAnsiTheme="minorHAnsi" w:cstheme="minorBidi"/>
                <w:b/>
                <w:bCs/>
              </w:rPr>
              <w:t>17.5 hours per week,</w:t>
            </w:r>
            <w:r w:rsidR="299D7103" w:rsidRPr="03401C51">
              <w:rPr>
                <w:rFonts w:asciiTheme="minorHAnsi" w:hAnsiTheme="minorHAnsi" w:cstheme="minorBidi"/>
                <w:b/>
                <w:bCs/>
              </w:rPr>
              <w:t xml:space="preserve"> 42 weeks per year</w:t>
            </w:r>
            <w:r w:rsidRPr="03401C51">
              <w:rPr>
                <w:rFonts w:asciiTheme="minorHAnsi" w:hAnsiTheme="minorHAnsi" w:cstheme="minorBidi"/>
                <w:b/>
                <w:bCs/>
              </w:rPr>
              <w:t xml:space="preserve"> Mon-Friday 6-9:30am OR </w:t>
            </w:r>
            <w:r w:rsidR="44AD43E7" w:rsidRPr="03401C51">
              <w:rPr>
                <w:rFonts w:asciiTheme="minorHAnsi" w:hAnsiTheme="minorHAnsi" w:cstheme="minorBidi"/>
                <w:b/>
                <w:bCs/>
              </w:rPr>
              <w:t>2:30pm-6pm</w:t>
            </w:r>
          </w:p>
        </w:tc>
      </w:tr>
      <w:tr w:rsidR="00DB3A11" w:rsidRPr="00565DFE" w14:paraId="5C7BDDCB" w14:textId="77777777" w:rsidTr="03401C51">
        <w:trPr>
          <w:trHeight w:val="620"/>
        </w:trPr>
        <w:tc>
          <w:tcPr>
            <w:tcW w:w="2886" w:type="dxa"/>
            <w:tcBorders>
              <w:top w:val="nil"/>
              <w:left w:val="nil"/>
              <w:bottom w:val="nil"/>
              <w:right w:val="nil"/>
            </w:tcBorders>
          </w:tcPr>
          <w:p w14:paraId="69EA0927" w14:textId="1B60831A" w:rsidR="00DB3A11" w:rsidRPr="00565DFE" w:rsidRDefault="002F116C" w:rsidP="03401C51">
            <w:pPr>
              <w:spacing w:after="0" w:line="259" w:lineRule="auto"/>
              <w:ind w:left="15" w:right="0"/>
              <w:rPr>
                <w:rFonts w:asciiTheme="minorHAnsi" w:hAnsiTheme="minorHAnsi" w:cstheme="minorBidi"/>
                <w:b/>
                <w:bCs/>
              </w:rPr>
            </w:pP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p>
          <w:p w14:paraId="526E05D8"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rPr>
              <w:t xml:space="preserve"> </w:t>
            </w:r>
          </w:p>
        </w:tc>
        <w:tc>
          <w:tcPr>
            <w:tcW w:w="5337" w:type="dxa"/>
            <w:tcBorders>
              <w:top w:val="nil"/>
              <w:left w:val="nil"/>
              <w:bottom w:val="nil"/>
              <w:right w:val="nil"/>
            </w:tcBorders>
          </w:tcPr>
          <w:p w14:paraId="61E2FFCA" w14:textId="467F9261" w:rsidR="007729F6" w:rsidRPr="00565DFE" w:rsidRDefault="007729F6" w:rsidP="03401C51">
            <w:pPr>
              <w:spacing w:after="0" w:line="259" w:lineRule="auto"/>
              <w:ind w:left="0" w:right="0"/>
              <w:jc w:val="both"/>
              <w:rPr>
                <w:rFonts w:asciiTheme="minorHAnsi" w:hAnsiTheme="minorHAnsi" w:cstheme="minorBidi"/>
                <w:b/>
                <w:bCs/>
              </w:rPr>
            </w:pPr>
          </w:p>
        </w:tc>
      </w:tr>
      <w:tr w:rsidR="00DB3A11" w:rsidRPr="00565DFE" w14:paraId="2F586606" w14:textId="77777777" w:rsidTr="03401C51">
        <w:trPr>
          <w:trHeight w:val="615"/>
        </w:trPr>
        <w:tc>
          <w:tcPr>
            <w:tcW w:w="2886" w:type="dxa"/>
            <w:tcBorders>
              <w:top w:val="nil"/>
              <w:left w:val="nil"/>
              <w:bottom w:val="nil"/>
              <w:right w:val="nil"/>
            </w:tcBorders>
          </w:tcPr>
          <w:p w14:paraId="16F8A6CA" w14:textId="39244357" w:rsidR="00DB3A11" w:rsidRPr="00565DFE" w:rsidRDefault="007729F6">
            <w:pPr>
              <w:tabs>
                <w:tab w:val="center" w:pos="1446"/>
                <w:tab w:val="center" w:pos="2166"/>
              </w:tabs>
              <w:spacing w:after="0" w:line="259" w:lineRule="auto"/>
              <w:ind w:left="0" w:right="0"/>
              <w:rPr>
                <w:rFonts w:asciiTheme="minorHAnsi" w:hAnsiTheme="minorHAnsi" w:cstheme="minorHAnsi"/>
              </w:rPr>
            </w:pPr>
            <w:r>
              <w:rPr>
                <w:rFonts w:asciiTheme="minorHAnsi" w:hAnsiTheme="minorHAnsi" w:cstheme="minorHAnsi"/>
                <w:b/>
              </w:rPr>
              <w:t>SA</w:t>
            </w:r>
            <w:r w:rsidR="00DC1BF8">
              <w:rPr>
                <w:rFonts w:asciiTheme="minorHAnsi" w:hAnsiTheme="minorHAnsi" w:cstheme="minorHAnsi"/>
                <w:b/>
              </w:rPr>
              <w:t>L</w:t>
            </w:r>
            <w:r>
              <w:rPr>
                <w:rFonts w:asciiTheme="minorHAnsi" w:hAnsiTheme="minorHAnsi" w:cstheme="minorHAnsi"/>
                <w:b/>
              </w:rPr>
              <w:t>ARY</w:t>
            </w:r>
            <w:r w:rsidR="002F116C" w:rsidRPr="00565DFE">
              <w:rPr>
                <w:rFonts w:asciiTheme="minorHAnsi" w:hAnsiTheme="minorHAnsi" w:cstheme="minorHAnsi"/>
                <w:b/>
              </w:rPr>
              <w:t xml:space="preserve">:  </w:t>
            </w:r>
            <w:r w:rsidR="002F116C" w:rsidRPr="00565DFE">
              <w:rPr>
                <w:rFonts w:asciiTheme="minorHAnsi" w:hAnsiTheme="minorHAnsi" w:cstheme="minorHAnsi"/>
                <w:b/>
              </w:rPr>
              <w:tab/>
              <w:t xml:space="preserve"> </w:t>
            </w:r>
            <w:r w:rsidR="002F116C" w:rsidRPr="00565DFE">
              <w:rPr>
                <w:rFonts w:asciiTheme="minorHAnsi" w:hAnsiTheme="minorHAnsi" w:cstheme="minorHAnsi"/>
                <w:b/>
              </w:rPr>
              <w:tab/>
              <w:t xml:space="preserve"> </w:t>
            </w:r>
          </w:p>
          <w:p w14:paraId="5C235864"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p>
        </w:tc>
        <w:tc>
          <w:tcPr>
            <w:tcW w:w="5337" w:type="dxa"/>
            <w:tcBorders>
              <w:top w:val="nil"/>
              <w:left w:val="nil"/>
              <w:bottom w:val="nil"/>
              <w:right w:val="nil"/>
            </w:tcBorders>
          </w:tcPr>
          <w:p w14:paraId="5302D955" w14:textId="52C4E406" w:rsidR="00DB3A11" w:rsidRPr="00565DFE" w:rsidRDefault="002F116C">
            <w:pPr>
              <w:spacing w:after="0" w:line="259" w:lineRule="auto"/>
              <w:ind w:left="0" w:right="0"/>
              <w:rPr>
                <w:rFonts w:asciiTheme="minorHAnsi" w:hAnsiTheme="minorHAnsi" w:cstheme="minorHAnsi"/>
              </w:rPr>
            </w:pPr>
            <w:r w:rsidRPr="00565DFE">
              <w:rPr>
                <w:rFonts w:asciiTheme="minorHAnsi" w:hAnsiTheme="minorHAnsi" w:cstheme="minorHAnsi"/>
                <w:b/>
              </w:rPr>
              <w:t xml:space="preserve">SP </w:t>
            </w:r>
            <w:r w:rsidR="007729F6">
              <w:rPr>
                <w:rFonts w:asciiTheme="minorHAnsi" w:hAnsiTheme="minorHAnsi" w:cstheme="minorHAnsi"/>
                <w:b/>
              </w:rPr>
              <w:t>4</w:t>
            </w:r>
            <w:r w:rsidRPr="00565DFE">
              <w:rPr>
                <w:rFonts w:asciiTheme="minorHAnsi" w:hAnsiTheme="minorHAnsi" w:cstheme="minorHAnsi"/>
                <w:b/>
              </w:rPr>
              <w:t xml:space="preserve">-6 </w:t>
            </w:r>
          </w:p>
        </w:tc>
      </w:tr>
      <w:tr w:rsidR="00DB3A11" w:rsidRPr="00565DFE" w14:paraId="761E37BE" w14:textId="77777777" w:rsidTr="03401C51">
        <w:trPr>
          <w:trHeight w:val="620"/>
        </w:trPr>
        <w:tc>
          <w:tcPr>
            <w:tcW w:w="2886" w:type="dxa"/>
            <w:tcBorders>
              <w:top w:val="nil"/>
              <w:left w:val="nil"/>
              <w:bottom w:val="nil"/>
              <w:right w:val="nil"/>
            </w:tcBorders>
          </w:tcPr>
          <w:p w14:paraId="6D4ECD58" w14:textId="1704F431" w:rsidR="00DB3A11" w:rsidRPr="00565DFE" w:rsidRDefault="007729F6">
            <w:pPr>
              <w:tabs>
                <w:tab w:val="center" w:pos="1446"/>
                <w:tab w:val="center" w:pos="2166"/>
              </w:tabs>
              <w:spacing w:after="9" w:line="259" w:lineRule="auto"/>
              <w:ind w:left="0" w:right="0"/>
              <w:rPr>
                <w:rFonts w:asciiTheme="minorHAnsi" w:hAnsiTheme="minorHAnsi" w:cstheme="minorHAnsi"/>
              </w:rPr>
            </w:pPr>
            <w:r>
              <w:rPr>
                <w:rFonts w:asciiTheme="minorHAnsi" w:hAnsiTheme="minorHAnsi" w:cstheme="minorHAnsi"/>
                <w:b/>
              </w:rPr>
              <w:t>DATE</w:t>
            </w:r>
            <w:r w:rsidR="002F116C" w:rsidRPr="00565DFE">
              <w:rPr>
                <w:rFonts w:asciiTheme="minorHAnsi" w:hAnsiTheme="minorHAnsi" w:cstheme="minorHAnsi"/>
                <w:b/>
              </w:rPr>
              <w:t xml:space="preserve">:  </w:t>
            </w:r>
            <w:r w:rsidR="002F116C" w:rsidRPr="00565DFE">
              <w:rPr>
                <w:rFonts w:asciiTheme="minorHAnsi" w:hAnsiTheme="minorHAnsi" w:cstheme="minorHAnsi"/>
                <w:b/>
              </w:rPr>
              <w:tab/>
              <w:t xml:space="preserve"> </w:t>
            </w:r>
            <w:r w:rsidR="002F116C" w:rsidRPr="00565DFE">
              <w:rPr>
                <w:rFonts w:asciiTheme="minorHAnsi" w:hAnsiTheme="minorHAnsi" w:cstheme="minorHAnsi"/>
                <w:b/>
              </w:rPr>
              <w:tab/>
              <w:t xml:space="preserve"> </w:t>
            </w:r>
          </w:p>
          <w:p w14:paraId="032888A8" w14:textId="3C6CC49A" w:rsidR="00DB3A11" w:rsidRPr="00565DFE" w:rsidRDefault="002F116C" w:rsidP="03401C51">
            <w:pPr>
              <w:spacing w:after="0" w:line="259" w:lineRule="auto"/>
              <w:ind w:left="15" w:right="0"/>
              <w:rPr>
                <w:rFonts w:asciiTheme="minorHAnsi" w:hAnsiTheme="minorHAnsi" w:cstheme="minorBidi"/>
                <w:b/>
                <w:bCs/>
              </w:rPr>
            </w:pP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p>
        </w:tc>
        <w:tc>
          <w:tcPr>
            <w:tcW w:w="5337" w:type="dxa"/>
            <w:tcBorders>
              <w:top w:val="nil"/>
              <w:left w:val="nil"/>
              <w:bottom w:val="nil"/>
              <w:right w:val="nil"/>
            </w:tcBorders>
          </w:tcPr>
          <w:p w14:paraId="450F46DC" w14:textId="2318118F" w:rsidR="00DB3A11" w:rsidRPr="00565DFE" w:rsidRDefault="27304062" w:rsidP="03401C51">
            <w:pPr>
              <w:spacing w:after="0" w:line="259" w:lineRule="auto"/>
              <w:ind w:left="0" w:right="0"/>
            </w:pPr>
            <w:r w:rsidRPr="03401C51">
              <w:rPr>
                <w:rFonts w:asciiTheme="minorHAnsi" w:hAnsiTheme="minorHAnsi" w:cstheme="minorBidi"/>
                <w:b/>
                <w:bCs/>
              </w:rPr>
              <w:t>June 2024</w:t>
            </w:r>
          </w:p>
        </w:tc>
      </w:tr>
      <w:tr w:rsidR="00DB3A11" w:rsidRPr="00565DFE" w14:paraId="55DF08E3" w14:textId="77777777" w:rsidTr="03401C51">
        <w:trPr>
          <w:trHeight w:val="277"/>
        </w:trPr>
        <w:tc>
          <w:tcPr>
            <w:tcW w:w="2886" w:type="dxa"/>
            <w:tcBorders>
              <w:top w:val="nil"/>
              <w:left w:val="nil"/>
              <w:bottom w:val="nil"/>
              <w:right w:val="nil"/>
            </w:tcBorders>
          </w:tcPr>
          <w:p w14:paraId="004D725B"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b/>
              </w:rPr>
              <w:t xml:space="preserve">CONTEXT </w:t>
            </w:r>
          </w:p>
        </w:tc>
        <w:tc>
          <w:tcPr>
            <w:tcW w:w="5337" w:type="dxa"/>
            <w:tcBorders>
              <w:top w:val="nil"/>
              <w:left w:val="nil"/>
              <w:bottom w:val="nil"/>
              <w:right w:val="nil"/>
            </w:tcBorders>
          </w:tcPr>
          <w:p w14:paraId="3628CA20" w14:textId="77777777" w:rsidR="00DB3A11" w:rsidRPr="00565DFE" w:rsidRDefault="002F116C">
            <w:pPr>
              <w:spacing w:after="0" w:line="259" w:lineRule="auto"/>
              <w:ind w:left="0" w:right="0"/>
              <w:rPr>
                <w:rFonts w:asciiTheme="minorHAnsi" w:hAnsiTheme="minorHAnsi" w:cstheme="minorHAnsi"/>
              </w:rPr>
            </w:pPr>
            <w:r w:rsidRPr="00565DFE">
              <w:rPr>
                <w:rFonts w:asciiTheme="minorHAnsi" w:hAnsiTheme="minorHAnsi" w:cstheme="minorHAnsi"/>
                <w:b/>
              </w:rPr>
              <w:t xml:space="preserve"> </w:t>
            </w:r>
          </w:p>
        </w:tc>
      </w:tr>
    </w:tbl>
    <w:p w14:paraId="6864DDD4"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b/>
        </w:rPr>
        <w:t xml:space="preserve"> </w:t>
      </w:r>
    </w:p>
    <w:p w14:paraId="07439FF9" w14:textId="57064A99" w:rsidR="004056D6" w:rsidRDefault="004056D6" w:rsidP="00B3003D">
      <w:pPr>
        <w:pStyle w:val="BodyText"/>
        <w:spacing w:line="244" w:lineRule="auto"/>
        <w:ind w:right="368"/>
        <w:rPr>
          <w:lang w:val="en-GB"/>
        </w:rPr>
      </w:pPr>
      <w:r>
        <w:t xml:space="preserve">The Special Educational Needs and Academies Trust (SENDAT) is a Multi Academy Trust </w:t>
      </w:r>
      <w:r>
        <w:rPr>
          <w:rFonts w:eastAsia="Times New Roman"/>
        </w:rPr>
        <w:t xml:space="preserve">whose provisions support a range of needs including Moderate Learning Difficulties (MLD), Autistic Spectrum Disorder (ASD) and Social, Emotional &amp; Mental Health and Behavioural (SEMH) needs.    </w:t>
      </w:r>
      <w:r>
        <w:t xml:space="preserve">Our core aim is to provide for the continuum of special needs across the Eastern region.    </w:t>
      </w:r>
    </w:p>
    <w:p w14:paraId="17D33B97" w14:textId="77777777" w:rsidR="00B3003D" w:rsidRDefault="00B3003D" w:rsidP="00B3003D">
      <w:pPr>
        <w:pStyle w:val="BodyText"/>
        <w:spacing w:line="249" w:lineRule="auto"/>
        <w:ind w:right="158"/>
        <w:jc w:val="both"/>
        <w:rPr>
          <w:sz w:val="23"/>
          <w:lang w:val="en-GB"/>
        </w:rPr>
      </w:pPr>
    </w:p>
    <w:p w14:paraId="300D5F8D" w14:textId="4F6604CE" w:rsidR="00B3003D" w:rsidRPr="00E43893" w:rsidRDefault="00B3003D" w:rsidP="00B3003D">
      <w:pPr>
        <w:pStyle w:val="BodyText"/>
        <w:spacing w:line="249" w:lineRule="auto"/>
        <w:ind w:right="158"/>
        <w:jc w:val="both"/>
        <w:rPr>
          <w:lang w:val="en-GB"/>
        </w:rPr>
      </w:pPr>
      <w:r w:rsidRPr="00E43893">
        <w:rPr>
          <w:lang w:val="en-GB"/>
        </w:rPr>
        <w:t>All</w:t>
      </w:r>
      <w:r w:rsidRPr="00E43893">
        <w:rPr>
          <w:spacing w:val="-9"/>
          <w:lang w:val="en-GB"/>
        </w:rPr>
        <w:t xml:space="preserve"> </w:t>
      </w:r>
      <w:r w:rsidRPr="00E43893">
        <w:rPr>
          <w:lang w:val="en-GB"/>
        </w:rPr>
        <w:t>SENDAT</w:t>
      </w:r>
      <w:r w:rsidRPr="00E43893">
        <w:rPr>
          <w:spacing w:val="-10"/>
          <w:lang w:val="en-GB"/>
        </w:rPr>
        <w:t xml:space="preserve"> </w:t>
      </w:r>
      <w:r w:rsidRPr="00E43893">
        <w:rPr>
          <w:lang w:val="en-GB"/>
        </w:rPr>
        <w:t>schools</w:t>
      </w:r>
      <w:r w:rsidRPr="00E43893">
        <w:rPr>
          <w:spacing w:val="-7"/>
          <w:lang w:val="en-GB"/>
        </w:rPr>
        <w:t xml:space="preserve"> </w:t>
      </w:r>
      <w:r w:rsidRPr="00E43893">
        <w:rPr>
          <w:lang w:val="en-GB"/>
        </w:rPr>
        <w:t>and</w:t>
      </w:r>
      <w:r w:rsidRPr="00E43893">
        <w:rPr>
          <w:spacing w:val="-9"/>
          <w:lang w:val="en-GB"/>
        </w:rPr>
        <w:t xml:space="preserve"> </w:t>
      </w:r>
      <w:r w:rsidRPr="00E43893">
        <w:rPr>
          <w:lang w:val="en-GB"/>
        </w:rPr>
        <w:t>alternate</w:t>
      </w:r>
      <w:r w:rsidRPr="00E43893">
        <w:rPr>
          <w:spacing w:val="-8"/>
          <w:lang w:val="en-GB"/>
        </w:rPr>
        <w:t xml:space="preserve"> </w:t>
      </w:r>
      <w:r w:rsidRPr="00E43893">
        <w:rPr>
          <w:lang w:val="en-GB"/>
        </w:rPr>
        <w:t>provisions</w:t>
      </w:r>
      <w:r w:rsidRPr="00E43893">
        <w:rPr>
          <w:spacing w:val="-7"/>
          <w:lang w:val="en-GB"/>
        </w:rPr>
        <w:t xml:space="preserve"> </w:t>
      </w:r>
      <w:r w:rsidRPr="00E43893">
        <w:rPr>
          <w:lang w:val="en-GB"/>
        </w:rPr>
        <w:t>have</w:t>
      </w:r>
      <w:r w:rsidRPr="00E43893">
        <w:rPr>
          <w:spacing w:val="-7"/>
          <w:lang w:val="en-GB"/>
        </w:rPr>
        <w:t xml:space="preserve"> </w:t>
      </w:r>
      <w:r w:rsidRPr="00E43893">
        <w:rPr>
          <w:lang w:val="en-GB"/>
        </w:rPr>
        <w:t>Trauma</w:t>
      </w:r>
      <w:r w:rsidRPr="00E43893">
        <w:rPr>
          <w:spacing w:val="-8"/>
          <w:lang w:val="en-GB"/>
        </w:rPr>
        <w:t xml:space="preserve"> </w:t>
      </w:r>
      <w:r w:rsidRPr="00E43893">
        <w:rPr>
          <w:lang w:val="en-GB"/>
        </w:rPr>
        <w:t>Informed</w:t>
      </w:r>
      <w:r w:rsidRPr="00E43893">
        <w:rPr>
          <w:spacing w:val="-8"/>
          <w:lang w:val="en-GB"/>
        </w:rPr>
        <w:t xml:space="preserve"> </w:t>
      </w:r>
      <w:r w:rsidRPr="00E43893">
        <w:rPr>
          <w:lang w:val="en-GB"/>
        </w:rPr>
        <w:t>practices</w:t>
      </w:r>
      <w:r w:rsidRPr="00E43893">
        <w:rPr>
          <w:spacing w:val="-6"/>
          <w:lang w:val="en-GB"/>
        </w:rPr>
        <w:t xml:space="preserve"> </w:t>
      </w:r>
      <w:r w:rsidRPr="00E43893">
        <w:rPr>
          <w:lang w:val="en-GB"/>
        </w:rPr>
        <w:t>embedded</w:t>
      </w:r>
      <w:r w:rsidRPr="00E43893">
        <w:rPr>
          <w:spacing w:val="-9"/>
          <w:lang w:val="en-GB"/>
        </w:rPr>
        <w:t xml:space="preserve"> </w:t>
      </w:r>
      <w:r w:rsidRPr="00E43893">
        <w:rPr>
          <w:lang w:val="en-GB"/>
        </w:rPr>
        <w:t>across</w:t>
      </w:r>
      <w:r w:rsidRPr="00E43893">
        <w:rPr>
          <w:spacing w:val="-7"/>
          <w:lang w:val="en-GB"/>
        </w:rPr>
        <w:t xml:space="preserve"> </w:t>
      </w:r>
      <w:r w:rsidRPr="00E43893">
        <w:rPr>
          <w:lang w:val="en-GB"/>
        </w:rPr>
        <w:t>the</w:t>
      </w:r>
      <w:r w:rsidRPr="00E43893">
        <w:rPr>
          <w:spacing w:val="-52"/>
          <w:lang w:val="en-GB"/>
        </w:rPr>
        <w:t xml:space="preserve"> </w:t>
      </w:r>
      <w:r w:rsidRPr="00E43893">
        <w:rPr>
          <w:lang w:val="en-GB"/>
        </w:rPr>
        <w:t>curriculum and SENDAT staff colleagues are given training and support to develop and use these</w:t>
      </w:r>
      <w:r w:rsidRPr="00E43893">
        <w:rPr>
          <w:spacing w:val="1"/>
          <w:lang w:val="en-GB"/>
        </w:rPr>
        <w:t xml:space="preserve"> </w:t>
      </w:r>
      <w:r w:rsidRPr="00E43893">
        <w:rPr>
          <w:lang w:val="en-GB"/>
        </w:rPr>
        <w:t>skills in</w:t>
      </w:r>
      <w:r w:rsidRPr="00E43893">
        <w:rPr>
          <w:spacing w:val="-1"/>
          <w:lang w:val="en-GB"/>
        </w:rPr>
        <w:t xml:space="preserve"> </w:t>
      </w:r>
      <w:r w:rsidRPr="00E43893">
        <w:rPr>
          <w:lang w:val="en-GB"/>
        </w:rPr>
        <w:t>their</w:t>
      </w:r>
      <w:r w:rsidRPr="00E43893">
        <w:rPr>
          <w:spacing w:val="1"/>
          <w:lang w:val="en-GB"/>
        </w:rPr>
        <w:t xml:space="preserve"> </w:t>
      </w:r>
      <w:r w:rsidRPr="00E43893">
        <w:rPr>
          <w:lang w:val="en-GB"/>
        </w:rPr>
        <w:t>day-to-day</w:t>
      </w:r>
      <w:r w:rsidRPr="00E43893">
        <w:rPr>
          <w:spacing w:val="1"/>
          <w:lang w:val="en-GB"/>
        </w:rPr>
        <w:t xml:space="preserve"> </w:t>
      </w:r>
      <w:r w:rsidRPr="00E43893">
        <w:rPr>
          <w:lang w:val="en-GB"/>
        </w:rPr>
        <w:t>working.</w:t>
      </w:r>
    </w:p>
    <w:p w14:paraId="02E776FF" w14:textId="77777777" w:rsidR="00B3003D" w:rsidRDefault="00B3003D" w:rsidP="00B3003D">
      <w:pPr>
        <w:pStyle w:val="BodyText"/>
        <w:spacing w:line="249" w:lineRule="auto"/>
        <w:ind w:right="111"/>
        <w:jc w:val="both"/>
        <w:rPr>
          <w:sz w:val="25"/>
          <w:lang w:val="en-GB"/>
        </w:rPr>
      </w:pPr>
    </w:p>
    <w:p w14:paraId="77FC2F24" w14:textId="5DBBA64B" w:rsidR="00B3003D" w:rsidRPr="00E43893" w:rsidRDefault="00B3003D" w:rsidP="00B3003D">
      <w:pPr>
        <w:pStyle w:val="BodyText"/>
        <w:spacing w:line="249" w:lineRule="auto"/>
        <w:ind w:right="111"/>
        <w:jc w:val="both"/>
        <w:rPr>
          <w:lang w:val="en-GB"/>
        </w:rPr>
      </w:pPr>
      <w:r w:rsidRPr="00E43893">
        <w:rPr>
          <w:lang w:val="en-GB"/>
        </w:rPr>
        <w:t>All new appointments are subject to a 26-week probationary period, as set out in the SENDAT</w:t>
      </w:r>
      <w:r w:rsidRPr="00E43893">
        <w:rPr>
          <w:spacing w:val="1"/>
          <w:lang w:val="en-GB"/>
        </w:rPr>
        <w:t xml:space="preserve"> </w:t>
      </w:r>
      <w:r w:rsidRPr="00E43893">
        <w:rPr>
          <w:lang w:val="en-GB"/>
        </w:rPr>
        <w:t>Probationary Procedure.</w:t>
      </w:r>
    </w:p>
    <w:p w14:paraId="486BCBC8" w14:textId="1E64A841" w:rsidR="00DB3A11" w:rsidRPr="00565DFE" w:rsidRDefault="00DB3A11">
      <w:pPr>
        <w:spacing w:after="9" w:line="259" w:lineRule="auto"/>
        <w:ind w:left="15" w:right="0"/>
        <w:rPr>
          <w:rFonts w:asciiTheme="minorHAnsi" w:hAnsiTheme="minorHAnsi" w:cstheme="minorHAnsi"/>
        </w:rPr>
      </w:pPr>
    </w:p>
    <w:p w14:paraId="6A758FEB" w14:textId="77777777" w:rsidR="00DB3A11" w:rsidRPr="00565DFE" w:rsidRDefault="002F116C">
      <w:pPr>
        <w:pStyle w:val="Heading1"/>
        <w:tabs>
          <w:tab w:val="center" w:pos="2166"/>
        </w:tabs>
        <w:ind w:left="0" w:firstLine="0"/>
        <w:rPr>
          <w:rFonts w:asciiTheme="minorHAnsi" w:hAnsiTheme="minorHAnsi" w:cstheme="minorHAnsi"/>
        </w:rPr>
      </w:pPr>
      <w:r w:rsidRPr="00565DFE">
        <w:rPr>
          <w:rFonts w:asciiTheme="minorHAnsi" w:hAnsiTheme="minorHAnsi" w:cstheme="minorHAnsi"/>
        </w:rPr>
        <w:t xml:space="preserve">JOB PURPOSE  </w:t>
      </w:r>
      <w:r w:rsidRPr="00565DFE">
        <w:rPr>
          <w:rFonts w:asciiTheme="minorHAnsi" w:hAnsiTheme="minorHAnsi" w:cstheme="minorHAnsi"/>
        </w:rPr>
        <w:tab/>
        <w:t xml:space="preserve"> </w:t>
      </w:r>
    </w:p>
    <w:p w14:paraId="3B1F2986"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b/>
        </w:rPr>
        <w:t xml:space="preserve"> </w:t>
      </w:r>
    </w:p>
    <w:p w14:paraId="3588DCE3" w14:textId="0B1379C7" w:rsidR="00DB3A11" w:rsidRPr="00565DFE" w:rsidRDefault="002F116C" w:rsidP="03401C51">
      <w:pPr>
        <w:spacing w:after="121"/>
        <w:ind w:left="0"/>
        <w:rPr>
          <w:rFonts w:asciiTheme="minorHAnsi" w:hAnsiTheme="minorHAnsi" w:cstheme="minorBidi"/>
        </w:rPr>
      </w:pPr>
      <w:r w:rsidRPr="03401C51">
        <w:rPr>
          <w:rFonts w:asciiTheme="minorHAnsi" w:hAnsiTheme="minorHAnsi" w:cstheme="minorBidi"/>
        </w:rPr>
        <w:t xml:space="preserve">To provide a clean and pleasant working environment </w:t>
      </w:r>
      <w:r w:rsidR="35CB2DA2" w:rsidRPr="03401C51">
        <w:rPr>
          <w:rFonts w:asciiTheme="minorHAnsi" w:hAnsiTheme="minorHAnsi" w:cstheme="minorBidi"/>
        </w:rPr>
        <w:t>to</w:t>
      </w:r>
      <w:r w:rsidRPr="03401C51">
        <w:rPr>
          <w:rFonts w:asciiTheme="minorHAnsi" w:hAnsiTheme="minorHAnsi" w:cstheme="minorBidi"/>
        </w:rPr>
        <w:t xml:space="preserve"> facilitate the effective use of the academy by those staff and students who occupy it. </w:t>
      </w:r>
    </w:p>
    <w:p w14:paraId="5E8EB6D2" w14:textId="23038E2E" w:rsidR="00DB3A11" w:rsidRPr="00565DFE" w:rsidRDefault="002F116C" w:rsidP="03401C51">
      <w:pPr>
        <w:spacing w:after="122"/>
        <w:ind w:left="0"/>
        <w:rPr>
          <w:rFonts w:asciiTheme="minorHAnsi" w:hAnsiTheme="minorHAnsi" w:cstheme="minorBidi"/>
        </w:rPr>
      </w:pPr>
      <w:r w:rsidRPr="03401C51">
        <w:rPr>
          <w:rFonts w:asciiTheme="minorHAnsi" w:hAnsiTheme="minorHAnsi" w:cstheme="minorBidi"/>
        </w:rPr>
        <w:t xml:space="preserve">To maintain the highest possible standard of hygiene </w:t>
      </w:r>
      <w:r w:rsidR="695FB691" w:rsidRPr="03401C51">
        <w:rPr>
          <w:rFonts w:asciiTheme="minorHAnsi" w:hAnsiTheme="minorHAnsi" w:cstheme="minorBidi"/>
        </w:rPr>
        <w:t>to</w:t>
      </w:r>
      <w:r w:rsidRPr="03401C51">
        <w:rPr>
          <w:rFonts w:asciiTheme="minorHAnsi" w:hAnsiTheme="minorHAnsi" w:cstheme="minorBidi"/>
        </w:rPr>
        <w:t xml:space="preserve"> minimise health risks to students, staff and visitors. </w:t>
      </w:r>
    </w:p>
    <w:p w14:paraId="240885A2" w14:textId="77777777" w:rsidR="00DB3A11" w:rsidRDefault="002F116C">
      <w:pPr>
        <w:spacing w:after="0" w:line="259" w:lineRule="auto"/>
        <w:ind w:right="0"/>
        <w:rPr>
          <w:rFonts w:asciiTheme="minorHAnsi" w:hAnsiTheme="minorHAnsi" w:cstheme="minorHAnsi"/>
        </w:rPr>
      </w:pPr>
      <w:r w:rsidRPr="00565DFE">
        <w:rPr>
          <w:rFonts w:asciiTheme="minorHAnsi" w:hAnsiTheme="minorHAnsi" w:cstheme="minorHAnsi"/>
        </w:rPr>
        <w:t xml:space="preserve"> </w:t>
      </w:r>
    </w:p>
    <w:p w14:paraId="36DF3692" w14:textId="77777777" w:rsidR="001117E2" w:rsidRPr="00565DFE" w:rsidRDefault="001117E2">
      <w:pPr>
        <w:spacing w:after="0" w:line="259" w:lineRule="auto"/>
        <w:ind w:right="0"/>
        <w:rPr>
          <w:rFonts w:asciiTheme="minorHAnsi" w:hAnsiTheme="minorHAnsi" w:cstheme="minorHAnsi"/>
        </w:rPr>
      </w:pPr>
    </w:p>
    <w:p w14:paraId="75FB6E8A" w14:textId="77777777" w:rsidR="00DB3A11" w:rsidRPr="00565DFE" w:rsidRDefault="002F116C">
      <w:pPr>
        <w:pStyle w:val="Heading1"/>
        <w:ind w:left="10" w:right="44"/>
        <w:rPr>
          <w:rFonts w:asciiTheme="minorHAnsi" w:hAnsiTheme="minorHAnsi" w:cstheme="minorHAnsi"/>
        </w:rPr>
      </w:pPr>
      <w:r w:rsidRPr="00565DFE">
        <w:rPr>
          <w:rFonts w:asciiTheme="minorHAnsi" w:hAnsiTheme="minorHAnsi" w:cstheme="minorHAnsi"/>
        </w:rPr>
        <w:t xml:space="preserve">MAIN RESPONSIBILITIES AND TASKS </w:t>
      </w:r>
    </w:p>
    <w:p w14:paraId="49CCAA67"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rPr>
        <w:t xml:space="preserve"> </w:t>
      </w:r>
    </w:p>
    <w:p w14:paraId="4BB21E70" w14:textId="615D62A8" w:rsidR="00DB3A11" w:rsidRPr="00565DFE" w:rsidRDefault="002F116C">
      <w:pPr>
        <w:spacing w:after="261"/>
        <w:ind w:left="0"/>
        <w:rPr>
          <w:rFonts w:asciiTheme="minorHAnsi" w:hAnsiTheme="minorHAnsi" w:cstheme="minorHAnsi"/>
        </w:rPr>
      </w:pPr>
      <w:r w:rsidRPr="00565DFE">
        <w:rPr>
          <w:rFonts w:asciiTheme="minorHAnsi" w:hAnsiTheme="minorHAnsi" w:cstheme="minorHAnsi"/>
        </w:rPr>
        <w:t xml:space="preserve">Under the direction of the </w:t>
      </w:r>
      <w:r w:rsidR="001117E2">
        <w:rPr>
          <w:rFonts w:asciiTheme="minorHAnsi" w:hAnsiTheme="minorHAnsi" w:cstheme="minorHAnsi"/>
        </w:rPr>
        <w:t>Lead cleaner</w:t>
      </w:r>
      <w:r w:rsidRPr="00565DFE">
        <w:rPr>
          <w:rFonts w:asciiTheme="minorHAnsi" w:hAnsiTheme="minorHAnsi" w:cstheme="minorHAnsi"/>
        </w:rPr>
        <w:t xml:space="preserve">: </w:t>
      </w:r>
    </w:p>
    <w:p w14:paraId="0B46938B" w14:textId="77777777" w:rsidR="00DB3A11" w:rsidRPr="00565DFE" w:rsidRDefault="002F116C">
      <w:pPr>
        <w:numPr>
          <w:ilvl w:val="0"/>
          <w:numId w:val="1"/>
        </w:numPr>
        <w:spacing w:after="270"/>
        <w:ind w:hanging="425"/>
        <w:rPr>
          <w:rFonts w:asciiTheme="minorHAnsi" w:hAnsiTheme="minorHAnsi" w:cstheme="minorHAnsi"/>
        </w:rPr>
      </w:pPr>
      <w:r w:rsidRPr="00565DFE">
        <w:rPr>
          <w:rFonts w:asciiTheme="minorHAnsi" w:hAnsiTheme="minorHAnsi" w:cstheme="minorHAnsi"/>
        </w:rPr>
        <w:lastRenderedPageBreak/>
        <w:t xml:space="preserve">Be responsible for cleaning allocated areas of the school site (this may vary from time to time), in accordance with the daily/weekly work rota. </w:t>
      </w:r>
    </w:p>
    <w:p w14:paraId="2D9701B5"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Use cleaning materials as instructed. </w:t>
      </w:r>
    </w:p>
    <w:p w14:paraId="152937CD" w14:textId="77777777" w:rsidR="00DB3A11" w:rsidRPr="00565DFE" w:rsidRDefault="002F116C">
      <w:pPr>
        <w:spacing w:after="26" w:line="259" w:lineRule="auto"/>
        <w:ind w:right="0"/>
        <w:rPr>
          <w:rFonts w:asciiTheme="minorHAnsi" w:hAnsiTheme="minorHAnsi" w:cstheme="minorHAnsi"/>
        </w:rPr>
      </w:pPr>
      <w:r w:rsidRPr="00565DFE">
        <w:rPr>
          <w:rFonts w:asciiTheme="minorHAnsi" w:hAnsiTheme="minorHAnsi" w:cstheme="minorHAnsi"/>
        </w:rPr>
        <w:t xml:space="preserve"> </w:t>
      </w:r>
    </w:p>
    <w:p w14:paraId="694E6C0B"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Vacuum all carpeted areas and to wash or mop the floors of the cloakrooms and toilets in designated areas (Machine clean where practicable). </w:t>
      </w:r>
    </w:p>
    <w:p w14:paraId="0093C129" w14:textId="77777777" w:rsidR="00DB3A11" w:rsidRPr="00565DFE" w:rsidRDefault="002F116C">
      <w:pPr>
        <w:spacing w:after="25" w:line="259" w:lineRule="auto"/>
        <w:ind w:right="0"/>
        <w:rPr>
          <w:rFonts w:asciiTheme="minorHAnsi" w:hAnsiTheme="minorHAnsi" w:cstheme="minorHAnsi"/>
        </w:rPr>
      </w:pPr>
      <w:r w:rsidRPr="00565DFE">
        <w:rPr>
          <w:rFonts w:asciiTheme="minorHAnsi" w:hAnsiTheme="minorHAnsi" w:cstheme="minorHAnsi"/>
        </w:rPr>
        <w:t xml:space="preserve"> </w:t>
      </w:r>
    </w:p>
    <w:p w14:paraId="3F65E93B"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Sweep all the uncarpeted floors thoroughly. </w:t>
      </w:r>
    </w:p>
    <w:p w14:paraId="43B16423" w14:textId="77777777" w:rsidR="00DB3A11" w:rsidRPr="00565DFE" w:rsidRDefault="002F116C">
      <w:pPr>
        <w:spacing w:after="30" w:line="259" w:lineRule="auto"/>
        <w:ind w:right="0"/>
        <w:rPr>
          <w:rFonts w:asciiTheme="minorHAnsi" w:hAnsiTheme="minorHAnsi" w:cstheme="minorHAnsi"/>
        </w:rPr>
      </w:pPr>
      <w:r w:rsidRPr="00565DFE">
        <w:rPr>
          <w:rFonts w:asciiTheme="minorHAnsi" w:hAnsiTheme="minorHAnsi" w:cstheme="minorHAnsi"/>
        </w:rPr>
        <w:t xml:space="preserve"> </w:t>
      </w:r>
    </w:p>
    <w:p w14:paraId="075B60A5"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Empty and clean bins and remove waste to designated areas. </w:t>
      </w:r>
    </w:p>
    <w:p w14:paraId="579749D2" w14:textId="77777777" w:rsidR="00DB3A11" w:rsidRPr="00565DFE" w:rsidRDefault="002F116C">
      <w:pPr>
        <w:spacing w:after="25" w:line="259" w:lineRule="auto"/>
        <w:ind w:right="0"/>
        <w:rPr>
          <w:rFonts w:asciiTheme="minorHAnsi" w:hAnsiTheme="minorHAnsi" w:cstheme="minorHAnsi"/>
        </w:rPr>
      </w:pPr>
      <w:r w:rsidRPr="00565DFE">
        <w:rPr>
          <w:rFonts w:asciiTheme="minorHAnsi" w:hAnsiTheme="minorHAnsi" w:cstheme="minorHAnsi"/>
        </w:rPr>
        <w:t xml:space="preserve"> </w:t>
      </w:r>
    </w:p>
    <w:p w14:paraId="61F7D9C0"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Spot clean spillages. </w:t>
      </w:r>
    </w:p>
    <w:p w14:paraId="7C697A21" w14:textId="77777777" w:rsidR="00DB3A11" w:rsidRPr="00565DFE" w:rsidRDefault="002F116C">
      <w:pPr>
        <w:spacing w:after="31" w:line="259" w:lineRule="auto"/>
        <w:ind w:right="0"/>
        <w:rPr>
          <w:rFonts w:asciiTheme="minorHAnsi" w:hAnsiTheme="minorHAnsi" w:cstheme="minorHAnsi"/>
        </w:rPr>
      </w:pPr>
      <w:r w:rsidRPr="00565DFE">
        <w:rPr>
          <w:rFonts w:asciiTheme="minorHAnsi" w:hAnsiTheme="minorHAnsi" w:cstheme="minorHAnsi"/>
        </w:rPr>
        <w:t xml:space="preserve"> </w:t>
      </w:r>
    </w:p>
    <w:p w14:paraId="757F4CF4"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Dust/wash carefully each morning with clean dusters/cloths, desks, seats, ledges, skirting boards and other places where dust lodges. </w:t>
      </w:r>
    </w:p>
    <w:p w14:paraId="2FB82E58" w14:textId="77777777" w:rsidR="00DB3A11" w:rsidRPr="00565DFE" w:rsidRDefault="002F116C">
      <w:pPr>
        <w:spacing w:after="31" w:line="259" w:lineRule="auto"/>
        <w:ind w:right="0"/>
        <w:rPr>
          <w:rFonts w:asciiTheme="minorHAnsi" w:hAnsiTheme="minorHAnsi" w:cstheme="minorHAnsi"/>
        </w:rPr>
      </w:pPr>
      <w:r w:rsidRPr="00565DFE">
        <w:rPr>
          <w:rFonts w:asciiTheme="minorHAnsi" w:hAnsiTheme="minorHAnsi" w:cstheme="minorHAnsi"/>
        </w:rPr>
        <w:t xml:space="preserve"> </w:t>
      </w:r>
    </w:p>
    <w:p w14:paraId="47D6A9A1"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Clean toilets, toilet areas and the replenishment of toiletries at least daily and more often if required.  </w:t>
      </w:r>
    </w:p>
    <w:p w14:paraId="11366028" w14:textId="77777777" w:rsidR="00DB3A11" w:rsidRPr="00565DFE" w:rsidRDefault="002F116C">
      <w:pPr>
        <w:spacing w:after="25" w:line="259" w:lineRule="auto"/>
        <w:ind w:right="0"/>
        <w:rPr>
          <w:rFonts w:asciiTheme="minorHAnsi" w:hAnsiTheme="minorHAnsi" w:cstheme="minorHAnsi"/>
        </w:rPr>
      </w:pPr>
      <w:r w:rsidRPr="00565DFE">
        <w:rPr>
          <w:rFonts w:asciiTheme="minorHAnsi" w:hAnsiTheme="minorHAnsi" w:cstheme="minorHAnsi"/>
        </w:rPr>
        <w:t xml:space="preserve"> </w:t>
      </w:r>
    </w:p>
    <w:p w14:paraId="6E1389C3"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Cleanse hand basins in all toilets. </w:t>
      </w:r>
    </w:p>
    <w:p w14:paraId="7E98F69F" w14:textId="77777777" w:rsidR="00DB3A11" w:rsidRPr="00565DFE" w:rsidRDefault="002F116C">
      <w:pPr>
        <w:spacing w:after="30" w:line="259" w:lineRule="auto"/>
        <w:ind w:right="0"/>
        <w:rPr>
          <w:rFonts w:asciiTheme="minorHAnsi" w:hAnsiTheme="minorHAnsi" w:cstheme="minorHAnsi"/>
        </w:rPr>
      </w:pPr>
      <w:r w:rsidRPr="00565DFE">
        <w:rPr>
          <w:rFonts w:asciiTheme="minorHAnsi" w:hAnsiTheme="minorHAnsi" w:cstheme="minorHAnsi"/>
        </w:rPr>
        <w:t xml:space="preserve"> </w:t>
      </w:r>
    </w:p>
    <w:p w14:paraId="4D3A2A79"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Wash off dirty marks on wall tiling and mirrors. </w:t>
      </w:r>
    </w:p>
    <w:p w14:paraId="4B7C2F69" w14:textId="77777777" w:rsidR="00DB3A11" w:rsidRPr="00565DFE" w:rsidRDefault="002F116C">
      <w:pPr>
        <w:spacing w:after="25" w:line="259" w:lineRule="auto"/>
        <w:ind w:right="0"/>
        <w:rPr>
          <w:rFonts w:asciiTheme="minorHAnsi" w:hAnsiTheme="minorHAnsi" w:cstheme="minorHAnsi"/>
        </w:rPr>
      </w:pPr>
      <w:r w:rsidRPr="00565DFE">
        <w:rPr>
          <w:rFonts w:asciiTheme="minorHAnsi" w:hAnsiTheme="minorHAnsi" w:cstheme="minorHAnsi"/>
        </w:rPr>
        <w:t xml:space="preserve"> </w:t>
      </w:r>
    </w:p>
    <w:p w14:paraId="7633A59C"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Clean internal glass, internal and external door glass. </w:t>
      </w:r>
    </w:p>
    <w:p w14:paraId="3665430A" w14:textId="77777777" w:rsidR="00DB3A11" w:rsidRPr="00565DFE" w:rsidRDefault="002F116C">
      <w:pPr>
        <w:spacing w:after="31" w:line="259" w:lineRule="auto"/>
        <w:ind w:right="0"/>
        <w:rPr>
          <w:rFonts w:asciiTheme="minorHAnsi" w:hAnsiTheme="minorHAnsi" w:cstheme="minorHAnsi"/>
        </w:rPr>
      </w:pPr>
      <w:r w:rsidRPr="00565DFE">
        <w:rPr>
          <w:rFonts w:asciiTheme="minorHAnsi" w:hAnsiTheme="minorHAnsi" w:cstheme="minorHAnsi"/>
        </w:rPr>
        <w:t xml:space="preserve"> </w:t>
      </w:r>
    </w:p>
    <w:p w14:paraId="65C9A9BA"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Routinely clean lamp shades and light diffusers (strip lights). The height limit is eleven feet. </w:t>
      </w:r>
    </w:p>
    <w:p w14:paraId="04812F46" w14:textId="77777777" w:rsidR="00DB3A11" w:rsidRPr="00565DFE" w:rsidRDefault="002F116C">
      <w:pPr>
        <w:spacing w:after="26" w:line="259" w:lineRule="auto"/>
        <w:ind w:right="0"/>
        <w:rPr>
          <w:rFonts w:asciiTheme="minorHAnsi" w:hAnsiTheme="minorHAnsi" w:cstheme="minorHAnsi"/>
        </w:rPr>
      </w:pPr>
      <w:r w:rsidRPr="00565DFE">
        <w:rPr>
          <w:rFonts w:asciiTheme="minorHAnsi" w:hAnsiTheme="minorHAnsi" w:cstheme="minorHAnsi"/>
        </w:rPr>
        <w:t xml:space="preserve"> </w:t>
      </w:r>
    </w:p>
    <w:p w14:paraId="6AFF36B7"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Carry out periodic cleaning of all internal surfaces to a height of eleven feet. </w:t>
      </w:r>
    </w:p>
    <w:p w14:paraId="5BE303B7" w14:textId="77777777" w:rsidR="00DB3A11" w:rsidRPr="00565DFE" w:rsidRDefault="002F116C">
      <w:pPr>
        <w:spacing w:after="26" w:line="259" w:lineRule="auto"/>
        <w:ind w:right="0"/>
        <w:rPr>
          <w:rFonts w:asciiTheme="minorHAnsi" w:hAnsiTheme="minorHAnsi" w:cstheme="minorHAnsi"/>
        </w:rPr>
      </w:pPr>
      <w:r w:rsidRPr="00565DFE">
        <w:rPr>
          <w:rFonts w:asciiTheme="minorHAnsi" w:hAnsiTheme="minorHAnsi" w:cstheme="minorHAnsi"/>
        </w:rPr>
        <w:t xml:space="preserve"> </w:t>
      </w:r>
    </w:p>
    <w:p w14:paraId="2F12596D"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Periodically clean internal and external windows at ground level to a height of eleven feet. </w:t>
      </w:r>
    </w:p>
    <w:p w14:paraId="6DFD6B2F" w14:textId="77777777" w:rsidR="00DB3A11" w:rsidRPr="00565DFE" w:rsidRDefault="002F116C">
      <w:pPr>
        <w:spacing w:after="30" w:line="259" w:lineRule="auto"/>
        <w:ind w:right="0"/>
        <w:rPr>
          <w:rFonts w:asciiTheme="minorHAnsi" w:hAnsiTheme="minorHAnsi" w:cstheme="minorHAnsi"/>
        </w:rPr>
      </w:pPr>
      <w:r w:rsidRPr="00565DFE">
        <w:rPr>
          <w:rFonts w:asciiTheme="minorHAnsi" w:hAnsiTheme="minorHAnsi" w:cstheme="minorHAnsi"/>
        </w:rPr>
        <w:t xml:space="preserve"> </w:t>
      </w:r>
    </w:p>
    <w:p w14:paraId="2E05D9F2"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Carry out such other duties as may be allocated from time to time. </w:t>
      </w:r>
    </w:p>
    <w:p w14:paraId="3186D3BC" w14:textId="77777777" w:rsidR="00DB3A11" w:rsidRPr="00565DFE" w:rsidRDefault="002F116C">
      <w:pPr>
        <w:spacing w:after="26" w:line="259" w:lineRule="auto"/>
        <w:ind w:right="0"/>
        <w:rPr>
          <w:rFonts w:asciiTheme="minorHAnsi" w:hAnsiTheme="minorHAnsi" w:cstheme="minorHAnsi"/>
        </w:rPr>
      </w:pPr>
      <w:r w:rsidRPr="00565DFE">
        <w:rPr>
          <w:rFonts w:asciiTheme="minorHAnsi" w:hAnsiTheme="minorHAnsi" w:cstheme="minorHAnsi"/>
        </w:rPr>
        <w:t xml:space="preserve"> </w:t>
      </w:r>
    </w:p>
    <w:p w14:paraId="1C759D54"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Report all defects/hazards immediately to Lead Cleaner or Site &amp; Premises Manager. </w:t>
      </w:r>
    </w:p>
    <w:p w14:paraId="672164AC" w14:textId="77777777" w:rsidR="00DB3A11" w:rsidRPr="00565DFE" w:rsidRDefault="002F116C">
      <w:pPr>
        <w:spacing w:after="30" w:line="259" w:lineRule="auto"/>
        <w:ind w:left="285" w:right="0"/>
        <w:rPr>
          <w:rFonts w:asciiTheme="minorHAnsi" w:hAnsiTheme="minorHAnsi" w:cstheme="minorHAnsi"/>
        </w:rPr>
      </w:pPr>
      <w:r w:rsidRPr="00565DFE">
        <w:rPr>
          <w:rFonts w:asciiTheme="minorHAnsi" w:hAnsiTheme="minorHAnsi" w:cstheme="minorHAnsi"/>
        </w:rPr>
        <w:t xml:space="preserve"> </w:t>
      </w:r>
    </w:p>
    <w:p w14:paraId="07200D6E" w14:textId="77777777" w:rsidR="00DB3A11" w:rsidRPr="00565DFE" w:rsidRDefault="002F116C">
      <w:pPr>
        <w:numPr>
          <w:ilvl w:val="0"/>
          <w:numId w:val="1"/>
        </w:numPr>
        <w:ind w:hanging="425"/>
        <w:rPr>
          <w:rFonts w:asciiTheme="minorHAnsi" w:hAnsiTheme="minorHAnsi" w:cstheme="minorHAnsi"/>
        </w:rPr>
      </w:pPr>
      <w:r w:rsidRPr="00565DFE">
        <w:rPr>
          <w:rFonts w:asciiTheme="minorHAnsi" w:hAnsiTheme="minorHAnsi" w:cstheme="minorHAnsi"/>
        </w:rPr>
        <w:t xml:space="preserve">Undertake any other reasonable cleaning duties as requested. </w:t>
      </w:r>
    </w:p>
    <w:p w14:paraId="73AFDA7F"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rPr>
        <w:t xml:space="preserve"> </w:t>
      </w:r>
    </w:p>
    <w:p w14:paraId="3C5E3A6A" w14:textId="77777777" w:rsidR="00DB3A11" w:rsidRPr="00565DFE" w:rsidRDefault="002F116C">
      <w:pPr>
        <w:pStyle w:val="Heading1"/>
        <w:spacing w:after="228"/>
        <w:ind w:left="10" w:right="44"/>
        <w:rPr>
          <w:rFonts w:asciiTheme="minorHAnsi" w:hAnsiTheme="minorHAnsi" w:cstheme="minorHAnsi"/>
        </w:rPr>
      </w:pPr>
      <w:r w:rsidRPr="00565DFE">
        <w:rPr>
          <w:rFonts w:asciiTheme="minorHAnsi" w:hAnsiTheme="minorHAnsi" w:cstheme="minorHAnsi"/>
        </w:rPr>
        <w:t xml:space="preserve">HEALTH &amp; SAFETY  </w:t>
      </w:r>
    </w:p>
    <w:p w14:paraId="05F3CD27" w14:textId="77777777" w:rsidR="00DB3A11" w:rsidRPr="00565DFE" w:rsidRDefault="002F116C">
      <w:pPr>
        <w:spacing w:after="261"/>
        <w:ind w:left="0"/>
        <w:rPr>
          <w:rFonts w:asciiTheme="minorHAnsi" w:hAnsiTheme="minorHAnsi" w:cstheme="minorHAnsi"/>
        </w:rPr>
      </w:pPr>
      <w:r w:rsidRPr="00565DFE">
        <w:rPr>
          <w:rFonts w:asciiTheme="minorHAnsi" w:hAnsiTheme="minorHAnsi" w:cstheme="minorHAnsi"/>
        </w:rPr>
        <w:t xml:space="preserve">All duties must be carried out in accordance with health and safety procedures, as follows: </w:t>
      </w:r>
    </w:p>
    <w:p w14:paraId="75120012" w14:textId="77777777" w:rsidR="00DB3A11" w:rsidRPr="00565DFE" w:rsidRDefault="002F116C">
      <w:pPr>
        <w:numPr>
          <w:ilvl w:val="0"/>
          <w:numId w:val="2"/>
        </w:numPr>
        <w:spacing w:after="265"/>
        <w:ind w:hanging="425"/>
        <w:rPr>
          <w:rFonts w:asciiTheme="minorHAnsi" w:hAnsiTheme="minorHAnsi" w:cstheme="minorHAnsi"/>
        </w:rPr>
      </w:pPr>
      <w:r w:rsidRPr="00565DFE">
        <w:rPr>
          <w:rFonts w:asciiTheme="minorHAnsi" w:hAnsiTheme="minorHAnsi" w:cstheme="minorHAnsi"/>
        </w:rPr>
        <w:t xml:space="preserve">Wear personal protective equipment and clothing e.g. goggles when mixing chemicals and water, dust masks when cleaning pottery rooms, rubber gloves. </w:t>
      </w:r>
    </w:p>
    <w:p w14:paraId="4E99A780" w14:textId="4281F42E" w:rsidR="00DB3A11" w:rsidRPr="00565DFE" w:rsidRDefault="002F116C">
      <w:pPr>
        <w:numPr>
          <w:ilvl w:val="0"/>
          <w:numId w:val="2"/>
        </w:numPr>
        <w:spacing w:after="265"/>
        <w:ind w:hanging="425"/>
        <w:rPr>
          <w:rFonts w:asciiTheme="minorHAnsi" w:hAnsiTheme="minorHAnsi" w:cstheme="minorHAnsi"/>
        </w:rPr>
      </w:pPr>
      <w:r w:rsidRPr="00565DFE">
        <w:rPr>
          <w:rFonts w:asciiTheme="minorHAnsi" w:hAnsiTheme="minorHAnsi" w:cstheme="minorHAnsi"/>
        </w:rPr>
        <w:lastRenderedPageBreak/>
        <w:t xml:space="preserve">Use correct colour coded equipment and consumables where necessary and appropriate </w:t>
      </w:r>
      <w:r w:rsidR="008213A4" w:rsidRPr="00565DFE">
        <w:rPr>
          <w:rFonts w:asciiTheme="minorHAnsi" w:hAnsiTheme="minorHAnsi" w:cstheme="minorHAnsi"/>
        </w:rPr>
        <w:t>e.g.,</w:t>
      </w:r>
      <w:r w:rsidRPr="00565DFE">
        <w:rPr>
          <w:rFonts w:asciiTheme="minorHAnsi" w:hAnsiTheme="minorHAnsi" w:cstheme="minorHAnsi"/>
        </w:rPr>
        <w:t xml:space="preserve"> cloths, gloves to prevent cross contamination. </w:t>
      </w:r>
    </w:p>
    <w:p w14:paraId="77BBC82A" w14:textId="77777777" w:rsidR="00DB3A11" w:rsidRPr="00565DFE" w:rsidRDefault="002F116C">
      <w:pPr>
        <w:numPr>
          <w:ilvl w:val="0"/>
          <w:numId w:val="2"/>
        </w:numPr>
        <w:spacing w:after="268" w:line="250" w:lineRule="auto"/>
        <w:ind w:hanging="425"/>
        <w:rPr>
          <w:rFonts w:asciiTheme="minorHAnsi" w:hAnsiTheme="minorHAnsi" w:cstheme="minorHAnsi"/>
        </w:rPr>
      </w:pPr>
      <w:r w:rsidRPr="00565DFE">
        <w:rPr>
          <w:rFonts w:asciiTheme="minorHAnsi" w:hAnsiTheme="minorHAnsi" w:cstheme="minorHAnsi"/>
        </w:rPr>
        <w:t>Ensure safe care and correct use of cleaning chemicals</w:t>
      </w:r>
      <w:r w:rsidRPr="00565DFE">
        <w:rPr>
          <w:rFonts w:asciiTheme="minorHAnsi" w:hAnsiTheme="minorHAnsi" w:cstheme="minorHAnsi"/>
          <w:b/>
        </w:rPr>
        <w:t xml:space="preserve">.  N.B.  Ensure that students do not have access to cleaning chemicals or any other hazardous substances used by the site &amp; premises team at any time. </w:t>
      </w:r>
    </w:p>
    <w:p w14:paraId="79FAFE52" w14:textId="77777777" w:rsidR="00DB3A11" w:rsidRPr="00565DFE" w:rsidRDefault="002F116C">
      <w:pPr>
        <w:numPr>
          <w:ilvl w:val="0"/>
          <w:numId w:val="2"/>
        </w:numPr>
        <w:spacing w:after="255" w:line="255" w:lineRule="auto"/>
        <w:ind w:hanging="425"/>
        <w:rPr>
          <w:rFonts w:asciiTheme="minorHAnsi" w:hAnsiTheme="minorHAnsi" w:cstheme="minorHAnsi"/>
        </w:rPr>
      </w:pPr>
      <w:r w:rsidRPr="00565DFE">
        <w:rPr>
          <w:rFonts w:asciiTheme="minorHAnsi" w:hAnsiTheme="minorHAnsi" w:cstheme="minorHAnsi"/>
        </w:rPr>
        <w:t xml:space="preserve">Use ‘dirty kit’ in disposing of bodily fluids using correct bags and bins. </w:t>
      </w:r>
    </w:p>
    <w:p w14:paraId="0AE636E3" w14:textId="35FEA118" w:rsidR="00DB3A11" w:rsidRPr="00724FCB" w:rsidRDefault="002F116C" w:rsidP="00724FCB">
      <w:pPr>
        <w:numPr>
          <w:ilvl w:val="0"/>
          <w:numId w:val="2"/>
        </w:numPr>
        <w:spacing w:after="225"/>
        <w:ind w:hanging="425"/>
        <w:rPr>
          <w:rFonts w:asciiTheme="minorHAnsi" w:hAnsiTheme="minorHAnsi" w:cstheme="minorHAnsi"/>
        </w:rPr>
      </w:pPr>
      <w:r w:rsidRPr="00565DFE">
        <w:rPr>
          <w:rFonts w:asciiTheme="minorHAnsi" w:hAnsiTheme="minorHAnsi" w:cstheme="minorHAnsi"/>
        </w:rPr>
        <w:t xml:space="preserve">In the event of an accident, refer to COSSH data sheet for guidance. </w:t>
      </w:r>
    </w:p>
    <w:p w14:paraId="3CD45C89" w14:textId="77777777" w:rsidR="00DB3A11" w:rsidRPr="00565DFE" w:rsidRDefault="002F116C">
      <w:pPr>
        <w:pStyle w:val="Heading1"/>
        <w:ind w:left="10" w:right="44"/>
        <w:rPr>
          <w:rFonts w:asciiTheme="minorHAnsi" w:hAnsiTheme="minorHAnsi" w:cstheme="minorHAnsi"/>
        </w:rPr>
      </w:pPr>
      <w:r w:rsidRPr="00565DFE">
        <w:rPr>
          <w:rFonts w:asciiTheme="minorHAnsi" w:hAnsiTheme="minorHAnsi" w:cstheme="minorHAnsi"/>
        </w:rPr>
        <w:t xml:space="preserve">GENERAL </w:t>
      </w:r>
    </w:p>
    <w:p w14:paraId="39EEC4D8" w14:textId="77777777" w:rsidR="00DB3A11" w:rsidRPr="00565DFE" w:rsidRDefault="002F116C">
      <w:pPr>
        <w:spacing w:after="16" w:line="259" w:lineRule="auto"/>
        <w:ind w:left="15" w:right="0"/>
        <w:rPr>
          <w:rFonts w:asciiTheme="minorHAnsi" w:hAnsiTheme="minorHAnsi" w:cstheme="minorHAnsi"/>
        </w:rPr>
      </w:pPr>
      <w:r w:rsidRPr="00565DFE">
        <w:rPr>
          <w:rFonts w:asciiTheme="minorHAnsi" w:hAnsiTheme="minorHAnsi" w:cstheme="minorHAnsi"/>
          <w:b/>
        </w:rPr>
        <w:t xml:space="preserve"> </w:t>
      </w:r>
    </w:p>
    <w:p w14:paraId="18025A7A" w14:textId="77777777"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Actively contribute to and promote the overall ethos and values of the School and the wider Trust. </w:t>
      </w:r>
    </w:p>
    <w:p w14:paraId="2D55C327" w14:textId="77777777" w:rsidR="00DB3A11" w:rsidRPr="00565DFE" w:rsidRDefault="002F116C">
      <w:pPr>
        <w:spacing w:line="259" w:lineRule="auto"/>
        <w:ind w:right="0"/>
        <w:rPr>
          <w:rFonts w:asciiTheme="minorHAnsi" w:hAnsiTheme="minorHAnsi" w:cstheme="minorHAnsi"/>
        </w:rPr>
      </w:pPr>
      <w:r w:rsidRPr="00565DFE">
        <w:rPr>
          <w:rFonts w:asciiTheme="minorHAnsi" w:hAnsiTheme="minorHAnsi" w:cstheme="minorHAnsi"/>
        </w:rPr>
        <w:t xml:space="preserve"> </w:t>
      </w:r>
    </w:p>
    <w:p w14:paraId="4E2C77EC" w14:textId="77777777"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Participate in training and other learning activities and performance development as required. </w:t>
      </w:r>
    </w:p>
    <w:p w14:paraId="1B0180E3" w14:textId="77777777" w:rsidR="00DB3A11" w:rsidRPr="00565DFE" w:rsidRDefault="002F116C">
      <w:pPr>
        <w:spacing w:after="16" w:line="259" w:lineRule="auto"/>
        <w:ind w:right="0"/>
        <w:rPr>
          <w:rFonts w:asciiTheme="minorHAnsi" w:hAnsiTheme="minorHAnsi" w:cstheme="minorHAnsi"/>
        </w:rPr>
      </w:pPr>
      <w:r w:rsidRPr="00565DFE">
        <w:rPr>
          <w:rFonts w:asciiTheme="minorHAnsi" w:hAnsiTheme="minorHAnsi" w:cstheme="minorHAnsi"/>
        </w:rPr>
        <w:t xml:space="preserve"> </w:t>
      </w:r>
    </w:p>
    <w:p w14:paraId="23BA4A60" w14:textId="77777777"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Maintain consistent high standards of professional conduct, tact and diplomacy at all times in dealings with students, parents, staff colleagues, external agencies and any other visitors to the school or wider Trust. </w:t>
      </w:r>
    </w:p>
    <w:p w14:paraId="3CC40A69" w14:textId="77777777" w:rsidR="00DB3A11" w:rsidRPr="00565DFE" w:rsidRDefault="002F116C">
      <w:pPr>
        <w:spacing w:after="15" w:line="259" w:lineRule="auto"/>
        <w:ind w:right="0"/>
        <w:rPr>
          <w:rFonts w:asciiTheme="minorHAnsi" w:hAnsiTheme="minorHAnsi" w:cstheme="minorHAnsi"/>
        </w:rPr>
      </w:pPr>
      <w:r w:rsidRPr="00565DFE">
        <w:rPr>
          <w:rFonts w:asciiTheme="minorHAnsi" w:hAnsiTheme="minorHAnsi" w:cstheme="minorHAnsi"/>
        </w:rPr>
        <w:t xml:space="preserve"> </w:t>
      </w:r>
    </w:p>
    <w:p w14:paraId="47D02733" w14:textId="2FF3EDCD"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Maintain absolute confidentiality and exercise discretion with regard to staff/student information and the Trust’s business at all times. </w:t>
      </w:r>
    </w:p>
    <w:p w14:paraId="177CAD31" w14:textId="77777777" w:rsidR="00DB3A11" w:rsidRPr="00565DFE" w:rsidRDefault="002F116C">
      <w:pPr>
        <w:spacing w:after="16" w:line="259" w:lineRule="auto"/>
        <w:ind w:right="0"/>
        <w:rPr>
          <w:rFonts w:asciiTheme="minorHAnsi" w:hAnsiTheme="minorHAnsi" w:cstheme="minorHAnsi"/>
        </w:rPr>
      </w:pPr>
      <w:r w:rsidRPr="00565DFE">
        <w:rPr>
          <w:rFonts w:asciiTheme="minorHAnsi" w:hAnsiTheme="minorHAnsi" w:cstheme="minorHAnsi"/>
        </w:rPr>
        <w:t xml:space="preserve"> </w:t>
      </w:r>
    </w:p>
    <w:p w14:paraId="250CE63A" w14:textId="77777777"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Act as an ambassador for the School and the wider Trust within the local community and beyond, ensuring that the ethos and values of the Trust are promoted and upheld at all times. </w:t>
      </w:r>
    </w:p>
    <w:p w14:paraId="7AE90619" w14:textId="77777777" w:rsidR="00DB3A11" w:rsidRPr="00565DFE" w:rsidRDefault="002F116C">
      <w:pPr>
        <w:spacing w:line="259" w:lineRule="auto"/>
        <w:ind w:right="0"/>
        <w:rPr>
          <w:rFonts w:asciiTheme="minorHAnsi" w:hAnsiTheme="minorHAnsi" w:cstheme="minorHAnsi"/>
        </w:rPr>
      </w:pPr>
      <w:r w:rsidRPr="00565DFE">
        <w:rPr>
          <w:rFonts w:asciiTheme="minorHAnsi" w:hAnsiTheme="minorHAnsi" w:cstheme="minorHAnsi"/>
        </w:rPr>
        <w:t xml:space="preserve"> </w:t>
      </w:r>
    </w:p>
    <w:p w14:paraId="589BF4C7" w14:textId="77777777" w:rsidR="00DB3A11" w:rsidRPr="00565DFE" w:rsidRDefault="002F116C">
      <w:pPr>
        <w:numPr>
          <w:ilvl w:val="0"/>
          <w:numId w:val="3"/>
        </w:numPr>
        <w:ind w:hanging="285"/>
        <w:rPr>
          <w:rFonts w:asciiTheme="minorHAnsi" w:hAnsiTheme="minorHAnsi" w:cstheme="minorHAnsi"/>
        </w:rPr>
      </w:pPr>
      <w:r w:rsidRPr="00565DFE">
        <w:rPr>
          <w:rFonts w:asciiTheme="minorHAnsi" w:hAnsiTheme="minorHAnsi" w:cstheme="minorHAnsi"/>
        </w:rPr>
        <w:t xml:space="preserve">Undertake any other reasonable tasks and responsibilities as requested by the Head of School or a member of the Senior Leadership or Trust Executive Leadership Teams which fall within the scope of the post. </w:t>
      </w:r>
    </w:p>
    <w:p w14:paraId="720A4E55"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b/>
        </w:rPr>
        <w:t xml:space="preserve"> </w:t>
      </w:r>
    </w:p>
    <w:p w14:paraId="106BFD21" w14:textId="77777777" w:rsidR="00DB3A11" w:rsidRPr="00565DFE" w:rsidRDefault="002F116C">
      <w:pPr>
        <w:pStyle w:val="Heading1"/>
        <w:spacing w:after="127"/>
        <w:ind w:left="10" w:right="44"/>
        <w:rPr>
          <w:rFonts w:asciiTheme="minorHAnsi" w:hAnsiTheme="minorHAnsi" w:cstheme="minorHAnsi"/>
        </w:rPr>
      </w:pPr>
      <w:r w:rsidRPr="00565DFE">
        <w:rPr>
          <w:rFonts w:asciiTheme="minorHAnsi" w:hAnsiTheme="minorHAnsi" w:cstheme="minorHAnsi"/>
        </w:rPr>
        <w:t xml:space="preserve">SAFEGUARDING AND SAFER RECRUITMENT </w:t>
      </w:r>
    </w:p>
    <w:p w14:paraId="19DAA459" w14:textId="41A9A73D" w:rsidR="00DB3A11" w:rsidRPr="00565DFE" w:rsidRDefault="002F116C">
      <w:pPr>
        <w:spacing w:after="114"/>
        <w:ind w:left="0"/>
        <w:rPr>
          <w:rFonts w:asciiTheme="minorHAnsi" w:hAnsiTheme="minorHAnsi" w:cstheme="minorHAnsi"/>
        </w:rPr>
      </w:pPr>
      <w:r w:rsidRPr="00565DFE">
        <w:rPr>
          <w:rFonts w:asciiTheme="minorHAnsi" w:hAnsiTheme="minorHAnsi" w:cstheme="minorHAnsi"/>
        </w:rPr>
        <w:t>SENDAT is committed to safeguarding and promoting the welfare of children and young persons at all times.  The post holder, under the guidance of the CFO</w:t>
      </w:r>
      <w:r w:rsidR="00EF0D0B">
        <w:rPr>
          <w:rFonts w:asciiTheme="minorHAnsi" w:hAnsiTheme="minorHAnsi" w:cstheme="minorHAnsi"/>
        </w:rPr>
        <w:t>O</w:t>
      </w:r>
      <w:r w:rsidRPr="00565DFE">
        <w:rPr>
          <w:rFonts w:asciiTheme="minorHAnsi" w:hAnsiTheme="minorHAnsi" w:cstheme="minorHAnsi"/>
        </w:rPr>
        <w:t xml:space="preserve">/Head of School, will be responsible for promoting and safeguarding the welfare of all children on </w:t>
      </w:r>
      <w:r w:rsidR="00EF0D0B">
        <w:rPr>
          <w:rFonts w:asciiTheme="minorHAnsi" w:hAnsiTheme="minorHAnsi" w:cstheme="minorHAnsi"/>
        </w:rPr>
        <w:t>SENDAT</w:t>
      </w:r>
      <w:r w:rsidRPr="00565DFE">
        <w:rPr>
          <w:rFonts w:asciiTheme="minorHAnsi" w:hAnsiTheme="minorHAnsi" w:cstheme="minorHAnsi"/>
        </w:rPr>
        <w:t xml:space="preserve"> site</w:t>
      </w:r>
      <w:r w:rsidR="00EF0D0B">
        <w:rPr>
          <w:rFonts w:asciiTheme="minorHAnsi" w:hAnsiTheme="minorHAnsi" w:cstheme="minorHAnsi"/>
        </w:rPr>
        <w:t>s</w:t>
      </w:r>
      <w:r w:rsidRPr="00565DFE">
        <w:rPr>
          <w:rFonts w:asciiTheme="minorHAnsi" w:hAnsiTheme="minorHAnsi" w:cstheme="minorHAnsi"/>
        </w:rPr>
        <w:t xml:space="preserve">, or with whom he/she comes into contact as part of the work, in accordance with the Trust’s Safeguarding policies. The post holder is required to obtain a satisfactory Enhanced Disclosure from the Disclosure and Barring Service (DBS).    </w:t>
      </w:r>
    </w:p>
    <w:p w14:paraId="73DF9723"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rPr>
        <w:t xml:space="preserve"> </w:t>
      </w:r>
    </w:p>
    <w:p w14:paraId="63B60B61" w14:textId="77777777" w:rsidR="00DB3A11" w:rsidRPr="00565DFE" w:rsidRDefault="002F116C">
      <w:pPr>
        <w:spacing w:after="108"/>
        <w:ind w:left="0"/>
        <w:rPr>
          <w:rFonts w:asciiTheme="minorHAnsi" w:hAnsiTheme="minorHAnsi" w:cstheme="minorHAnsi"/>
        </w:rPr>
      </w:pPr>
      <w:r w:rsidRPr="00565DFE">
        <w:rPr>
          <w:rFonts w:asciiTheme="minorHAnsi" w:hAnsiTheme="minorHAnsi" w:cstheme="minorHAnsi"/>
        </w:rPr>
        <w:t xml:space="preserve">The post holder is required to disclose to the school details of any Police warning, caution, bind-over or conviction during relevant employment. </w:t>
      </w:r>
    </w:p>
    <w:p w14:paraId="59DF7735" w14:textId="77777777" w:rsidR="00DB3A11" w:rsidRPr="00565DFE" w:rsidRDefault="002F116C">
      <w:pPr>
        <w:spacing w:after="0" w:line="259" w:lineRule="auto"/>
        <w:ind w:right="0"/>
        <w:rPr>
          <w:rFonts w:asciiTheme="minorHAnsi" w:hAnsiTheme="minorHAnsi" w:cstheme="minorHAnsi"/>
        </w:rPr>
      </w:pPr>
      <w:r w:rsidRPr="00565DFE">
        <w:rPr>
          <w:rFonts w:asciiTheme="minorHAnsi" w:hAnsiTheme="minorHAnsi" w:cstheme="minorHAnsi"/>
        </w:rPr>
        <w:t xml:space="preserve"> </w:t>
      </w:r>
    </w:p>
    <w:p w14:paraId="6CED0677" w14:textId="77777777" w:rsidR="00DB3A11" w:rsidRPr="00565DFE" w:rsidRDefault="002F116C">
      <w:pPr>
        <w:spacing w:after="4" w:line="259" w:lineRule="auto"/>
        <w:ind w:left="15" w:right="0"/>
        <w:rPr>
          <w:rFonts w:asciiTheme="minorHAnsi" w:hAnsiTheme="minorHAnsi" w:cstheme="minorHAnsi"/>
        </w:rPr>
      </w:pPr>
      <w:r w:rsidRPr="00565DFE">
        <w:rPr>
          <w:rFonts w:asciiTheme="minorHAnsi" w:hAnsiTheme="minorHAnsi" w:cstheme="minorHAnsi"/>
        </w:rPr>
        <w:t xml:space="preserve"> </w:t>
      </w:r>
    </w:p>
    <w:p w14:paraId="5C1DF7BE" w14:textId="77777777" w:rsidR="00DB3A11" w:rsidRPr="00565DFE" w:rsidRDefault="002F116C">
      <w:pPr>
        <w:spacing w:after="22" w:line="249" w:lineRule="auto"/>
        <w:ind w:right="120"/>
        <w:jc w:val="both"/>
        <w:rPr>
          <w:rFonts w:asciiTheme="minorHAnsi" w:hAnsiTheme="minorHAnsi" w:cstheme="minorHAnsi"/>
        </w:rPr>
      </w:pPr>
      <w:r w:rsidRPr="00565DFE">
        <w:rPr>
          <w:rFonts w:asciiTheme="minorHAnsi" w:hAnsiTheme="minorHAnsi" w:cstheme="minorHAnsi"/>
        </w:rPr>
        <w:t xml:space="preserve">This job description sets out the main duties associated with the stated purpose of the post. Other duties of a similar level/nature undertaken within the school may be asked. The duties and </w:t>
      </w:r>
      <w:r w:rsidRPr="00565DFE">
        <w:rPr>
          <w:rFonts w:asciiTheme="minorHAnsi" w:hAnsiTheme="minorHAnsi" w:cstheme="minorHAnsi"/>
        </w:rPr>
        <w:lastRenderedPageBreak/>
        <w:t xml:space="preserve">responsibilities of this post may vary from time to time according to the changing demands of the school. This job description may be reviewed in the light of those changing requirements and in consultation with the post holder. </w:t>
      </w:r>
    </w:p>
    <w:p w14:paraId="59D98AF4" w14:textId="6B9AFFF7" w:rsidR="00DB3A11" w:rsidRPr="00565DFE" w:rsidRDefault="002F116C" w:rsidP="03401C51">
      <w:pPr>
        <w:spacing w:after="0" w:line="259" w:lineRule="auto"/>
        <w:ind w:right="0"/>
        <w:rPr>
          <w:rFonts w:asciiTheme="minorHAnsi" w:hAnsiTheme="minorHAnsi" w:cstheme="minorBidi"/>
        </w:rPr>
      </w:pPr>
      <w:r w:rsidRPr="03401C51">
        <w:rPr>
          <w:rFonts w:asciiTheme="minorHAnsi" w:hAnsiTheme="minorHAnsi" w:cstheme="minorBidi"/>
          <w:b/>
          <w:bCs/>
        </w:rPr>
        <w:t xml:space="preserve"> </w:t>
      </w:r>
      <w:r>
        <w:tab/>
      </w:r>
      <w:r w:rsidRPr="03401C51">
        <w:rPr>
          <w:rFonts w:asciiTheme="minorHAnsi" w:hAnsiTheme="minorHAnsi" w:cstheme="minorBidi"/>
          <w:b/>
          <w:bCs/>
        </w:rPr>
        <w:t xml:space="preserve"> </w:t>
      </w:r>
      <w:r>
        <w:tab/>
      </w:r>
      <w:r>
        <w:tab/>
      </w:r>
      <w:r>
        <w:tab/>
      </w:r>
      <w:r>
        <w:tab/>
      </w:r>
      <w:r w:rsidRPr="03401C51">
        <w:rPr>
          <w:rFonts w:asciiTheme="minorHAnsi" w:hAnsiTheme="minorHAnsi" w:cstheme="minorBidi"/>
          <w:b/>
          <w:bCs/>
        </w:rPr>
        <w:t xml:space="preserve">PERSON SPECIFICATION </w:t>
      </w:r>
      <w:r w:rsidRPr="03401C51">
        <w:rPr>
          <w:rFonts w:asciiTheme="minorHAnsi" w:hAnsiTheme="minorHAnsi" w:cstheme="minorBidi"/>
        </w:rPr>
        <w:t xml:space="preserve"> </w:t>
      </w:r>
    </w:p>
    <w:p w14:paraId="09B48F08" w14:textId="77777777" w:rsidR="00DB3A11" w:rsidRPr="00565DFE" w:rsidRDefault="002F116C">
      <w:pPr>
        <w:spacing w:after="0" w:line="259" w:lineRule="auto"/>
        <w:ind w:left="15" w:right="0"/>
        <w:rPr>
          <w:rFonts w:asciiTheme="minorHAnsi" w:hAnsiTheme="minorHAnsi" w:cstheme="minorHAnsi"/>
        </w:rPr>
      </w:pPr>
      <w:r w:rsidRPr="00565DFE">
        <w:rPr>
          <w:rFonts w:asciiTheme="minorHAnsi" w:hAnsiTheme="minorHAnsi" w:cstheme="minorHAnsi"/>
        </w:rPr>
        <w:t xml:space="preserve">  </w:t>
      </w:r>
    </w:p>
    <w:tbl>
      <w:tblPr>
        <w:tblStyle w:val="TableGrid1"/>
        <w:tblW w:w="9859" w:type="dxa"/>
        <w:tblInd w:w="-85" w:type="dxa"/>
        <w:tblCellMar>
          <w:top w:w="65" w:type="dxa"/>
        </w:tblCellMar>
        <w:tblLook w:val="04A0" w:firstRow="1" w:lastRow="0" w:firstColumn="1" w:lastColumn="0" w:noHBand="0" w:noVBand="1"/>
      </w:tblPr>
      <w:tblGrid>
        <w:gridCol w:w="2506"/>
        <w:gridCol w:w="60"/>
        <w:gridCol w:w="4067"/>
        <w:gridCol w:w="3226"/>
      </w:tblGrid>
      <w:tr w:rsidR="00DB3A11" w:rsidRPr="00565DFE" w14:paraId="3321A396" w14:textId="77777777">
        <w:trPr>
          <w:trHeight w:val="335"/>
        </w:trPr>
        <w:tc>
          <w:tcPr>
            <w:tcW w:w="2506" w:type="dxa"/>
            <w:tcBorders>
              <w:top w:val="single" w:sz="4" w:space="0" w:color="000000"/>
              <w:left w:val="single" w:sz="4" w:space="0" w:color="000000"/>
              <w:bottom w:val="single" w:sz="4" w:space="0" w:color="000000"/>
              <w:right w:val="nil"/>
            </w:tcBorders>
          </w:tcPr>
          <w:p w14:paraId="6EDFD7F5" w14:textId="77777777" w:rsidR="00DB3A11" w:rsidRPr="002D4833" w:rsidRDefault="002F116C">
            <w:pPr>
              <w:spacing w:after="0" w:line="259" w:lineRule="auto"/>
              <w:ind w:left="110" w:right="0"/>
              <w:rPr>
                <w:rFonts w:asciiTheme="minorHAnsi" w:hAnsiTheme="minorHAnsi" w:cstheme="minorHAnsi"/>
                <w:b/>
                <w:bCs/>
              </w:rPr>
            </w:pPr>
            <w:r w:rsidRPr="002D4833">
              <w:rPr>
                <w:rFonts w:asciiTheme="minorHAnsi" w:hAnsiTheme="minorHAnsi" w:cstheme="minorHAnsi"/>
                <w:b/>
                <w:bCs/>
              </w:rPr>
              <w:t xml:space="preserve">Key criteria  </w:t>
            </w:r>
          </w:p>
        </w:tc>
        <w:tc>
          <w:tcPr>
            <w:tcW w:w="60" w:type="dxa"/>
            <w:tcBorders>
              <w:top w:val="single" w:sz="4" w:space="0" w:color="000000"/>
              <w:left w:val="nil"/>
              <w:bottom w:val="single" w:sz="4" w:space="0" w:color="000000"/>
              <w:right w:val="single" w:sz="4" w:space="0" w:color="000000"/>
            </w:tcBorders>
          </w:tcPr>
          <w:p w14:paraId="1C6CB8BC" w14:textId="77777777" w:rsidR="00DB3A11" w:rsidRPr="002D4833" w:rsidRDefault="00DB3A11">
            <w:pPr>
              <w:spacing w:after="160" w:line="259" w:lineRule="auto"/>
              <w:ind w:left="0" w:right="0"/>
              <w:rPr>
                <w:rFonts w:asciiTheme="minorHAnsi" w:hAnsiTheme="minorHAnsi" w:cstheme="minorHAnsi"/>
                <w:b/>
                <w:bCs/>
              </w:rPr>
            </w:pPr>
          </w:p>
        </w:tc>
        <w:tc>
          <w:tcPr>
            <w:tcW w:w="4067" w:type="dxa"/>
            <w:tcBorders>
              <w:top w:val="single" w:sz="4" w:space="0" w:color="000000"/>
              <w:left w:val="single" w:sz="4" w:space="0" w:color="000000"/>
              <w:bottom w:val="single" w:sz="4" w:space="0" w:color="000000"/>
              <w:right w:val="single" w:sz="4" w:space="0" w:color="000000"/>
            </w:tcBorders>
          </w:tcPr>
          <w:p w14:paraId="11F7B8F9" w14:textId="77777777" w:rsidR="00DB3A11" w:rsidRPr="002D4833" w:rsidRDefault="002F116C">
            <w:pPr>
              <w:spacing w:after="0" w:line="259" w:lineRule="auto"/>
              <w:ind w:left="110" w:right="0"/>
              <w:rPr>
                <w:rFonts w:asciiTheme="minorHAnsi" w:hAnsiTheme="minorHAnsi" w:cstheme="minorHAnsi"/>
                <w:b/>
                <w:bCs/>
              </w:rPr>
            </w:pPr>
            <w:r w:rsidRPr="002D4833">
              <w:rPr>
                <w:rFonts w:asciiTheme="minorHAnsi" w:hAnsiTheme="minorHAnsi" w:cstheme="minorHAnsi"/>
                <w:b/>
                <w:bCs/>
              </w:rPr>
              <w:t xml:space="preserve">Essential   </w:t>
            </w:r>
          </w:p>
        </w:tc>
        <w:tc>
          <w:tcPr>
            <w:tcW w:w="3226" w:type="dxa"/>
            <w:tcBorders>
              <w:top w:val="single" w:sz="4" w:space="0" w:color="000000"/>
              <w:left w:val="single" w:sz="4" w:space="0" w:color="000000"/>
              <w:bottom w:val="single" w:sz="4" w:space="0" w:color="000000"/>
              <w:right w:val="single" w:sz="4" w:space="0" w:color="000000"/>
            </w:tcBorders>
          </w:tcPr>
          <w:p w14:paraId="677FF688" w14:textId="77777777" w:rsidR="00DB3A11" w:rsidRPr="002D4833" w:rsidRDefault="002F116C">
            <w:pPr>
              <w:spacing w:after="0" w:line="259" w:lineRule="auto"/>
              <w:ind w:left="110" w:right="0"/>
              <w:rPr>
                <w:rFonts w:asciiTheme="minorHAnsi" w:hAnsiTheme="minorHAnsi" w:cstheme="minorHAnsi"/>
                <w:b/>
                <w:bCs/>
              </w:rPr>
            </w:pPr>
            <w:r w:rsidRPr="002D4833">
              <w:rPr>
                <w:rFonts w:asciiTheme="minorHAnsi" w:hAnsiTheme="minorHAnsi" w:cstheme="minorHAnsi"/>
                <w:b/>
                <w:bCs/>
              </w:rPr>
              <w:t xml:space="preserve">Desirable  </w:t>
            </w:r>
          </w:p>
        </w:tc>
      </w:tr>
      <w:tr w:rsidR="00DB3A11" w:rsidRPr="00565DFE" w14:paraId="41D956EC" w14:textId="77777777">
        <w:trPr>
          <w:trHeight w:val="4766"/>
        </w:trPr>
        <w:tc>
          <w:tcPr>
            <w:tcW w:w="2506" w:type="dxa"/>
            <w:tcBorders>
              <w:top w:val="single" w:sz="4" w:space="0" w:color="000000"/>
              <w:left w:val="single" w:sz="4" w:space="0" w:color="000000"/>
              <w:bottom w:val="single" w:sz="4" w:space="0" w:color="000000"/>
              <w:right w:val="nil"/>
            </w:tcBorders>
          </w:tcPr>
          <w:p w14:paraId="2C8D85B7" w14:textId="77777777" w:rsidR="00DB3A11" w:rsidRPr="00565DFE" w:rsidRDefault="002F116C">
            <w:pPr>
              <w:spacing w:after="4" w:line="259" w:lineRule="auto"/>
              <w:ind w:left="110" w:right="0"/>
              <w:rPr>
                <w:rFonts w:asciiTheme="minorHAnsi" w:hAnsiTheme="minorHAnsi" w:cstheme="minorHAnsi"/>
              </w:rPr>
            </w:pPr>
            <w:r w:rsidRPr="00565DFE">
              <w:rPr>
                <w:rFonts w:asciiTheme="minorHAnsi" w:hAnsiTheme="minorHAnsi" w:cstheme="minorHAnsi"/>
              </w:rPr>
              <w:t xml:space="preserve">Technical or specialist </w:t>
            </w:r>
          </w:p>
          <w:p w14:paraId="4C4F7740"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1F9EADD1"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257EDD0E"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0EF3296C"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2188C4B7" w14:textId="77777777" w:rsidR="00DB3A11" w:rsidRPr="00565DFE" w:rsidRDefault="002F116C">
            <w:pPr>
              <w:spacing w:after="4" w:line="259" w:lineRule="auto"/>
              <w:ind w:left="110" w:right="0"/>
              <w:rPr>
                <w:rFonts w:asciiTheme="minorHAnsi" w:hAnsiTheme="minorHAnsi" w:cstheme="minorHAnsi"/>
              </w:rPr>
            </w:pPr>
            <w:r w:rsidRPr="00565DFE">
              <w:rPr>
                <w:rFonts w:asciiTheme="minorHAnsi" w:hAnsiTheme="minorHAnsi" w:cstheme="minorHAnsi"/>
              </w:rPr>
              <w:t xml:space="preserve"> </w:t>
            </w:r>
          </w:p>
          <w:p w14:paraId="16EF67F7"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Literacy and numeracy </w:t>
            </w:r>
          </w:p>
          <w:p w14:paraId="79742D24"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78F4CA0B"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61F7ED86" w14:textId="77777777" w:rsidR="00DB3A11" w:rsidRPr="00565DFE" w:rsidRDefault="002F116C">
            <w:pPr>
              <w:spacing w:after="4" w:line="259" w:lineRule="auto"/>
              <w:ind w:left="110" w:right="0"/>
              <w:rPr>
                <w:rFonts w:asciiTheme="minorHAnsi" w:hAnsiTheme="minorHAnsi" w:cstheme="minorHAnsi"/>
              </w:rPr>
            </w:pPr>
            <w:r w:rsidRPr="00565DFE">
              <w:rPr>
                <w:rFonts w:asciiTheme="minorHAnsi" w:hAnsiTheme="minorHAnsi" w:cstheme="minorHAnsi"/>
              </w:rPr>
              <w:t xml:space="preserve"> </w:t>
            </w:r>
          </w:p>
          <w:p w14:paraId="7F600C50"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22C542B7"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 </w:t>
            </w:r>
          </w:p>
          <w:p w14:paraId="049D1E75"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Organisational </w:t>
            </w:r>
          </w:p>
        </w:tc>
        <w:tc>
          <w:tcPr>
            <w:tcW w:w="60" w:type="dxa"/>
            <w:tcBorders>
              <w:top w:val="single" w:sz="4" w:space="0" w:color="000000"/>
              <w:left w:val="nil"/>
              <w:bottom w:val="single" w:sz="4" w:space="0" w:color="000000"/>
              <w:right w:val="single" w:sz="4" w:space="0" w:color="000000"/>
            </w:tcBorders>
          </w:tcPr>
          <w:p w14:paraId="1AA615EB" w14:textId="77777777" w:rsidR="00DB3A11" w:rsidRPr="00565DFE" w:rsidRDefault="00DB3A11">
            <w:pPr>
              <w:spacing w:after="160" w:line="259" w:lineRule="auto"/>
              <w:ind w:left="0" w:right="0"/>
              <w:rPr>
                <w:rFonts w:asciiTheme="minorHAnsi" w:hAnsiTheme="minorHAnsi" w:cstheme="minorHAnsi"/>
              </w:rPr>
            </w:pPr>
          </w:p>
        </w:tc>
        <w:tc>
          <w:tcPr>
            <w:tcW w:w="4067" w:type="dxa"/>
            <w:tcBorders>
              <w:top w:val="single" w:sz="4" w:space="0" w:color="000000"/>
              <w:left w:val="single" w:sz="4" w:space="0" w:color="000000"/>
              <w:bottom w:val="single" w:sz="4" w:space="0" w:color="000000"/>
              <w:right w:val="single" w:sz="4" w:space="0" w:color="000000"/>
            </w:tcBorders>
          </w:tcPr>
          <w:p w14:paraId="70A3A0AD" w14:textId="7CC71F64" w:rsidR="00DB3A11" w:rsidRPr="00565DFE" w:rsidRDefault="002F116C">
            <w:pPr>
              <w:spacing w:after="0" w:line="262" w:lineRule="auto"/>
              <w:ind w:left="375" w:right="0"/>
              <w:rPr>
                <w:rFonts w:asciiTheme="minorHAnsi" w:hAnsiTheme="minorHAnsi" w:cstheme="minorHAnsi"/>
              </w:rPr>
            </w:pPr>
            <w:r w:rsidRPr="00565DFE">
              <w:rPr>
                <w:rFonts w:asciiTheme="minorHAnsi" w:hAnsiTheme="minorHAnsi" w:cstheme="minorHAnsi"/>
              </w:rPr>
              <w:t xml:space="preserve">Knowledge of Health &amp; Safety (COSHH/Manual Handling/disposal </w:t>
            </w:r>
          </w:p>
          <w:p w14:paraId="5057F18D" w14:textId="7E0C48AB"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of bodily waste/chemical </w:t>
            </w:r>
          </w:p>
          <w:p w14:paraId="58DA8CDB"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safety/machine competence) </w:t>
            </w:r>
          </w:p>
          <w:p w14:paraId="535A9735"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5567AA70" w14:textId="77777777" w:rsidR="00DB3A11" w:rsidRPr="00565DFE" w:rsidRDefault="002F116C">
            <w:pPr>
              <w:spacing w:after="4" w:line="259" w:lineRule="auto"/>
              <w:ind w:left="375" w:right="0"/>
              <w:rPr>
                <w:rFonts w:asciiTheme="minorHAnsi" w:hAnsiTheme="minorHAnsi" w:cstheme="minorHAnsi"/>
              </w:rPr>
            </w:pPr>
            <w:r w:rsidRPr="00565DFE">
              <w:rPr>
                <w:rFonts w:asciiTheme="minorHAnsi" w:hAnsiTheme="minorHAnsi" w:cstheme="minorHAnsi"/>
              </w:rPr>
              <w:t xml:space="preserve"> </w:t>
            </w:r>
          </w:p>
          <w:p w14:paraId="050270E5"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Literate (able to read health and </w:t>
            </w:r>
          </w:p>
          <w:p w14:paraId="49B1AB60"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safety data and site information) </w:t>
            </w:r>
          </w:p>
          <w:p w14:paraId="400865D4"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1D375BB2"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Basic numeracy for stock control and stock rotation (use by dates) </w:t>
            </w:r>
          </w:p>
        </w:tc>
        <w:tc>
          <w:tcPr>
            <w:tcW w:w="3226" w:type="dxa"/>
            <w:tcBorders>
              <w:top w:val="single" w:sz="4" w:space="0" w:color="000000"/>
              <w:left w:val="single" w:sz="4" w:space="0" w:color="000000"/>
              <w:bottom w:val="single" w:sz="4" w:space="0" w:color="000000"/>
              <w:right w:val="single" w:sz="4" w:space="0" w:color="000000"/>
            </w:tcBorders>
          </w:tcPr>
          <w:p w14:paraId="6FC581CB" w14:textId="77777777" w:rsidR="00DB3A11" w:rsidRPr="00565DFE" w:rsidRDefault="002F116C">
            <w:pPr>
              <w:spacing w:after="4" w:line="259" w:lineRule="auto"/>
              <w:ind w:left="375" w:right="0"/>
              <w:rPr>
                <w:rFonts w:asciiTheme="minorHAnsi" w:hAnsiTheme="minorHAnsi" w:cstheme="minorHAnsi"/>
              </w:rPr>
            </w:pPr>
            <w:r w:rsidRPr="00565DFE">
              <w:rPr>
                <w:rFonts w:asciiTheme="minorHAnsi" w:hAnsiTheme="minorHAnsi" w:cstheme="minorHAnsi"/>
              </w:rPr>
              <w:t xml:space="preserve"> </w:t>
            </w:r>
          </w:p>
          <w:p w14:paraId="0711498D"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3D3F62FD"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43C569AA"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07736BDD"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71FDAD3D" w14:textId="77777777" w:rsidR="00DB3A11" w:rsidRPr="00565DFE" w:rsidRDefault="002F116C">
            <w:pPr>
              <w:spacing w:after="4" w:line="259" w:lineRule="auto"/>
              <w:ind w:left="375" w:right="0"/>
              <w:rPr>
                <w:rFonts w:asciiTheme="minorHAnsi" w:hAnsiTheme="minorHAnsi" w:cstheme="minorHAnsi"/>
              </w:rPr>
            </w:pPr>
            <w:r w:rsidRPr="00565DFE">
              <w:rPr>
                <w:rFonts w:asciiTheme="minorHAnsi" w:hAnsiTheme="minorHAnsi" w:cstheme="minorHAnsi"/>
              </w:rPr>
              <w:t xml:space="preserve"> </w:t>
            </w:r>
          </w:p>
          <w:p w14:paraId="2BEBE097"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1313DC32"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7BF32DBF"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3B2EF272" w14:textId="77777777" w:rsidR="00DB3A11" w:rsidRPr="00565DFE" w:rsidRDefault="002F116C">
            <w:pPr>
              <w:spacing w:after="4" w:line="259" w:lineRule="auto"/>
              <w:ind w:left="375" w:right="0"/>
              <w:rPr>
                <w:rFonts w:asciiTheme="minorHAnsi" w:hAnsiTheme="minorHAnsi" w:cstheme="minorHAnsi"/>
              </w:rPr>
            </w:pPr>
            <w:r w:rsidRPr="00565DFE">
              <w:rPr>
                <w:rFonts w:asciiTheme="minorHAnsi" w:hAnsiTheme="minorHAnsi" w:cstheme="minorHAnsi"/>
              </w:rPr>
              <w:t xml:space="preserve"> </w:t>
            </w:r>
          </w:p>
          <w:p w14:paraId="1317D536"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145B2B46" w14:textId="77777777" w:rsidR="00DB3A11" w:rsidRPr="00565DFE" w:rsidRDefault="002F116C">
            <w:pPr>
              <w:spacing w:after="0" w:line="259" w:lineRule="auto"/>
              <w:ind w:left="375" w:right="0"/>
              <w:rPr>
                <w:rFonts w:asciiTheme="minorHAnsi" w:hAnsiTheme="minorHAnsi" w:cstheme="minorHAnsi"/>
              </w:rPr>
            </w:pPr>
            <w:r w:rsidRPr="00565DFE">
              <w:rPr>
                <w:rFonts w:asciiTheme="minorHAnsi" w:hAnsiTheme="minorHAnsi" w:cstheme="minorHAnsi"/>
              </w:rPr>
              <w:t xml:space="preserve"> </w:t>
            </w:r>
          </w:p>
          <w:p w14:paraId="0897C7D1" w14:textId="77777777" w:rsidR="00DB3A11" w:rsidRPr="00565DFE" w:rsidRDefault="002F116C">
            <w:pPr>
              <w:spacing w:after="0" w:line="259" w:lineRule="auto"/>
              <w:ind w:left="95" w:right="55"/>
              <w:rPr>
                <w:rFonts w:asciiTheme="minorHAnsi" w:hAnsiTheme="minorHAnsi" w:cstheme="minorHAnsi"/>
              </w:rPr>
            </w:pPr>
            <w:r w:rsidRPr="00565DFE">
              <w:rPr>
                <w:rFonts w:asciiTheme="minorHAnsi" w:hAnsiTheme="minorHAnsi" w:cstheme="minorHAnsi"/>
              </w:rPr>
              <w:t xml:space="preserve">Knowledge of health and safety policies and procedures, e.g., manual handling </w:t>
            </w:r>
          </w:p>
        </w:tc>
      </w:tr>
      <w:tr w:rsidR="00DB3A11" w:rsidRPr="00565DFE" w14:paraId="473649C8" w14:textId="77777777">
        <w:trPr>
          <w:trHeight w:val="1285"/>
        </w:trPr>
        <w:tc>
          <w:tcPr>
            <w:tcW w:w="2506" w:type="dxa"/>
            <w:tcBorders>
              <w:top w:val="single" w:sz="4" w:space="0" w:color="000000"/>
              <w:left w:val="single" w:sz="4" w:space="0" w:color="000000"/>
              <w:bottom w:val="single" w:sz="4" w:space="0" w:color="000000"/>
              <w:right w:val="nil"/>
            </w:tcBorders>
          </w:tcPr>
          <w:p w14:paraId="49E865D7"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Knowledge and use of </w:t>
            </w:r>
          </w:p>
          <w:p w14:paraId="7397B53B" w14:textId="77777777" w:rsidR="00DB3A11" w:rsidRPr="00565DFE" w:rsidRDefault="002F116C">
            <w:pPr>
              <w:spacing w:after="0" w:line="259" w:lineRule="auto"/>
              <w:ind w:left="110" w:right="0"/>
              <w:rPr>
                <w:rFonts w:asciiTheme="minorHAnsi" w:hAnsiTheme="minorHAnsi" w:cstheme="minorHAnsi"/>
              </w:rPr>
            </w:pPr>
            <w:r w:rsidRPr="00565DFE">
              <w:rPr>
                <w:rFonts w:asciiTheme="minorHAnsi" w:hAnsiTheme="minorHAnsi" w:cstheme="minorHAnsi"/>
              </w:rPr>
              <w:t xml:space="preserve">equipment Skills and abilities  </w:t>
            </w:r>
          </w:p>
        </w:tc>
        <w:tc>
          <w:tcPr>
            <w:tcW w:w="60" w:type="dxa"/>
            <w:tcBorders>
              <w:top w:val="single" w:sz="4" w:space="0" w:color="000000"/>
              <w:left w:val="nil"/>
              <w:bottom w:val="single" w:sz="4" w:space="0" w:color="000000"/>
              <w:right w:val="single" w:sz="4" w:space="0" w:color="000000"/>
            </w:tcBorders>
          </w:tcPr>
          <w:p w14:paraId="1E108741" w14:textId="3BF68E8A" w:rsidR="00DB3A11" w:rsidRPr="00565DFE" w:rsidRDefault="00DB3A11">
            <w:pPr>
              <w:spacing w:after="0" w:line="259" w:lineRule="auto"/>
              <w:ind w:left="0" w:right="-17"/>
              <w:jc w:val="both"/>
              <w:rPr>
                <w:rFonts w:asciiTheme="minorHAnsi" w:hAnsiTheme="minorHAnsi" w:cstheme="minorHAnsi"/>
              </w:rPr>
            </w:pPr>
          </w:p>
        </w:tc>
        <w:tc>
          <w:tcPr>
            <w:tcW w:w="4067" w:type="dxa"/>
            <w:tcBorders>
              <w:top w:val="single" w:sz="4" w:space="0" w:color="000000"/>
              <w:left w:val="single" w:sz="4" w:space="0" w:color="000000"/>
              <w:bottom w:val="single" w:sz="4" w:space="0" w:color="000000"/>
              <w:right w:val="single" w:sz="4" w:space="0" w:color="000000"/>
            </w:tcBorders>
          </w:tcPr>
          <w:p w14:paraId="7B2194F6" w14:textId="77777777" w:rsidR="00DB3A11" w:rsidRPr="00565DFE" w:rsidRDefault="002F116C">
            <w:pPr>
              <w:spacing w:after="0" w:line="259" w:lineRule="auto"/>
              <w:ind w:left="375" w:right="0" w:hanging="360"/>
              <w:rPr>
                <w:rFonts w:asciiTheme="minorHAnsi" w:hAnsiTheme="minorHAnsi" w:cstheme="minorHAnsi"/>
              </w:rPr>
            </w:pPr>
            <w:r w:rsidRPr="00565DFE">
              <w:rPr>
                <w:rFonts w:asciiTheme="minorHAnsi" w:eastAsia="Arial" w:hAnsiTheme="minorHAnsi" w:cstheme="minorHAnsi"/>
                <w:sz w:val="22"/>
              </w:rPr>
              <w:t xml:space="preserve"> </w:t>
            </w:r>
            <w:r w:rsidRPr="00565DFE">
              <w:rPr>
                <w:rFonts w:asciiTheme="minorHAnsi" w:eastAsia="Arial" w:hAnsiTheme="minorHAnsi" w:cstheme="minorHAnsi"/>
                <w:sz w:val="22"/>
              </w:rPr>
              <w:tab/>
            </w:r>
            <w:r w:rsidRPr="00565DFE">
              <w:rPr>
                <w:rFonts w:asciiTheme="minorHAnsi" w:hAnsiTheme="minorHAnsi" w:cstheme="minorHAnsi"/>
              </w:rPr>
              <w:t xml:space="preserve">Use of range of cleaning equipment, including specialist items e.g., wet pick-up, scrubber/driers </w:t>
            </w:r>
          </w:p>
        </w:tc>
        <w:tc>
          <w:tcPr>
            <w:tcW w:w="3226" w:type="dxa"/>
            <w:tcBorders>
              <w:top w:val="single" w:sz="4" w:space="0" w:color="000000"/>
              <w:left w:val="single" w:sz="4" w:space="0" w:color="000000"/>
              <w:bottom w:val="single" w:sz="4" w:space="0" w:color="000000"/>
              <w:right w:val="single" w:sz="4" w:space="0" w:color="000000"/>
            </w:tcBorders>
          </w:tcPr>
          <w:p w14:paraId="525CA517" w14:textId="77777777" w:rsidR="00DB3A11" w:rsidRPr="00565DFE" w:rsidRDefault="002F116C">
            <w:pPr>
              <w:spacing w:after="0" w:line="259" w:lineRule="auto"/>
              <w:ind w:left="510" w:right="0"/>
              <w:rPr>
                <w:rFonts w:asciiTheme="minorHAnsi" w:hAnsiTheme="minorHAnsi" w:cstheme="minorHAnsi"/>
              </w:rPr>
            </w:pPr>
            <w:r w:rsidRPr="00565DFE">
              <w:rPr>
                <w:rFonts w:asciiTheme="minorHAnsi" w:hAnsiTheme="minorHAnsi" w:cstheme="minorHAnsi"/>
              </w:rPr>
              <w:t xml:space="preserve"> </w:t>
            </w:r>
          </w:p>
        </w:tc>
      </w:tr>
      <w:tr w:rsidR="00DB3A11" w:rsidRPr="00565DFE" w14:paraId="41AB569B" w14:textId="77777777">
        <w:trPr>
          <w:trHeight w:val="5397"/>
        </w:trPr>
        <w:tc>
          <w:tcPr>
            <w:tcW w:w="2506" w:type="dxa"/>
            <w:tcBorders>
              <w:top w:val="single" w:sz="4" w:space="0" w:color="000000"/>
              <w:left w:val="single" w:sz="4" w:space="0" w:color="000000"/>
              <w:bottom w:val="single" w:sz="4" w:space="0" w:color="000000"/>
              <w:right w:val="nil"/>
            </w:tcBorders>
          </w:tcPr>
          <w:p w14:paraId="4B1C00C3" w14:textId="4819C9F6" w:rsidR="00DB3A11" w:rsidRPr="00565DFE" w:rsidRDefault="002F116C" w:rsidP="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Thinking creatively/ Developing new ideas </w:t>
            </w:r>
          </w:p>
          <w:p w14:paraId="0C561FA5"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5F08B882" w14:textId="77777777" w:rsidR="00DB3A11" w:rsidRPr="00565DFE" w:rsidRDefault="002F116C">
            <w:pPr>
              <w:spacing w:after="4" w:line="259" w:lineRule="auto"/>
              <w:ind w:left="95" w:right="0"/>
              <w:rPr>
                <w:rFonts w:asciiTheme="minorHAnsi" w:hAnsiTheme="minorHAnsi" w:cstheme="minorHAnsi"/>
              </w:rPr>
            </w:pPr>
            <w:r w:rsidRPr="00565DFE">
              <w:rPr>
                <w:rFonts w:asciiTheme="minorHAnsi" w:hAnsiTheme="minorHAnsi" w:cstheme="minorHAnsi"/>
              </w:rPr>
              <w:t xml:space="preserve"> </w:t>
            </w:r>
          </w:p>
          <w:p w14:paraId="6C9B3C93"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1A6FBC14"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4B8F1BAA"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4C251EC6" w14:textId="77777777" w:rsidR="00DB3A11" w:rsidRPr="00565DFE" w:rsidRDefault="002F116C">
            <w:pPr>
              <w:spacing w:after="4" w:line="259" w:lineRule="auto"/>
              <w:ind w:left="95" w:right="0"/>
              <w:rPr>
                <w:rFonts w:asciiTheme="minorHAnsi" w:hAnsiTheme="minorHAnsi" w:cstheme="minorHAnsi"/>
              </w:rPr>
            </w:pPr>
            <w:r w:rsidRPr="00565DFE">
              <w:rPr>
                <w:rFonts w:asciiTheme="minorHAnsi" w:hAnsiTheme="minorHAnsi" w:cstheme="minorHAnsi"/>
              </w:rPr>
              <w:t xml:space="preserve"> </w:t>
            </w:r>
          </w:p>
          <w:p w14:paraId="471A7FD9"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Other manual skills </w:t>
            </w:r>
          </w:p>
          <w:p w14:paraId="5EA79394"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5DD5763F"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 </w:t>
            </w:r>
          </w:p>
          <w:p w14:paraId="612634CA" w14:textId="77777777" w:rsidR="00DB3A11" w:rsidRPr="00565DFE" w:rsidRDefault="002F116C">
            <w:pPr>
              <w:spacing w:after="4" w:line="259" w:lineRule="auto"/>
              <w:ind w:left="95" w:right="0"/>
              <w:rPr>
                <w:rFonts w:asciiTheme="minorHAnsi" w:hAnsiTheme="minorHAnsi" w:cstheme="minorHAnsi"/>
              </w:rPr>
            </w:pPr>
            <w:r w:rsidRPr="00565DFE">
              <w:rPr>
                <w:rFonts w:asciiTheme="minorHAnsi" w:hAnsiTheme="minorHAnsi" w:cstheme="minorHAnsi"/>
              </w:rPr>
              <w:t xml:space="preserve"> </w:t>
            </w:r>
          </w:p>
          <w:p w14:paraId="11C4046D" w14:textId="77777777" w:rsidR="00DB3A11" w:rsidRPr="00565DFE" w:rsidRDefault="002F116C">
            <w:pPr>
              <w:spacing w:after="0" w:line="259" w:lineRule="auto"/>
              <w:ind w:left="95" w:right="0"/>
              <w:rPr>
                <w:rFonts w:asciiTheme="minorHAnsi" w:hAnsiTheme="minorHAnsi" w:cstheme="minorHAnsi"/>
              </w:rPr>
            </w:pPr>
            <w:r w:rsidRPr="00565DFE">
              <w:rPr>
                <w:rFonts w:asciiTheme="minorHAnsi" w:hAnsiTheme="minorHAnsi" w:cstheme="minorHAnsi"/>
              </w:rPr>
              <w:t xml:space="preserve">Level of autonomy </w:t>
            </w:r>
          </w:p>
        </w:tc>
        <w:tc>
          <w:tcPr>
            <w:tcW w:w="60" w:type="dxa"/>
            <w:tcBorders>
              <w:top w:val="single" w:sz="4" w:space="0" w:color="000000"/>
              <w:left w:val="nil"/>
              <w:bottom w:val="single" w:sz="4" w:space="0" w:color="000000"/>
              <w:right w:val="single" w:sz="4" w:space="0" w:color="000000"/>
            </w:tcBorders>
          </w:tcPr>
          <w:p w14:paraId="27EA7150" w14:textId="77777777" w:rsidR="00DB3A11" w:rsidRPr="00565DFE" w:rsidRDefault="00DB3A11">
            <w:pPr>
              <w:spacing w:after="160" w:line="259" w:lineRule="auto"/>
              <w:ind w:left="0" w:right="0"/>
              <w:rPr>
                <w:rFonts w:asciiTheme="minorHAnsi" w:hAnsiTheme="minorHAnsi" w:cstheme="minorHAnsi"/>
              </w:rPr>
            </w:pPr>
          </w:p>
        </w:tc>
        <w:tc>
          <w:tcPr>
            <w:tcW w:w="4067" w:type="dxa"/>
            <w:tcBorders>
              <w:top w:val="single" w:sz="4" w:space="0" w:color="000000"/>
              <w:left w:val="single" w:sz="4" w:space="0" w:color="000000"/>
              <w:bottom w:val="single" w:sz="4" w:space="0" w:color="000000"/>
              <w:right w:val="single" w:sz="4" w:space="0" w:color="000000"/>
            </w:tcBorders>
          </w:tcPr>
          <w:p w14:paraId="6809C7E0" w14:textId="77777777" w:rsidR="00DB3A11" w:rsidRPr="00565DFE" w:rsidRDefault="002F116C">
            <w:pPr>
              <w:spacing w:after="0" w:line="258" w:lineRule="auto"/>
              <w:ind w:left="430" w:right="0"/>
              <w:rPr>
                <w:rFonts w:asciiTheme="minorHAnsi" w:hAnsiTheme="minorHAnsi" w:cstheme="minorHAnsi"/>
              </w:rPr>
            </w:pPr>
            <w:r w:rsidRPr="00565DFE">
              <w:rPr>
                <w:rFonts w:asciiTheme="minorHAnsi" w:hAnsiTheme="minorHAnsi" w:cstheme="minorHAnsi"/>
              </w:rPr>
              <w:t xml:space="preserve">Identifying areas of improvement within the site and contributing to </w:t>
            </w:r>
          </w:p>
          <w:p w14:paraId="5A45D6F5"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changes in working practice </w:t>
            </w:r>
          </w:p>
          <w:p w14:paraId="44545523" w14:textId="77777777" w:rsidR="00DB3A11" w:rsidRPr="00565DFE" w:rsidRDefault="002F116C">
            <w:pPr>
              <w:spacing w:after="4" w:line="259" w:lineRule="auto"/>
              <w:ind w:left="430" w:right="0"/>
              <w:rPr>
                <w:rFonts w:asciiTheme="minorHAnsi" w:hAnsiTheme="minorHAnsi" w:cstheme="minorHAnsi"/>
              </w:rPr>
            </w:pPr>
            <w:r w:rsidRPr="00565DFE">
              <w:rPr>
                <w:rFonts w:asciiTheme="minorHAnsi" w:hAnsiTheme="minorHAnsi" w:cstheme="minorHAnsi"/>
              </w:rPr>
              <w:t xml:space="preserve"> </w:t>
            </w:r>
          </w:p>
          <w:p w14:paraId="7252FB46"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Keep up to date written records </w:t>
            </w:r>
          </w:p>
          <w:p w14:paraId="747EAB48"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 </w:t>
            </w:r>
          </w:p>
          <w:p w14:paraId="3A7DD6ED"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Ability to communicate clearly </w:t>
            </w:r>
          </w:p>
          <w:p w14:paraId="08AB1FFD" w14:textId="77777777" w:rsidR="00DB3A11" w:rsidRPr="00565DFE" w:rsidRDefault="002F116C">
            <w:pPr>
              <w:spacing w:after="4" w:line="259" w:lineRule="auto"/>
              <w:ind w:left="430" w:right="0"/>
              <w:rPr>
                <w:rFonts w:asciiTheme="minorHAnsi" w:hAnsiTheme="minorHAnsi" w:cstheme="minorHAnsi"/>
              </w:rPr>
            </w:pPr>
            <w:r w:rsidRPr="00565DFE">
              <w:rPr>
                <w:rFonts w:asciiTheme="minorHAnsi" w:hAnsiTheme="minorHAnsi" w:cstheme="minorHAnsi"/>
              </w:rPr>
              <w:t xml:space="preserve"> </w:t>
            </w:r>
          </w:p>
          <w:p w14:paraId="27F6D0E1"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Operation of cleaning equipment </w:t>
            </w:r>
          </w:p>
          <w:p w14:paraId="42B80268"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and completing cleaning tasks </w:t>
            </w:r>
          </w:p>
          <w:p w14:paraId="2841323D"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 </w:t>
            </w:r>
          </w:p>
          <w:p w14:paraId="68311B8F" w14:textId="77777777" w:rsidR="00DB3A11" w:rsidRPr="00565DFE" w:rsidRDefault="002F116C">
            <w:pPr>
              <w:spacing w:after="4" w:line="259" w:lineRule="auto"/>
              <w:ind w:left="430" w:right="0"/>
              <w:rPr>
                <w:rFonts w:asciiTheme="minorHAnsi" w:hAnsiTheme="minorHAnsi" w:cstheme="minorHAnsi"/>
              </w:rPr>
            </w:pPr>
            <w:r w:rsidRPr="00565DFE">
              <w:rPr>
                <w:rFonts w:asciiTheme="minorHAnsi" w:hAnsiTheme="minorHAnsi" w:cstheme="minorHAnsi"/>
              </w:rPr>
              <w:t xml:space="preserve"> </w:t>
            </w:r>
          </w:p>
          <w:p w14:paraId="3EFB2F24"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The work is covered by guidelines </w:t>
            </w:r>
          </w:p>
          <w:p w14:paraId="454C4B06"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and procedures </w:t>
            </w:r>
          </w:p>
          <w:p w14:paraId="1AE701F2"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 </w:t>
            </w:r>
          </w:p>
          <w:p w14:paraId="2B424F72" w14:textId="77777777" w:rsidR="00DB3A11" w:rsidRPr="00565DFE" w:rsidRDefault="002F116C">
            <w:pPr>
              <w:spacing w:after="0" w:line="259" w:lineRule="auto"/>
              <w:ind w:left="430" w:right="0"/>
              <w:rPr>
                <w:rFonts w:asciiTheme="minorHAnsi" w:hAnsiTheme="minorHAnsi" w:cstheme="minorHAnsi"/>
              </w:rPr>
            </w:pPr>
            <w:r w:rsidRPr="00565DFE">
              <w:rPr>
                <w:rFonts w:asciiTheme="minorHAnsi" w:hAnsiTheme="minorHAnsi" w:cstheme="minorHAnsi"/>
              </w:rPr>
              <w:t xml:space="preserve">The post holder will have regular contact with line manager </w:t>
            </w:r>
          </w:p>
        </w:tc>
        <w:tc>
          <w:tcPr>
            <w:tcW w:w="3226" w:type="dxa"/>
            <w:tcBorders>
              <w:top w:val="single" w:sz="4" w:space="0" w:color="000000"/>
              <w:left w:val="single" w:sz="4" w:space="0" w:color="000000"/>
              <w:bottom w:val="single" w:sz="4" w:space="0" w:color="000000"/>
              <w:right w:val="single" w:sz="4" w:space="0" w:color="000000"/>
            </w:tcBorders>
          </w:tcPr>
          <w:p w14:paraId="29EE9A8A" w14:textId="77777777" w:rsidR="00DB3A11" w:rsidRPr="00565DFE" w:rsidRDefault="002F116C">
            <w:pPr>
              <w:spacing w:after="0" w:line="259" w:lineRule="auto"/>
              <w:ind w:left="815" w:right="0"/>
              <w:rPr>
                <w:rFonts w:asciiTheme="minorHAnsi" w:hAnsiTheme="minorHAnsi" w:cstheme="minorHAnsi"/>
              </w:rPr>
            </w:pPr>
            <w:r w:rsidRPr="00565DFE">
              <w:rPr>
                <w:rFonts w:asciiTheme="minorHAnsi" w:hAnsiTheme="minorHAnsi" w:cstheme="minorHAnsi"/>
              </w:rPr>
              <w:t xml:space="preserve"> </w:t>
            </w:r>
          </w:p>
        </w:tc>
      </w:tr>
    </w:tbl>
    <w:p w14:paraId="6526542B" w14:textId="3C31EA44" w:rsidR="00DB3A11" w:rsidRPr="00565DFE" w:rsidRDefault="00DB3A11" w:rsidP="03401C51">
      <w:pPr>
        <w:spacing w:after="0" w:line="259" w:lineRule="auto"/>
        <w:ind w:left="0" w:right="0"/>
        <w:rPr>
          <w:rFonts w:asciiTheme="minorHAnsi" w:hAnsiTheme="minorHAnsi" w:cstheme="minorBidi"/>
        </w:rPr>
      </w:pPr>
    </w:p>
    <w:p w14:paraId="0A77E9FD" w14:textId="77777777" w:rsidR="00DB3A11" w:rsidRPr="00565DFE" w:rsidRDefault="002F116C">
      <w:pPr>
        <w:spacing w:after="0" w:line="259" w:lineRule="auto"/>
        <w:ind w:left="0" w:right="3436"/>
        <w:jc w:val="right"/>
        <w:rPr>
          <w:rFonts w:asciiTheme="minorHAnsi" w:hAnsiTheme="minorHAnsi" w:cstheme="minorHAnsi"/>
        </w:rPr>
      </w:pPr>
      <w:r w:rsidRPr="00565DFE">
        <w:rPr>
          <w:rFonts w:asciiTheme="minorHAnsi" w:hAnsiTheme="minorHAnsi" w:cstheme="minorHAnsi"/>
          <w:b/>
          <w:i/>
        </w:rPr>
        <w:t xml:space="preserve">SENDAT – welcoming diversity </w:t>
      </w:r>
    </w:p>
    <w:sectPr w:rsidR="00DB3A11" w:rsidRPr="00565DFE">
      <w:headerReference w:type="even" r:id="rId11"/>
      <w:headerReference w:type="default" r:id="rId12"/>
      <w:footerReference w:type="even" r:id="rId13"/>
      <w:footerReference w:type="default" r:id="rId14"/>
      <w:headerReference w:type="first" r:id="rId15"/>
      <w:footerReference w:type="first" r:id="rId16"/>
      <w:pgSz w:w="11905" w:h="16840"/>
      <w:pgMar w:top="1135" w:right="1004" w:bottom="1201" w:left="1116" w:header="727"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C372E" w14:textId="77777777" w:rsidR="00AD01A5" w:rsidRDefault="00AD01A5">
      <w:pPr>
        <w:spacing w:after="0" w:line="240" w:lineRule="auto"/>
      </w:pPr>
      <w:r>
        <w:separator/>
      </w:r>
    </w:p>
  </w:endnote>
  <w:endnote w:type="continuationSeparator" w:id="0">
    <w:p w14:paraId="2405D4D8" w14:textId="77777777" w:rsidR="00AD01A5" w:rsidRDefault="00AD01A5">
      <w:pPr>
        <w:spacing w:after="0" w:line="240" w:lineRule="auto"/>
      </w:pPr>
      <w:r>
        <w:continuationSeparator/>
      </w:r>
    </w:p>
  </w:endnote>
  <w:endnote w:type="continuationNotice" w:id="1">
    <w:p w14:paraId="72609AB5" w14:textId="77777777" w:rsidR="00AD01A5" w:rsidRDefault="00AD0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FFBE2" w14:textId="77777777" w:rsidR="00DB3A11" w:rsidRDefault="002F116C">
    <w:pPr>
      <w:spacing w:after="0" w:line="259" w:lineRule="auto"/>
      <w:ind w:right="0"/>
    </w:pPr>
    <w:r>
      <w:rPr>
        <w:rFonts w:ascii="Arial" w:eastAsia="Arial" w:hAnsi="Arial" w:cs="Arial"/>
        <w:i/>
        <w:sz w:val="16"/>
      </w:rPr>
      <w:t xml:space="preserve">SENDAT jd review April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C306F" w14:textId="77777777" w:rsidR="00DB3A11" w:rsidRDefault="002F116C">
    <w:pPr>
      <w:spacing w:after="0" w:line="259" w:lineRule="auto"/>
      <w:ind w:right="0"/>
    </w:pPr>
    <w:r>
      <w:rPr>
        <w:rFonts w:ascii="Arial" w:eastAsia="Arial" w:hAnsi="Arial" w:cs="Arial"/>
        <w:i/>
        <w:sz w:val="16"/>
      </w:rPr>
      <w:t xml:space="preserve">SENDAT jd review April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7DF93" w14:textId="77777777" w:rsidR="00DB3A11" w:rsidRDefault="002F116C">
    <w:pPr>
      <w:spacing w:after="0" w:line="259" w:lineRule="auto"/>
      <w:ind w:right="0"/>
    </w:pPr>
    <w:r>
      <w:rPr>
        <w:rFonts w:ascii="Arial" w:eastAsia="Arial" w:hAnsi="Arial" w:cs="Arial"/>
        <w:i/>
        <w:sz w:val="16"/>
      </w:rPr>
      <w:t xml:space="preserve">SENDAT jd review April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D5201" w14:textId="77777777" w:rsidR="00AD01A5" w:rsidRDefault="00AD01A5">
      <w:pPr>
        <w:spacing w:after="0" w:line="240" w:lineRule="auto"/>
      </w:pPr>
      <w:r>
        <w:separator/>
      </w:r>
    </w:p>
  </w:footnote>
  <w:footnote w:type="continuationSeparator" w:id="0">
    <w:p w14:paraId="4563C287" w14:textId="77777777" w:rsidR="00AD01A5" w:rsidRDefault="00AD01A5">
      <w:pPr>
        <w:spacing w:after="0" w:line="240" w:lineRule="auto"/>
      </w:pPr>
      <w:r>
        <w:continuationSeparator/>
      </w:r>
    </w:p>
  </w:footnote>
  <w:footnote w:type="continuationNotice" w:id="1">
    <w:p w14:paraId="3C2043A6" w14:textId="77777777" w:rsidR="00AD01A5" w:rsidRDefault="00AD0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923B9" w14:textId="77777777" w:rsidR="00DB3A11" w:rsidRDefault="002F116C">
    <w:pPr>
      <w:spacing w:after="0" w:line="259" w:lineRule="auto"/>
      <w:ind w:left="15" w:right="0"/>
    </w:pPr>
    <w:r>
      <w:rPr>
        <w:rFonts w:ascii="Arial" w:eastAsia="Arial" w:hAnsi="Arial" w:cs="Arial"/>
        <w:b/>
        <w:color w:val="538135"/>
        <w:sz w:val="28"/>
      </w:rPr>
      <w:t xml:space="preserve">Special Educational Needs and Disabilities Academy Trust (SENDAT)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208B6" w14:textId="77777777" w:rsidR="00DB3A11" w:rsidRDefault="002F116C">
    <w:pPr>
      <w:spacing w:after="0" w:line="259" w:lineRule="auto"/>
      <w:ind w:left="15" w:right="0"/>
    </w:pPr>
    <w:r>
      <w:rPr>
        <w:rFonts w:ascii="Arial" w:eastAsia="Arial" w:hAnsi="Arial" w:cs="Arial"/>
        <w:b/>
        <w:color w:val="538135"/>
        <w:sz w:val="28"/>
      </w:rPr>
      <w:t xml:space="preserve">Special Educational Needs and Disabilities Academy Trust (SENDAT)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0B5C1" w14:textId="77777777" w:rsidR="00DB3A11" w:rsidRDefault="002F116C">
    <w:pPr>
      <w:spacing w:after="0" w:line="259" w:lineRule="auto"/>
      <w:ind w:left="15" w:right="0"/>
    </w:pPr>
    <w:r>
      <w:rPr>
        <w:rFonts w:ascii="Arial" w:eastAsia="Arial" w:hAnsi="Arial" w:cs="Arial"/>
        <w:b/>
        <w:color w:val="538135"/>
        <w:sz w:val="28"/>
      </w:rPr>
      <w:t xml:space="preserve">Special Educational Needs and Disabilities Academy Trust (SENDAT)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62937"/>
    <w:multiLevelType w:val="hybridMultilevel"/>
    <w:tmpl w:val="C816A5AE"/>
    <w:lvl w:ilvl="0" w:tplc="9DD458D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9E21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8E1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4EEB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C5E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D8D3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AED0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6A52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C2B0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4B0342"/>
    <w:multiLevelType w:val="hybridMultilevel"/>
    <w:tmpl w:val="523ACE3A"/>
    <w:lvl w:ilvl="0" w:tplc="398893BE">
      <w:start w:val="1"/>
      <w:numFmt w:val="decimal"/>
      <w:lvlText w:val="%1."/>
      <w:lvlJc w:val="left"/>
      <w:pPr>
        <w:ind w:left="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29110">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96861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47998">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04D6C4">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04CED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AAE15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F435FC">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6892D0">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DE6E7E"/>
    <w:multiLevelType w:val="hybridMultilevel"/>
    <w:tmpl w:val="2CAC0E68"/>
    <w:lvl w:ilvl="0" w:tplc="19701FE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0CC68">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661578">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3607AC">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24F1F4">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6228D4">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26438">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4A2B1C">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F4F6C2">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96251200">
    <w:abstractNumId w:val="2"/>
  </w:num>
  <w:num w:numId="2" w16cid:durableId="1148086694">
    <w:abstractNumId w:val="0"/>
  </w:num>
  <w:num w:numId="3" w16cid:durableId="118150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11"/>
    <w:rsid w:val="000A51A3"/>
    <w:rsid w:val="000D3209"/>
    <w:rsid w:val="001117E2"/>
    <w:rsid w:val="0018371F"/>
    <w:rsid w:val="001B0B17"/>
    <w:rsid w:val="001D609F"/>
    <w:rsid w:val="00290543"/>
    <w:rsid w:val="002D4833"/>
    <w:rsid w:val="002E29E0"/>
    <w:rsid w:val="002F116C"/>
    <w:rsid w:val="00405223"/>
    <w:rsid w:val="004056D6"/>
    <w:rsid w:val="00565DFE"/>
    <w:rsid w:val="00655DA9"/>
    <w:rsid w:val="00714B3D"/>
    <w:rsid w:val="00724FCB"/>
    <w:rsid w:val="00741C7E"/>
    <w:rsid w:val="00747624"/>
    <w:rsid w:val="00762EB1"/>
    <w:rsid w:val="007729F6"/>
    <w:rsid w:val="007D12DB"/>
    <w:rsid w:val="008213A4"/>
    <w:rsid w:val="00916807"/>
    <w:rsid w:val="009E16B1"/>
    <w:rsid w:val="009F019B"/>
    <w:rsid w:val="00A011D6"/>
    <w:rsid w:val="00AD01A5"/>
    <w:rsid w:val="00AD115C"/>
    <w:rsid w:val="00B3003D"/>
    <w:rsid w:val="00B44AFE"/>
    <w:rsid w:val="00B73686"/>
    <w:rsid w:val="00BF079E"/>
    <w:rsid w:val="00D449E6"/>
    <w:rsid w:val="00D858BE"/>
    <w:rsid w:val="00DB3A11"/>
    <w:rsid w:val="00DC1BF8"/>
    <w:rsid w:val="00E177EA"/>
    <w:rsid w:val="00E32D27"/>
    <w:rsid w:val="00ED4949"/>
    <w:rsid w:val="00EF0D0B"/>
    <w:rsid w:val="00F705DC"/>
    <w:rsid w:val="00FF3456"/>
    <w:rsid w:val="03401C51"/>
    <w:rsid w:val="076AF018"/>
    <w:rsid w:val="1017B6D9"/>
    <w:rsid w:val="15333FAA"/>
    <w:rsid w:val="1B3DCE80"/>
    <w:rsid w:val="27304062"/>
    <w:rsid w:val="299D7103"/>
    <w:rsid w:val="346EC066"/>
    <w:rsid w:val="34ABD762"/>
    <w:rsid w:val="35CB2DA2"/>
    <w:rsid w:val="39C0D49A"/>
    <w:rsid w:val="44AD43E7"/>
    <w:rsid w:val="51E2EA1B"/>
    <w:rsid w:val="59699A6D"/>
    <w:rsid w:val="59E9807A"/>
    <w:rsid w:val="66B1FA85"/>
    <w:rsid w:val="688C8A72"/>
    <w:rsid w:val="695FB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3DEF"/>
  <w15:docId w15:val="{8FDC8B21-AFB8-44B6-8CBE-6E630E9A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5" w:right="97"/>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9" w:line="250" w:lineRule="auto"/>
      <w:ind w:left="2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B3003D"/>
    <w:pPr>
      <w:widowControl w:val="0"/>
      <w:autoSpaceDE w:val="0"/>
      <w:autoSpaceDN w:val="0"/>
      <w:spacing w:after="0" w:line="240" w:lineRule="auto"/>
      <w:ind w:left="0" w:right="0"/>
    </w:pPr>
    <w:rPr>
      <w:color w:val="auto"/>
      <w:szCs w:val="24"/>
      <w:lang w:val="en-US" w:eastAsia="en-US"/>
    </w:rPr>
  </w:style>
  <w:style w:type="character" w:customStyle="1" w:styleId="BodyTextChar">
    <w:name w:val="Body Text Char"/>
    <w:basedOn w:val="DefaultParagraphFont"/>
    <w:link w:val="BodyText"/>
    <w:uiPriority w:val="1"/>
    <w:rsid w:val="00B3003D"/>
    <w:rPr>
      <w:rFonts w:ascii="Calibri" w:eastAsia="Calibri" w:hAnsi="Calibri" w:cs="Calibri"/>
      <w:sz w:val="24"/>
      <w:szCs w:val="24"/>
      <w:lang w:val="en-US" w:eastAsia="en-US"/>
    </w:rPr>
  </w:style>
  <w:style w:type="paragraph" w:styleId="Header">
    <w:name w:val="header"/>
    <w:basedOn w:val="Normal"/>
    <w:link w:val="HeaderChar"/>
    <w:uiPriority w:val="99"/>
    <w:semiHidden/>
    <w:unhideWhenUsed/>
    <w:rsid w:val="00E32D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D27"/>
    <w:rPr>
      <w:rFonts w:ascii="Calibri" w:eastAsia="Calibri" w:hAnsi="Calibri" w:cs="Calibri"/>
      <w:color w:val="000000"/>
      <w:sz w:val="24"/>
    </w:rPr>
  </w:style>
  <w:style w:type="paragraph" w:styleId="Footer">
    <w:name w:val="footer"/>
    <w:basedOn w:val="Normal"/>
    <w:link w:val="FooterChar"/>
    <w:uiPriority w:val="99"/>
    <w:semiHidden/>
    <w:unhideWhenUsed/>
    <w:rsid w:val="00E32D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2D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42DB469853643B8BFEABB229179E0" ma:contentTypeVersion="23" ma:contentTypeDescription="Create a new document." ma:contentTypeScope="" ma:versionID="9e8281ae1dabfd17dfdbb924a7c309d3">
  <xsd:schema xmlns:xsd="http://www.w3.org/2001/XMLSchema" xmlns:xs="http://www.w3.org/2001/XMLSchema" xmlns:p="http://schemas.microsoft.com/office/2006/metadata/properties" xmlns:ns1="http://schemas.microsoft.com/sharepoint/v3" xmlns:ns2="e50f9598-64cc-4697-88af-2ed048b98001" xmlns:ns3="5156edc3-ef4e-4f5a-9a8e-4c041a823d07" targetNamespace="http://schemas.microsoft.com/office/2006/metadata/properties" ma:root="true" ma:fieldsID="65b595b2f4ba15aad420af679cbd87e1" ns1:_="" ns2:_="" ns3:_="">
    <xsd:import namespace="http://schemas.microsoft.com/sharepoint/v3"/>
    <xsd:import namespace="e50f9598-64cc-4697-88af-2ed048b98001"/>
    <xsd:import namespace="5156edc3-ef4e-4f5a-9a8e-4c041a823d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x006f_wi5" minOccurs="0"/>
                <xsd:element ref="ns2:MediaLengthInSeconds" minOccurs="0"/>
                <xsd:element ref="ns2:Website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element ref="ns2:Further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f9598-64cc-4697-88af-2ed048b98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x006f_wi5" ma:index="19" nillable="true" ma:displayName="Notes" ma:internalName="_x006f_wi5">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Websites" ma:index="21" nillable="true" ma:displayName="Websites" ma:format="Hyperlink" ma:internalName="Website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344fc1-835a-418d-b996-31363b3f2f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urthernotes" ma:index="29" nillable="true" ma:displayName="Further notes" ma:format="Dropdown" ma:internalName="Further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6edc3-ef4e-4f5a-9a8e-4c041a823d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6394a8-d631-4b60-8d7a-50cc30b7e42d}" ma:internalName="TaxCatchAll" ma:showField="CatchAllData" ma:web="5156edc3-ef4e-4f5a-9a8e-4c041a823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0f9598-64cc-4697-88af-2ed048b98001">
      <Terms xmlns="http://schemas.microsoft.com/office/infopath/2007/PartnerControls"/>
    </lcf76f155ced4ddcb4097134ff3c332f>
    <TaxCatchAll xmlns="5156edc3-ef4e-4f5a-9a8e-4c041a823d07" xsi:nil="true"/>
    <_ip_UnifiedCompliancePolicyUIAction xmlns="http://schemas.microsoft.com/sharepoint/v3" xsi:nil="true"/>
    <_x006f_wi5 xmlns="e50f9598-64cc-4697-88af-2ed048b98001" xsi:nil="true"/>
    <Websites xmlns="e50f9598-64cc-4697-88af-2ed048b98001">
      <Url xsi:nil="true"/>
      <Description xsi:nil="true"/>
    </Websites>
    <_ip_UnifiedCompliancePolicyProperties xmlns="http://schemas.microsoft.com/sharepoint/v3" xsi:nil="true"/>
    <Furthernotes xmlns="e50f9598-64cc-4697-88af-2ed048b98001" xsi:nil="true"/>
  </documentManagement>
</p:properties>
</file>

<file path=customXml/itemProps1.xml><?xml version="1.0" encoding="utf-8"?>
<ds:datastoreItem xmlns:ds="http://schemas.openxmlformats.org/officeDocument/2006/customXml" ds:itemID="{CF4A82F4-399A-490C-90F4-DB8C2773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f9598-64cc-4697-88af-2ed048b98001"/>
    <ds:schemaRef ds:uri="5156edc3-ef4e-4f5a-9a8e-4c041a823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ECEE0-A21F-465B-A567-0FACC8EB2410}">
  <ds:schemaRefs>
    <ds:schemaRef ds:uri="http://schemas.microsoft.com/sharepoint/v3/contenttype/forms"/>
  </ds:schemaRefs>
</ds:datastoreItem>
</file>

<file path=customXml/itemProps3.xml><?xml version="1.0" encoding="utf-8"?>
<ds:datastoreItem xmlns:ds="http://schemas.openxmlformats.org/officeDocument/2006/customXml" ds:itemID="{86C37B38-0B0D-4D6E-A213-9BCD5C2A10F9}">
  <ds:schemaRefs>
    <ds:schemaRef ds:uri="http://schemas.microsoft.com/office/2006/metadata/properties"/>
    <ds:schemaRef ds:uri="http://schemas.microsoft.com/office/infopath/2007/PartnerControls"/>
    <ds:schemaRef ds:uri="e50f9598-64cc-4697-88af-2ed048b98001"/>
    <ds:schemaRef ds:uri="5156edc3-ef4e-4f5a-9a8e-4c041a823d0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AlisonWinter</dc:creator>
  <cp:keywords/>
  <cp:lastModifiedBy>Dale Collins</cp:lastModifiedBy>
  <cp:revision>22</cp:revision>
  <dcterms:created xsi:type="dcterms:W3CDTF">2022-11-23T11:15:00Z</dcterms:created>
  <dcterms:modified xsi:type="dcterms:W3CDTF">2024-06-25T09:23:00Z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0x010100D3842DB469853643B8BFEABB229179E0</vt:lpwstr>
  </property>
  <property fmtid="{D5CDD505-2E9C-101B-9397-08002B2CF9AE}" pid="3" name="MediaServiceImageTags">
    <vt:lpwstr/>
  </property>
</Properties>
</file>