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82D5" w14:textId="77777777" w:rsidR="00892023" w:rsidRPr="001E3ECB" w:rsidRDefault="00892023" w:rsidP="001E3ECB">
      <w:pPr>
        <w:pStyle w:val="Title"/>
      </w:pPr>
      <w:r w:rsidRPr="001E3ECB">
        <w:t>CEDAR MOUNT ACADEMY</w:t>
      </w:r>
    </w:p>
    <w:p w14:paraId="32ECD0AC" w14:textId="237D8491" w:rsidR="009824DF" w:rsidRDefault="00235A84" w:rsidP="10D8E036">
      <w:pPr>
        <w:spacing w:line="259" w:lineRule="auto"/>
        <w:jc w:val="center"/>
        <w:rPr>
          <w:rFonts w:ascii="Arial Nova" w:eastAsia="Times New Roman" w:hAnsi="Arial Nova" w:cs="Times New Roman"/>
          <w:color w:val="455F51" w:themeColor="text2"/>
          <w:sz w:val="28"/>
          <w:szCs w:val="20"/>
        </w:rPr>
      </w:pPr>
      <w:r>
        <w:rPr>
          <w:rFonts w:ascii="Arial Nova" w:eastAsia="Times New Roman" w:hAnsi="Arial Nova" w:cs="Times New Roman"/>
          <w:color w:val="455F51" w:themeColor="text2"/>
          <w:sz w:val="28"/>
          <w:szCs w:val="20"/>
        </w:rPr>
        <w:t xml:space="preserve">Teacher </w:t>
      </w:r>
      <w:r w:rsidR="007C797D">
        <w:rPr>
          <w:rFonts w:ascii="Arial Nova" w:eastAsia="Times New Roman" w:hAnsi="Arial Nova" w:cs="Times New Roman"/>
          <w:color w:val="455F51" w:themeColor="text2"/>
          <w:sz w:val="28"/>
          <w:szCs w:val="20"/>
        </w:rPr>
        <w:t xml:space="preserve">of </w:t>
      </w:r>
      <w:r w:rsidR="00901F3A">
        <w:rPr>
          <w:rFonts w:ascii="Arial Nova" w:eastAsia="Times New Roman" w:hAnsi="Arial Nova" w:cs="Times New Roman"/>
          <w:color w:val="455F51" w:themeColor="text2"/>
          <w:sz w:val="28"/>
          <w:szCs w:val="20"/>
        </w:rPr>
        <w:t>Maths</w:t>
      </w:r>
    </w:p>
    <w:p w14:paraId="1BC584BF" w14:textId="77777777" w:rsidR="0055118D" w:rsidRPr="00B87387" w:rsidRDefault="0055118D" w:rsidP="0055118D">
      <w:pPr>
        <w:jc w:val="center"/>
        <w:rPr>
          <w:b/>
        </w:rPr>
      </w:pPr>
      <w:r w:rsidRPr="00B87387">
        <w:rPr>
          <w:b/>
        </w:rPr>
        <w:t>Teachers’ Main Scale</w:t>
      </w:r>
    </w:p>
    <w:p w14:paraId="038264D6" w14:textId="77777777" w:rsidR="0055118D" w:rsidRPr="00B87387" w:rsidRDefault="0055118D" w:rsidP="0055118D">
      <w:pPr>
        <w:jc w:val="center"/>
        <w:rPr>
          <w:i/>
        </w:rPr>
      </w:pPr>
      <w:r w:rsidRPr="00B87387">
        <w:rPr>
          <w:i/>
        </w:rPr>
        <w:t>(Conditions of service as defined in the current Schoolteachers’ Pay and Conditions Document)</w:t>
      </w:r>
    </w:p>
    <w:p w14:paraId="620D501E" w14:textId="38A2C698" w:rsidR="00892023" w:rsidRPr="001E3ECB" w:rsidRDefault="00892023" w:rsidP="001E3ECB">
      <w:pPr>
        <w:rPr>
          <w:b/>
          <w:bCs/>
        </w:rPr>
      </w:pPr>
      <w:r w:rsidRPr="001E3ECB">
        <w:rPr>
          <w:b/>
          <w:bCs/>
        </w:rPr>
        <w:t xml:space="preserve">Cedar Mount Academy is a member of Bright Futures Educational Trust </w:t>
      </w:r>
    </w:p>
    <w:p w14:paraId="18FED2B6" w14:textId="6B7EF925" w:rsidR="007D7E6C" w:rsidRPr="001E3ECB" w:rsidRDefault="00892023" w:rsidP="007D7E6C">
      <w:r w:rsidRPr="001E3ECB">
        <w:t xml:space="preserve">The role of the </w:t>
      </w:r>
      <w:r w:rsidR="00D350AF">
        <w:t>t</w:t>
      </w:r>
      <w:r w:rsidR="00AE24AB">
        <w:t xml:space="preserve">eacher </w:t>
      </w:r>
      <w:r w:rsidR="007C797D" w:rsidRPr="007C797D">
        <w:t xml:space="preserve">of </w:t>
      </w:r>
      <w:r w:rsidR="00901F3A">
        <w:t>Maths</w:t>
      </w:r>
      <w:r w:rsidR="001B0A0A">
        <w:t xml:space="preserve"> </w:t>
      </w:r>
      <w:r w:rsidR="007D7E6C">
        <w:t>is to support and teach</w:t>
      </w:r>
      <w:r w:rsidR="007D7E6C" w:rsidRPr="006560B7">
        <w:t xml:space="preserve"> </w:t>
      </w:r>
      <w:r w:rsidR="007D7E6C">
        <w:t>an innovative and interesting</w:t>
      </w:r>
      <w:r w:rsidR="00901F3A">
        <w:t xml:space="preserve"> Maths</w:t>
      </w:r>
      <w:r w:rsidR="007D7E6C" w:rsidRPr="00953113">
        <w:t xml:space="preserve"> curriculum</w:t>
      </w:r>
      <w:r w:rsidR="007D7E6C">
        <w:t xml:space="preserve"> </w:t>
      </w:r>
      <w:r w:rsidR="00D350AF">
        <w:t>and key</w:t>
      </w:r>
      <w:r w:rsidR="001B0A0A">
        <w:t xml:space="preserve"> </w:t>
      </w:r>
      <w:r w:rsidR="007D7E6C">
        <w:t>concepts to students,</w:t>
      </w:r>
      <w:r w:rsidR="00385A8C">
        <w:t xml:space="preserve"> </w:t>
      </w:r>
      <w:r w:rsidR="007D7E6C">
        <w:t>continuing</w:t>
      </w:r>
      <w:r w:rsidR="007D7E6C" w:rsidRPr="001E3ECB">
        <w:t xml:space="preserve"> the transformational journey</w:t>
      </w:r>
      <w:r w:rsidR="007D7E6C">
        <w:t xml:space="preserve"> of the academy</w:t>
      </w:r>
      <w:r w:rsidR="007D7E6C" w:rsidRPr="001E3ECB">
        <w:t xml:space="preserve"> to ensure the best </w:t>
      </w:r>
      <w:r w:rsidR="007D7E6C" w:rsidRPr="007C3C15">
        <w:rPr>
          <w:i/>
          <w:iCs/>
        </w:rPr>
        <w:t>for</w:t>
      </w:r>
      <w:r w:rsidR="007D7E6C" w:rsidRPr="001E3ECB">
        <w:t xml:space="preserve"> everyone, the best </w:t>
      </w:r>
      <w:r w:rsidR="007D7E6C" w:rsidRPr="007C3C15">
        <w:rPr>
          <w:i/>
          <w:iCs/>
        </w:rPr>
        <w:t>from</w:t>
      </w:r>
      <w:r w:rsidR="007D7E6C" w:rsidRPr="001E3ECB">
        <w:t xml:space="preserve"> everyone.</w:t>
      </w:r>
    </w:p>
    <w:p w14:paraId="7A2D1D95" w14:textId="47C553CE" w:rsidR="004D07E3" w:rsidRPr="001E3ECB" w:rsidRDefault="00460428" w:rsidP="001E3ECB">
      <w:r>
        <w:t>R</w:t>
      </w:r>
      <w:r w:rsidR="004D07E3">
        <w:t>eport</w:t>
      </w:r>
      <w:r>
        <w:t>ing</w:t>
      </w:r>
      <w:r w:rsidR="004D07E3">
        <w:t xml:space="preserve"> to</w:t>
      </w:r>
      <w:r w:rsidR="000D2D95">
        <w:t xml:space="preserve"> </w:t>
      </w:r>
      <w:r w:rsidR="007B0783">
        <w:t xml:space="preserve">the </w:t>
      </w:r>
      <w:r w:rsidR="00D350AF">
        <w:t>Maths leadership team</w:t>
      </w:r>
      <w:r w:rsidR="00385A8C">
        <w:t xml:space="preserve">, </w:t>
      </w:r>
      <w:r w:rsidR="007A1CD2">
        <w:t xml:space="preserve">the teacher </w:t>
      </w:r>
      <w:r w:rsidR="001B6ACF" w:rsidRPr="007C797D">
        <w:t xml:space="preserve">of </w:t>
      </w:r>
      <w:r w:rsidR="00762020">
        <w:t>Maths</w:t>
      </w:r>
      <w:r w:rsidR="001B0A0A">
        <w:t xml:space="preserve"> </w:t>
      </w:r>
      <w:r w:rsidR="00FD74A0" w:rsidRPr="00FD74A0">
        <w:t xml:space="preserve">will be responsible </w:t>
      </w:r>
      <w:r w:rsidR="00BC3EA8">
        <w:t xml:space="preserve">for the implementation and delivery of a broad, </w:t>
      </w:r>
      <w:proofErr w:type="gramStart"/>
      <w:r w:rsidR="00BC3EA8">
        <w:t>balanced</w:t>
      </w:r>
      <w:proofErr w:type="gramEnd"/>
      <w:r w:rsidR="00BC3EA8">
        <w:t xml:space="preserve"> and interesting curriculu</w:t>
      </w:r>
      <w:r w:rsidR="00385A8C">
        <w:t>m.</w:t>
      </w:r>
    </w:p>
    <w:p w14:paraId="7E70A1FB" w14:textId="3434D193" w:rsidR="00892023" w:rsidRPr="001E3ECB" w:rsidRDefault="00892023" w:rsidP="001E3ECB">
      <w:r w:rsidRPr="001E3ECB">
        <w:t xml:space="preserve">The </w:t>
      </w:r>
      <w:r w:rsidR="007A1CD2">
        <w:t xml:space="preserve">teacher </w:t>
      </w:r>
      <w:r w:rsidR="001B0A0A">
        <w:t>of</w:t>
      </w:r>
      <w:r w:rsidR="00B82AB3">
        <w:t xml:space="preserve"> </w:t>
      </w:r>
      <w:r w:rsidR="00762020">
        <w:t>Maths</w:t>
      </w:r>
      <w:r w:rsidR="001B0A0A">
        <w:t xml:space="preserve"> </w:t>
      </w:r>
      <w:r w:rsidRPr="001E3ECB">
        <w:t xml:space="preserve">will be a successful and experienced </w:t>
      </w:r>
      <w:r w:rsidR="00CC2E3C" w:rsidRPr="001E3ECB">
        <w:t xml:space="preserve">person </w:t>
      </w:r>
      <w:r w:rsidRPr="001E3ECB">
        <w:t>able to enthuse, motivate and inspire children.</w:t>
      </w:r>
      <w:r w:rsidR="00385A8C">
        <w:t xml:space="preserve"> </w:t>
      </w:r>
      <w:r w:rsidRPr="001E3ECB">
        <w:t xml:space="preserve">The successful candidate will have demonstrated excellent </w:t>
      </w:r>
      <w:r w:rsidR="00FE2ECB">
        <w:t>teaching,</w:t>
      </w:r>
      <w:r w:rsidR="007C3C15">
        <w:t xml:space="preserve"> </w:t>
      </w:r>
      <w:r w:rsidRPr="001E3ECB">
        <w:t xml:space="preserve">and communication skills in his/her present role. </w:t>
      </w:r>
    </w:p>
    <w:p w14:paraId="4EAC84EF" w14:textId="1096BB9E" w:rsidR="00892023" w:rsidRDefault="00892023" w:rsidP="001E3ECB">
      <w:r w:rsidRPr="001E3ECB">
        <w:t xml:space="preserve">As CMA is a member of </w:t>
      </w:r>
      <w:r w:rsidR="00D57901">
        <w:t>Bright Futures Educational Trust</w:t>
      </w:r>
      <w:r w:rsidRPr="001E3ECB">
        <w:t xml:space="preserve">, it is expected that all members of the </w:t>
      </w:r>
      <w:r w:rsidR="00CE56C4" w:rsidRPr="001E3ECB">
        <w:t>staff</w:t>
      </w:r>
      <w:r w:rsidRPr="001E3ECB">
        <w:t xml:space="preserve"> will also, where appropriate, contribute to the work of the Trust and the schools within the Trust.</w:t>
      </w:r>
    </w:p>
    <w:p w14:paraId="192955FE" w14:textId="5E3C9170" w:rsidR="00180AB5" w:rsidRPr="002C5A12" w:rsidRDefault="00180AB5" w:rsidP="00180AB5">
      <w:pPr>
        <w:rPr>
          <w:b/>
          <w:bCs/>
        </w:rPr>
      </w:pPr>
      <w:r w:rsidRPr="002C5A12">
        <w:rPr>
          <w:b/>
          <w:bCs/>
        </w:rPr>
        <w:t>CMA is committed to a knowledge-rich curriculum and an inclusive ethos</w:t>
      </w:r>
      <w:r w:rsidR="00413237" w:rsidRPr="002C5A12">
        <w:rPr>
          <w:b/>
          <w:bCs/>
        </w:rPr>
        <w:t xml:space="preserve"> that offers equity of opportunity and</w:t>
      </w:r>
      <w:r w:rsidRPr="002C5A12">
        <w:rPr>
          <w:b/>
          <w:bCs/>
        </w:rPr>
        <w:t xml:space="preserve"> actively fights against discrimination in all its forms.</w:t>
      </w:r>
    </w:p>
    <w:p w14:paraId="72DCBC1B" w14:textId="77777777" w:rsidR="00180AB5" w:rsidRPr="001E3ECB" w:rsidRDefault="00180AB5" w:rsidP="001E3ECB"/>
    <w:p w14:paraId="692055F4" w14:textId="77777777" w:rsidR="004D3770" w:rsidRDefault="004D3770">
      <w:pPr>
        <w:jc w:val="left"/>
        <w:rPr>
          <w:rFonts w:asciiTheme="majorHAnsi" w:hAnsiTheme="majorHAnsi"/>
          <w:b/>
          <w:sz w:val="28"/>
          <w:szCs w:val="28"/>
        </w:rPr>
      </w:pPr>
      <w:r>
        <w:rPr>
          <w:rFonts w:asciiTheme="majorHAnsi" w:hAnsiTheme="majorHAnsi"/>
          <w:b/>
          <w:sz w:val="28"/>
          <w:szCs w:val="28"/>
        </w:rPr>
        <w:br w:type="page"/>
      </w:r>
    </w:p>
    <w:p w14:paraId="1C8EB1E3" w14:textId="6B763337" w:rsidR="005A2C4D" w:rsidRPr="003828BD" w:rsidRDefault="005A2C4D" w:rsidP="001E3ECB">
      <w:pPr>
        <w:pStyle w:val="Heading1"/>
      </w:pPr>
      <w:r w:rsidRPr="003828BD">
        <w:lastRenderedPageBreak/>
        <w:t>Key Responsibilities</w:t>
      </w:r>
    </w:p>
    <w:p w14:paraId="0CF635BC" w14:textId="77777777" w:rsidR="004338AB" w:rsidRDefault="004338AB" w:rsidP="004338AB">
      <w:pPr>
        <w:pStyle w:val="Heading2"/>
      </w:pPr>
      <w:r>
        <w:t>Excellent progress and achievement for all pupils</w:t>
      </w:r>
    </w:p>
    <w:p w14:paraId="5C782EEF" w14:textId="2A579140" w:rsidR="004338AB" w:rsidRDefault="004338AB" w:rsidP="004338AB">
      <w:pPr>
        <w:pStyle w:val="ListParagraph"/>
        <w:numPr>
          <w:ilvl w:val="0"/>
          <w:numId w:val="25"/>
        </w:numPr>
        <w:spacing w:before="120"/>
      </w:pPr>
      <w:r>
        <w:t xml:space="preserve">Planning, </w:t>
      </w:r>
      <w:proofErr w:type="gramStart"/>
      <w:r>
        <w:t>teaching</w:t>
      </w:r>
      <w:proofErr w:type="gramEnd"/>
      <w:r>
        <w:t xml:space="preserve"> and evaluation of well-structured </w:t>
      </w:r>
      <w:r w:rsidR="00800E6B">
        <w:t>Maths</w:t>
      </w:r>
      <w:r w:rsidR="00CA1E42">
        <w:t xml:space="preserve"> </w:t>
      </w:r>
      <w:r>
        <w:t>lessons to students in Key Stage 3 and 4</w:t>
      </w:r>
      <w:r w:rsidR="00800E6B">
        <w:t>.</w:t>
      </w:r>
    </w:p>
    <w:p w14:paraId="09AD652A" w14:textId="770B87E9" w:rsidR="004338AB" w:rsidRDefault="004338AB" w:rsidP="004338AB">
      <w:pPr>
        <w:pStyle w:val="ListParagraph"/>
        <w:numPr>
          <w:ilvl w:val="0"/>
          <w:numId w:val="25"/>
        </w:numPr>
        <w:spacing w:before="120"/>
      </w:pPr>
      <w:r>
        <w:t xml:space="preserve">Contributing to the delivery of a highly relevant and stimulating knowledge-rich </w:t>
      </w:r>
      <w:r w:rsidR="00800E6B">
        <w:t>Maths</w:t>
      </w:r>
      <w:r w:rsidR="0073692F">
        <w:t xml:space="preserve"> curriculum</w:t>
      </w:r>
      <w:r>
        <w:t>.</w:t>
      </w:r>
    </w:p>
    <w:p w14:paraId="5C0EA3AB" w14:textId="5C622832" w:rsidR="004338AB" w:rsidRDefault="004338AB" w:rsidP="004338AB">
      <w:pPr>
        <w:pStyle w:val="ListParagraph"/>
        <w:numPr>
          <w:ilvl w:val="0"/>
          <w:numId w:val="25"/>
        </w:numPr>
        <w:spacing w:before="120"/>
      </w:pPr>
      <w:r>
        <w:t>Support of subject medium- and long-term planning</w:t>
      </w:r>
      <w:r w:rsidR="005F2A18">
        <w:t xml:space="preserve"> of the Maths curriculum.</w:t>
      </w:r>
    </w:p>
    <w:p w14:paraId="38A9C5CA" w14:textId="515F2F55" w:rsidR="004338AB" w:rsidRDefault="004338AB" w:rsidP="004338AB">
      <w:pPr>
        <w:pStyle w:val="ListParagraph"/>
        <w:numPr>
          <w:ilvl w:val="0"/>
          <w:numId w:val="25"/>
        </w:numPr>
        <w:spacing w:before="120"/>
      </w:pPr>
      <w:r w:rsidRPr="002E5744">
        <w:t>Effective use of accurate data to inform</w:t>
      </w:r>
      <w:r>
        <w:t xml:space="preserve"> </w:t>
      </w:r>
      <w:r w:rsidRPr="002E5744">
        <w:t>planning</w:t>
      </w:r>
      <w:r>
        <w:t xml:space="preserve">, </w:t>
      </w:r>
      <w:r w:rsidR="0008255F">
        <w:t>feedback,</w:t>
      </w:r>
      <w:r w:rsidRPr="002E5744">
        <w:t xml:space="preserve"> and support strategies to raise attainment, secure good progress and address underperformance of students</w:t>
      </w:r>
      <w:r>
        <w:t>.</w:t>
      </w:r>
    </w:p>
    <w:p w14:paraId="6415BB16" w14:textId="77777777" w:rsidR="004338AB" w:rsidRDefault="004338AB" w:rsidP="004338AB">
      <w:pPr>
        <w:pStyle w:val="ListParagraph"/>
        <w:numPr>
          <w:ilvl w:val="0"/>
          <w:numId w:val="25"/>
        </w:numPr>
        <w:spacing w:before="120"/>
      </w:pPr>
      <w:r>
        <w:t>Ensuring the appropriate use of external examinations to reflect the ambitions of the academy and to support the future needs of students.</w:t>
      </w:r>
    </w:p>
    <w:p w14:paraId="30B719A1" w14:textId="77777777" w:rsidR="004338AB" w:rsidRDefault="004338AB" w:rsidP="004338AB">
      <w:pPr>
        <w:pStyle w:val="Heading2"/>
      </w:pPr>
      <w:r w:rsidRPr="00F774BC">
        <w:t xml:space="preserve">An environment where our people are </w:t>
      </w:r>
      <w:proofErr w:type="gramStart"/>
      <w:r w:rsidRPr="00F774BC">
        <w:t>valued</w:t>
      </w:r>
      <w:proofErr w:type="gramEnd"/>
    </w:p>
    <w:p w14:paraId="7B5EF8C5" w14:textId="77777777" w:rsidR="004338AB" w:rsidRDefault="004338AB" w:rsidP="004338AB">
      <w:pPr>
        <w:pStyle w:val="ListParagraph"/>
        <w:numPr>
          <w:ilvl w:val="0"/>
          <w:numId w:val="25"/>
        </w:numPr>
        <w:spacing w:before="120"/>
      </w:pPr>
      <w:r>
        <w:t xml:space="preserve">Contributing to a positive and well-disciplined academy community </w:t>
      </w:r>
      <w:proofErr w:type="gramStart"/>
      <w:r>
        <w:t>through the use of</w:t>
      </w:r>
      <w:proofErr w:type="gramEnd"/>
      <w:r>
        <w:t xml:space="preserve"> appropriate systems, rewards and sanctions.</w:t>
      </w:r>
    </w:p>
    <w:p w14:paraId="057AA21E" w14:textId="3CACF343" w:rsidR="004338AB" w:rsidRDefault="004338AB" w:rsidP="004338AB">
      <w:pPr>
        <w:pStyle w:val="ListParagraph"/>
        <w:numPr>
          <w:ilvl w:val="0"/>
          <w:numId w:val="25"/>
        </w:numPr>
        <w:spacing w:before="120"/>
      </w:pPr>
      <w:r>
        <w:t>Developing and maintain a culture of high expectations for self and other</w:t>
      </w:r>
      <w:r w:rsidR="005F2A18">
        <w:t>s</w:t>
      </w:r>
      <w:r>
        <w:t>.</w:t>
      </w:r>
    </w:p>
    <w:p w14:paraId="4CAA18D0" w14:textId="77777777" w:rsidR="004338AB" w:rsidRDefault="004338AB" w:rsidP="004338AB">
      <w:pPr>
        <w:pStyle w:val="ListParagraph"/>
        <w:numPr>
          <w:ilvl w:val="0"/>
          <w:numId w:val="25"/>
        </w:numPr>
        <w:spacing w:before="120"/>
      </w:pPr>
      <w:r>
        <w:t>A commitment to contributing to the inclusive ethos of the academy.</w:t>
      </w:r>
    </w:p>
    <w:p w14:paraId="3486BB14" w14:textId="77777777" w:rsidR="004338AB" w:rsidRDefault="004338AB" w:rsidP="004338AB">
      <w:pPr>
        <w:pStyle w:val="ListParagraph"/>
        <w:numPr>
          <w:ilvl w:val="0"/>
          <w:numId w:val="25"/>
        </w:numPr>
        <w:spacing w:before="120"/>
      </w:pPr>
      <w:r>
        <w:t>Open and transparent verbal and written communication strategies are implemented with staff, pupils, parents/</w:t>
      </w:r>
      <w:proofErr w:type="gramStart"/>
      <w:r>
        <w:t>carers</w:t>
      </w:r>
      <w:proofErr w:type="gramEnd"/>
      <w:r>
        <w:t xml:space="preserve"> and the local community, as appropriate.</w:t>
      </w:r>
    </w:p>
    <w:p w14:paraId="2FC3CE1A" w14:textId="77777777" w:rsidR="004338AB" w:rsidRDefault="004338AB" w:rsidP="004338AB">
      <w:pPr>
        <w:pStyle w:val="Heading2"/>
      </w:pPr>
      <w:r>
        <w:t>F</w:t>
      </w:r>
      <w:r w:rsidRPr="00F774BC">
        <w:t>inancial viability</w:t>
      </w:r>
    </w:p>
    <w:p w14:paraId="05C67B23" w14:textId="4748B381" w:rsidR="004338AB" w:rsidRDefault="004338AB" w:rsidP="004338AB">
      <w:pPr>
        <w:pStyle w:val="ListParagraph"/>
        <w:numPr>
          <w:ilvl w:val="0"/>
          <w:numId w:val="25"/>
        </w:numPr>
        <w:spacing w:before="120"/>
      </w:pPr>
      <w:r w:rsidRPr="006A0024">
        <w:t>Contribute to the monitoring of school budget</w:t>
      </w:r>
      <w:r>
        <w:t xml:space="preserve"> in </w:t>
      </w:r>
      <w:r w:rsidR="00800E6B">
        <w:t>Maths</w:t>
      </w:r>
      <w:r w:rsidR="00CA1E42">
        <w:t xml:space="preserve"> </w:t>
      </w:r>
      <w:r>
        <w:t>as appropriate.</w:t>
      </w:r>
    </w:p>
    <w:p w14:paraId="2A6EB054" w14:textId="77777777" w:rsidR="004338AB" w:rsidRDefault="004338AB" w:rsidP="004338AB">
      <w:pPr>
        <w:pStyle w:val="Heading2"/>
      </w:pPr>
      <w:r w:rsidRPr="00F774BC">
        <w:t>Robust governance and systems and processes</w:t>
      </w:r>
    </w:p>
    <w:p w14:paraId="736F4C59" w14:textId="77777777" w:rsidR="004338AB" w:rsidRDefault="004338AB" w:rsidP="004338AB">
      <w:pPr>
        <w:pStyle w:val="ListParagraph"/>
        <w:numPr>
          <w:ilvl w:val="0"/>
          <w:numId w:val="25"/>
        </w:numPr>
        <w:spacing w:before="120"/>
      </w:pPr>
      <w:r>
        <w:t>Successful deployment of departmental and academy policies to contribute to continual school improvement.</w:t>
      </w:r>
    </w:p>
    <w:p w14:paraId="0FD0D744" w14:textId="77777777" w:rsidR="004338AB" w:rsidRDefault="004338AB" w:rsidP="004338AB">
      <w:pPr>
        <w:pStyle w:val="Heading2"/>
      </w:pPr>
      <w:r w:rsidRPr="00F774BC">
        <w:t>Community</w:t>
      </w:r>
    </w:p>
    <w:p w14:paraId="59DEF297" w14:textId="1510F295" w:rsidR="004338AB" w:rsidRDefault="004338AB" w:rsidP="004338AB">
      <w:pPr>
        <w:pStyle w:val="ListParagraph"/>
        <w:numPr>
          <w:ilvl w:val="0"/>
          <w:numId w:val="25"/>
        </w:numPr>
        <w:spacing w:before="120"/>
      </w:pPr>
      <w:r>
        <w:t xml:space="preserve">Be a visible presence for colleagues, pupils, </w:t>
      </w:r>
      <w:proofErr w:type="gramStart"/>
      <w:r>
        <w:t>parents</w:t>
      </w:r>
      <w:proofErr w:type="gramEnd"/>
      <w:r>
        <w:t xml:space="preserve"> and the local community and sustain effective and positive relationships, including acting as a form tutor.</w:t>
      </w:r>
    </w:p>
    <w:p w14:paraId="590D6F1C" w14:textId="77777777" w:rsidR="004338AB" w:rsidRDefault="004338AB" w:rsidP="004338AB">
      <w:pPr>
        <w:pStyle w:val="ListParagraph"/>
        <w:numPr>
          <w:ilvl w:val="0"/>
          <w:numId w:val="25"/>
        </w:numPr>
        <w:spacing w:before="120"/>
      </w:pPr>
      <w:r>
        <w:t>A commitment to safeguarding and protecting the welfare of children and young people.</w:t>
      </w:r>
    </w:p>
    <w:p w14:paraId="736C605B" w14:textId="11BA7F0E" w:rsidR="004338AB" w:rsidRDefault="004338AB" w:rsidP="004338AB">
      <w:pPr>
        <w:pStyle w:val="ListParagraph"/>
        <w:numPr>
          <w:ilvl w:val="0"/>
          <w:numId w:val="25"/>
        </w:numPr>
        <w:spacing w:before="120"/>
      </w:pPr>
      <w:r w:rsidRPr="00E360EA">
        <w:t>Play a full part in the life of the Academy, to support its distinctive mission and ethos</w:t>
      </w:r>
      <w:r w:rsidR="00CE21B6">
        <w:t xml:space="preserve">, including contributing to </w:t>
      </w:r>
      <w:r w:rsidR="00CB00F2">
        <w:t>any</w:t>
      </w:r>
      <w:r w:rsidR="00CE21B6">
        <w:t xml:space="preserve"> extra-curricular </w:t>
      </w:r>
      <w:r w:rsidR="00800E6B">
        <w:t>Maths</w:t>
      </w:r>
      <w:r w:rsidR="00CE21B6">
        <w:t xml:space="preserve"> </w:t>
      </w:r>
      <w:r w:rsidR="00CB00F2">
        <w:t>activities</w:t>
      </w:r>
      <w:r w:rsidR="0022128D">
        <w:t>.</w:t>
      </w:r>
    </w:p>
    <w:p w14:paraId="1FB98570" w14:textId="77777777" w:rsidR="004338AB" w:rsidRDefault="004338AB" w:rsidP="004338AB">
      <w:pPr>
        <w:pStyle w:val="ListParagraph"/>
        <w:numPr>
          <w:ilvl w:val="0"/>
          <w:numId w:val="25"/>
        </w:numPr>
        <w:spacing w:before="120"/>
      </w:pPr>
      <w:r>
        <w:t xml:space="preserve">Any other reasonable tasks as directed by the </w:t>
      </w:r>
      <w:proofErr w:type="gramStart"/>
      <w:r>
        <w:t>Principal</w:t>
      </w:r>
      <w:proofErr w:type="gramEnd"/>
      <w:r>
        <w:t>.</w:t>
      </w:r>
    </w:p>
    <w:p w14:paraId="43D89F0A" w14:textId="77777777" w:rsidR="00764F11" w:rsidRDefault="00764F11" w:rsidP="00764F11">
      <w:pPr>
        <w:spacing w:before="120"/>
        <w:ind w:left="113"/>
        <w:jc w:val="center"/>
      </w:pPr>
      <w:r w:rsidRPr="00A27883">
        <w:t>The duties of this post may vary from time to time without changing the general character of the post o</w:t>
      </w:r>
      <w:r>
        <w:t>r</w:t>
      </w:r>
      <w:r w:rsidRPr="00A27883">
        <w:t xml:space="preserve"> level of responsibility entailed.</w:t>
      </w:r>
    </w:p>
    <w:p w14:paraId="287BE373" w14:textId="08C46109" w:rsidR="006D46CA" w:rsidRDefault="009816F4" w:rsidP="001E3ECB">
      <w:r w:rsidRPr="001E3ECB">
        <w:t>Bright Futures Educational Trust is committed to safeguarding and promoting the welfare of children and young people and expects all staff to share this commitment.  Any successful applicant will be required to undertake an Enhanced Disclosure check by the Disclosure &amp; Barring Service.  This post is exempt from the Rehabilitation of Offenders Act 1974</w:t>
      </w:r>
    </w:p>
    <w:p w14:paraId="60C72E9B" w14:textId="0F71B652" w:rsidR="006D46CA" w:rsidRDefault="006D46CA">
      <w:pPr>
        <w:spacing w:after="0"/>
        <w:jc w:val="left"/>
      </w:pPr>
    </w:p>
    <w:p w14:paraId="34B6CBCE" w14:textId="675A98A5" w:rsidR="00BE1A69" w:rsidRDefault="002E6998" w:rsidP="002E6998">
      <w:pPr>
        <w:pStyle w:val="Heading1"/>
      </w:pPr>
      <w:r>
        <w:t>Person specification</w:t>
      </w:r>
    </w:p>
    <w:tbl>
      <w:tblPr>
        <w:tblStyle w:val="TableGrid"/>
        <w:tblW w:w="9067" w:type="dxa"/>
        <w:tblLook w:val="04A0" w:firstRow="1" w:lastRow="0" w:firstColumn="1" w:lastColumn="0" w:noHBand="0" w:noVBand="1"/>
      </w:tblPr>
      <w:tblGrid>
        <w:gridCol w:w="2115"/>
        <w:gridCol w:w="2673"/>
        <w:gridCol w:w="2123"/>
        <w:gridCol w:w="2156"/>
      </w:tblGrid>
      <w:tr w:rsidR="009816F4" w:rsidRPr="001E3ECB" w14:paraId="3D652858" w14:textId="77777777" w:rsidTr="002E6998">
        <w:trPr>
          <w:cantSplit/>
          <w:tblHeader/>
        </w:trPr>
        <w:tc>
          <w:tcPr>
            <w:tcW w:w="2115" w:type="dxa"/>
          </w:tcPr>
          <w:p w14:paraId="6D96A226" w14:textId="15CBE0C2" w:rsidR="009816F4" w:rsidRPr="001E3ECB" w:rsidRDefault="002E6998" w:rsidP="002E6998">
            <w:pPr>
              <w:pStyle w:val="Heading2"/>
              <w:keepNext w:val="0"/>
            </w:pPr>
            <w:r>
              <w:t>Category</w:t>
            </w:r>
          </w:p>
        </w:tc>
        <w:tc>
          <w:tcPr>
            <w:tcW w:w="2673" w:type="dxa"/>
          </w:tcPr>
          <w:p w14:paraId="46D77F0B" w14:textId="59E47D0B" w:rsidR="009816F4" w:rsidRPr="001E3ECB" w:rsidRDefault="009816F4" w:rsidP="002E6998">
            <w:pPr>
              <w:pStyle w:val="Heading2"/>
              <w:keepNext w:val="0"/>
            </w:pPr>
            <w:r w:rsidRPr="001E3ECB">
              <w:t>Essential</w:t>
            </w:r>
          </w:p>
        </w:tc>
        <w:tc>
          <w:tcPr>
            <w:tcW w:w="2123" w:type="dxa"/>
          </w:tcPr>
          <w:p w14:paraId="5431B0EC" w14:textId="6FFC889F" w:rsidR="009816F4" w:rsidRPr="001E3ECB" w:rsidRDefault="009816F4" w:rsidP="002E6998">
            <w:pPr>
              <w:pStyle w:val="Heading2"/>
              <w:keepNext w:val="0"/>
            </w:pPr>
            <w:r w:rsidRPr="001E3ECB">
              <w:t>Desirable</w:t>
            </w:r>
          </w:p>
        </w:tc>
        <w:tc>
          <w:tcPr>
            <w:tcW w:w="2156" w:type="dxa"/>
          </w:tcPr>
          <w:p w14:paraId="115D251B" w14:textId="4B7C4AFA" w:rsidR="009816F4" w:rsidRPr="001E3ECB" w:rsidRDefault="00CE70BD" w:rsidP="002E6998">
            <w:pPr>
              <w:pStyle w:val="Heading2"/>
              <w:keepNext w:val="0"/>
            </w:pPr>
            <w:r w:rsidRPr="001E3ECB">
              <w:t>Means of identification</w:t>
            </w:r>
          </w:p>
        </w:tc>
      </w:tr>
      <w:tr w:rsidR="005A1969" w:rsidRPr="001E3ECB" w14:paraId="520BFA8B" w14:textId="77777777" w:rsidTr="002E6998">
        <w:trPr>
          <w:cantSplit/>
        </w:trPr>
        <w:tc>
          <w:tcPr>
            <w:tcW w:w="2115" w:type="dxa"/>
          </w:tcPr>
          <w:p w14:paraId="6CC97FE6" w14:textId="720B1313" w:rsidR="005A1969" w:rsidRPr="001E3ECB" w:rsidRDefault="005A1969" w:rsidP="002E6998">
            <w:pPr>
              <w:pStyle w:val="Heading2"/>
              <w:keepNext w:val="0"/>
            </w:pPr>
            <w:r w:rsidRPr="001E3ECB">
              <w:t>Qualifications, Education, training</w:t>
            </w:r>
          </w:p>
        </w:tc>
        <w:tc>
          <w:tcPr>
            <w:tcW w:w="2673" w:type="dxa"/>
          </w:tcPr>
          <w:p w14:paraId="1D6A71EE" w14:textId="0ABFD6C2" w:rsidR="00822E27" w:rsidRDefault="00822E27" w:rsidP="002E6998">
            <w:pPr>
              <w:pStyle w:val="Nor-Table"/>
            </w:pPr>
            <w:r>
              <w:t>Qualified Tea</w:t>
            </w:r>
            <w:r w:rsidR="00863D0C">
              <w:t>c</w:t>
            </w:r>
            <w:r>
              <w:t>her Statu</w:t>
            </w:r>
            <w:r w:rsidR="00863D0C">
              <w:t>s</w:t>
            </w:r>
          </w:p>
          <w:p w14:paraId="093C82C9" w14:textId="5BB79BB5" w:rsidR="005A1969" w:rsidRPr="001E3ECB" w:rsidRDefault="005A1969" w:rsidP="002E6998">
            <w:pPr>
              <w:pStyle w:val="Nor-Table"/>
            </w:pPr>
            <w:r w:rsidRPr="001E3ECB">
              <w:t xml:space="preserve">Appropriate academic qualifications to at least </w:t>
            </w:r>
            <w:r w:rsidR="00BF3BD4">
              <w:t>degree</w:t>
            </w:r>
            <w:r w:rsidRPr="001E3ECB">
              <w:t xml:space="preserve"> standard</w:t>
            </w:r>
          </w:p>
        </w:tc>
        <w:tc>
          <w:tcPr>
            <w:tcW w:w="2123" w:type="dxa"/>
          </w:tcPr>
          <w:p w14:paraId="7171FF9B" w14:textId="3A43468A" w:rsidR="005A1969" w:rsidRPr="001E3ECB" w:rsidRDefault="005A1969" w:rsidP="002E6998">
            <w:pPr>
              <w:pStyle w:val="Nor-Table"/>
            </w:pPr>
            <w:r w:rsidRPr="001E3ECB">
              <w:t xml:space="preserve">Post </w:t>
            </w:r>
            <w:r w:rsidR="00780D1D">
              <w:t xml:space="preserve">graduate </w:t>
            </w:r>
            <w:r w:rsidRPr="001E3ECB">
              <w:t>educational qualifications</w:t>
            </w:r>
          </w:p>
        </w:tc>
        <w:tc>
          <w:tcPr>
            <w:tcW w:w="2156" w:type="dxa"/>
          </w:tcPr>
          <w:p w14:paraId="3D67CC0E" w14:textId="64B4BAA5" w:rsidR="005A1969" w:rsidRPr="001E3ECB" w:rsidRDefault="005A1969" w:rsidP="002E6998">
            <w:pPr>
              <w:pStyle w:val="Nor-Table"/>
            </w:pPr>
            <w:r w:rsidRPr="001E3ECB">
              <w:t>Application form/Certificates</w:t>
            </w:r>
          </w:p>
        </w:tc>
      </w:tr>
      <w:tr w:rsidR="009816F4" w:rsidRPr="001E3ECB" w14:paraId="12EABBDE" w14:textId="77777777" w:rsidTr="002E6998">
        <w:trPr>
          <w:cantSplit/>
        </w:trPr>
        <w:tc>
          <w:tcPr>
            <w:tcW w:w="2115" w:type="dxa"/>
          </w:tcPr>
          <w:p w14:paraId="30978EF3" w14:textId="243B5701" w:rsidR="009816F4" w:rsidRPr="001E3ECB" w:rsidRDefault="00CE70BD" w:rsidP="002E6998">
            <w:pPr>
              <w:pStyle w:val="Heading2"/>
              <w:keepNext w:val="0"/>
            </w:pPr>
            <w:r w:rsidRPr="001E3ECB">
              <w:t>Relevant Experience</w:t>
            </w:r>
          </w:p>
        </w:tc>
        <w:tc>
          <w:tcPr>
            <w:tcW w:w="2673" w:type="dxa"/>
          </w:tcPr>
          <w:p w14:paraId="1DAA6682" w14:textId="0174BA36" w:rsidR="00D61DF2" w:rsidRDefault="00D61DF2" w:rsidP="00D61DF2">
            <w:pPr>
              <w:pStyle w:val="Nor-Table"/>
            </w:pPr>
            <w:r>
              <w:t xml:space="preserve">Demonstrable track record of successful teaching </w:t>
            </w:r>
            <w:r w:rsidR="00800E6B">
              <w:t>Maths</w:t>
            </w:r>
            <w:r w:rsidR="00764F11">
              <w:t xml:space="preserve"> </w:t>
            </w:r>
            <w:r>
              <w:t>across KS3 and KS4</w:t>
            </w:r>
            <w:r w:rsidR="00D9389D">
              <w:t>.</w:t>
            </w:r>
          </w:p>
          <w:p w14:paraId="2CE47DA6" w14:textId="3BE31601" w:rsidR="00C12A2C" w:rsidRDefault="00C12A2C" w:rsidP="00C12A2C">
            <w:pPr>
              <w:pStyle w:val="Nor-Table"/>
            </w:pPr>
            <w:r>
              <w:t>Evidence of successful methods of feedback and data that contribute to student progress</w:t>
            </w:r>
            <w:r w:rsidR="00690407">
              <w:t>.</w:t>
            </w:r>
          </w:p>
          <w:p w14:paraId="21F9F077" w14:textId="67E05BC8" w:rsidR="00690407" w:rsidRDefault="00C12A2C" w:rsidP="00C12A2C">
            <w:pPr>
              <w:pStyle w:val="Nor-Table"/>
            </w:pPr>
            <w:r>
              <w:t>Good subject knowledge and evidence of continued personal and professional development</w:t>
            </w:r>
            <w:r w:rsidR="008235E5">
              <w:t>.</w:t>
            </w:r>
          </w:p>
          <w:p w14:paraId="4153BBB2" w14:textId="005DE345" w:rsidR="008B4370" w:rsidRPr="001E3ECB" w:rsidRDefault="008B4370" w:rsidP="008D4823">
            <w:pPr>
              <w:pStyle w:val="Nor-Table"/>
            </w:pPr>
          </w:p>
        </w:tc>
        <w:tc>
          <w:tcPr>
            <w:tcW w:w="2123" w:type="dxa"/>
          </w:tcPr>
          <w:p w14:paraId="2195F70E" w14:textId="290E3AF3" w:rsidR="007E422B" w:rsidRDefault="007E422B" w:rsidP="007E422B">
            <w:pPr>
              <w:pStyle w:val="Nor-Table"/>
            </w:pPr>
            <w:r>
              <w:t xml:space="preserve">Knowledge of the analysis of data to support strategic planning across </w:t>
            </w:r>
            <w:r w:rsidR="005D0EB7">
              <w:t>lessons</w:t>
            </w:r>
            <w:r w:rsidR="00690407">
              <w:t>.</w:t>
            </w:r>
          </w:p>
          <w:p w14:paraId="44547714" w14:textId="770FE61C" w:rsidR="00C473EA" w:rsidRPr="001E3ECB" w:rsidRDefault="00C473EA" w:rsidP="004A2E6A">
            <w:pPr>
              <w:pStyle w:val="Nor-Table"/>
            </w:pPr>
          </w:p>
        </w:tc>
        <w:tc>
          <w:tcPr>
            <w:tcW w:w="2156" w:type="dxa"/>
          </w:tcPr>
          <w:p w14:paraId="5973BE52" w14:textId="0A570593" w:rsidR="009816F4" w:rsidRPr="001E3ECB" w:rsidRDefault="00CE70BD" w:rsidP="002E6998">
            <w:pPr>
              <w:pStyle w:val="Nor-Table"/>
            </w:pPr>
            <w:r w:rsidRPr="001E3ECB">
              <w:t>Application</w:t>
            </w:r>
          </w:p>
          <w:p w14:paraId="2F0D710E" w14:textId="75ABDB8C" w:rsidR="008B4370" w:rsidRPr="001E3ECB" w:rsidRDefault="008B4370" w:rsidP="002E6998">
            <w:pPr>
              <w:pStyle w:val="Nor-Table"/>
            </w:pPr>
          </w:p>
          <w:p w14:paraId="7137571F" w14:textId="41B3BE32" w:rsidR="00CE70BD" w:rsidRPr="001E3ECB" w:rsidRDefault="00CE70BD" w:rsidP="002E6998">
            <w:pPr>
              <w:pStyle w:val="Nor-Table"/>
            </w:pPr>
            <w:r w:rsidRPr="001E3ECB">
              <w:t>Interview</w:t>
            </w:r>
          </w:p>
          <w:p w14:paraId="27945DB5" w14:textId="77777777" w:rsidR="008B4370" w:rsidRPr="001E3ECB" w:rsidRDefault="008B4370" w:rsidP="002E6998">
            <w:pPr>
              <w:pStyle w:val="Nor-Table"/>
            </w:pPr>
          </w:p>
          <w:p w14:paraId="719D0FBC" w14:textId="0A0845D2" w:rsidR="00CE70BD" w:rsidRPr="001E3ECB" w:rsidRDefault="00CE70BD" w:rsidP="002E6998">
            <w:pPr>
              <w:pStyle w:val="Nor-Table"/>
            </w:pPr>
            <w:r w:rsidRPr="001E3ECB">
              <w:t>Tasks</w:t>
            </w:r>
          </w:p>
          <w:p w14:paraId="7A6B4959" w14:textId="77777777" w:rsidR="008B4370" w:rsidRPr="001E3ECB" w:rsidRDefault="008B4370" w:rsidP="002E6998">
            <w:pPr>
              <w:pStyle w:val="Nor-Table"/>
            </w:pPr>
          </w:p>
          <w:p w14:paraId="776904D1" w14:textId="51EE21E5" w:rsidR="008B4370" w:rsidRPr="001E3ECB" w:rsidRDefault="008B4370" w:rsidP="002E6998">
            <w:pPr>
              <w:pStyle w:val="Nor-Table"/>
            </w:pPr>
            <w:r w:rsidRPr="001E3ECB">
              <w:t>References</w:t>
            </w:r>
          </w:p>
        </w:tc>
      </w:tr>
      <w:tr w:rsidR="00C42607" w:rsidRPr="001E3ECB" w14:paraId="0FF71553" w14:textId="77777777" w:rsidTr="002E6998">
        <w:trPr>
          <w:cantSplit/>
        </w:trPr>
        <w:tc>
          <w:tcPr>
            <w:tcW w:w="2115" w:type="dxa"/>
          </w:tcPr>
          <w:p w14:paraId="093AA83C" w14:textId="30124D92" w:rsidR="00C42607" w:rsidRPr="001E3ECB" w:rsidRDefault="00ED7BA1" w:rsidP="002E6998">
            <w:pPr>
              <w:pStyle w:val="Heading2"/>
              <w:keepNext w:val="0"/>
            </w:pPr>
            <w:r>
              <w:lastRenderedPageBreak/>
              <w:t>Others</w:t>
            </w:r>
          </w:p>
        </w:tc>
        <w:tc>
          <w:tcPr>
            <w:tcW w:w="2673" w:type="dxa"/>
          </w:tcPr>
          <w:p w14:paraId="5A192A74" w14:textId="252DF833" w:rsidR="00B85172" w:rsidRDefault="00B85172" w:rsidP="00B85172">
            <w:pPr>
              <w:pStyle w:val="Nor-Table"/>
            </w:pPr>
            <w:r>
              <w:t>A passionate commitment to develop the best in young people</w:t>
            </w:r>
            <w:r w:rsidR="008235E5">
              <w:t>.</w:t>
            </w:r>
          </w:p>
          <w:p w14:paraId="127E889F" w14:textId="0877A9D4" w:rsidR="00B85172" w:rsidRDefault="00B85172" w:rsidP="00B85172">
            <w:pPr>
              <w:pStyle w:val="Nor-Table"/>
            </w:pPr>
            <w:r>
              <w:t>A positive mindset focused on solutions</w:t>
            </w:r>
            <w:r w:rsidR="008235E5">
              <w:t>.</w:t>
            </w:r>
          </w:p>
          <w:p w14:paraId="1B4C057E" w14:textId="71BAD565" w:rsidR="00B85172" w:rsidRDefault="00B85172" w:rsidP="00B85172">
            <w:pPr>
              <w:pStyle w:val="Nor-Table"/>
            </w:pPr>
            <w:r>
              <w:t>A commitment to further training and a willingness to participate in relevant CPD</w:t>
            </w:r>
            <w:r w:rsidR="008235E5">
              <w:t>.</w:t>
            </w:r>
          </w:p>
          <w:p w14:paraId="4E7B826C" w14:textId="27998A6A" w:rsidR="00B85172" w:rsidRDefault="00B85172" w:rsidP="00B85172">
            <w:pPr>
              <w:pStyle w:val="Nor-Table"/>
            </w:pPr>
            <w:r>
              <w:t>Willingness to be engaged in partnership and community activities</w:t>
            </w:r>
            <w:r w:rsidR="008235E5">
              <w:t>.</w:t>
            </w:r>
          </w:p>
          <w:p w14:paraId="7347464B" w14:textId="485FCEC3" w:rsidR="00B85172" w:rsidRDefault="00B85172" w:rsidP="00B85172">
            <w:pPr>
              <w:pStyle w:val="Nor-Table"/>
            </w:pPr>
            <w:r>
              <w:t>Commitment to the vision and values of the Academy and the Trust</w:t>
            </w:r>
            <w:r w:rsidR="008235E5">
              <w:t>.</w:t>
            </w:r>
          </w:p>
          <w:p w14:paraId="2A54BD78" w14:textId="466D9060" w:rsidR="00C42607" w:rsidRDefault="00B85172" w:rsidP="00B85172">
            <w:pPr>
              <w:pStyle w:val="Nor-Table"/>
            </w:pPr>
            <w:r>
              <w:t>A positive approach to challenges, which seeks solutions to problems and addresses difficulties with cheerfulness.</w:t>
            </w:r>
          </w:p>
        </w:tc>
        <w:tc>
          <w:tcPr>
            <w:tcW w:w="2123" w:type="dxa"/>
          </w:tcPr>
          <w:p w14:paraId="0FF57CDD" w14:textId="77777777" w:rsidR="00C42607" w:rsidRDefault="00C42607" w:rsidP="007E422B">
            <w:pPr>
              <w:pStyle w:val="Nor-Table"/>
            </w:pPr>
          </w:p>
        </w:tc>
        <w:tc>
          <w:tcPr>
            <w:tcW w:w="2156" w:type="dxa"/>
          </w:tcPr>
          <w:p w14:paraId="12D35010" w14:textId="77777777" w:rsidR="008235E5" w:rsidRDefault="008235E5" w:rsidP="008235E5">
            <w:pPr>
              <w:pStyle w:val="Nor-Table"/>
            </w:pPr>
            <w:r>
              <w:t>Application</w:t>
            </w:r>
          </w:p>
          <w:p w14:paraId="4FB32D42" w14:textId="77777777" w:rsidR="008235E5" w:rsidRDefault="008235E5" w:rsidP="008235E5">
            <w:pPr>
              <w:pStyle w:val="Nor-Table"/>
            </w:pPr>
          </w:p>
          <w:p w14:paraId="27DC26B4" w14:textId="77777777" w:rsidR="008235E5" w:rsidRDefault="008235E5" w:rsidP="008235E5">
            <w:pPr>
              <w:pStyle w:val="Nor-Table"/>
            </w:pPr>
            <w:r>
              <w:t>Interview</w:t>
            </w:r>
          </w:p>
          <w:p w14:paraId="43C5862E" w14:textId="77777777" w:rsidR="008235E5" w:rsidRDefault="008235E5" w:rsidP="008235E5">
            <w:pPr>
              <w:pStyle w:val="Nor-Table"/>
            </w:pPr>
          </w:p>
          <w:p w14:paraId="0BB974CC" w14:textId="77777777" w:rsidR="008235E5" w:rsidRDefault="008235E5" w:rsidP="008235E5">
            <w:pPr>
              <w:pStyle w:val="Nor-Table"/>
            </w:pPr>
            <w:r>
              <w:t>Tasks</w:t>
            </w:r>
          </w:p>
          <w:p w14:paraId="64C260AB" w14:textId="77777777" w:rsidR="008235E5" w:rsidRDefault="008235E5" w:rsidP="008235E5">
            <w:pPr>
              <w:pStyle w:val="Nor-Table"/>
            </w:pPr>
          </w:p>
          <w:p w14:paraId="57C3DCB6" w14:textId="1003608F" w:rsidR="00C42607" w:rsidRPr="001E3ECB" w:rsidRDefault="008235E5" w:rsidP="008235E5">
            <w:pPr>
              <w:pStyle w:val="Nor-Table"/>
            </w:pPr>
            <w:r>
              <w:t>References</w:t>
            </w:r>
          </w:p>
        </w:tc>
      </w:tr>
      <w:tr w:rsidR="00ED7BA1" w:rsidRPr="001E3ECB" w14:paraId="00513788" w14:textId="77777777" w:rsidTr="002E6998">
        <w:trPr>
          <w:cantSplit/>
        </w:trPr>
        <w:tc>
          <w:tcPr>
            <w:tcW w:w="2115" w:type="dxa"/>
          </w:tcPr>
          <w:p w14:paraId="745B298A" w14:textId="7E6A8A61" w:rsidR="00ED7BA1" w:rsidRDefault="00ED7BA1" w:rsidP="002E6998">
            <w:pPr>
              <w:pStyle w:val="Heading2"/>
              <w:keepNext w:val="0"/>
            </w:pPr>
            <w:r>
              <w:t>Safeguarding</w:t>
            </w:r>
          </w:p>
        </w:tc>
        <w:tc>
          <w:tcPr>
            <w:tcW w:w="2673" w:type="dxa"/>
          </w:tcPr>
          <w:p w14:paraId="68558A44" w14:textId="1E8BE8E8" w:rsidR="00ED7BA1" w:rsidRDefault="0085223E" w:rsidP="00D61DF2">
            <w:pPr>
              <w:pStyle w:val="Nor-Table"/>
            </w:pPr>
            <w:r w:rsidRPr="0085223E">
              <w:t>Commitment to demonstrating responsibility for safeguarding and promoting the welfare of young people</w:t>
            </w:r>
            <w:r w:rsidR="008235E5">
              <w:t>.</w:t>
            </w:r>
          </w:p>
        </w:tc>
        <w:tc>
          <w:tcPr>
            <w:tcW w:w="2123" w:type="dxa"/>
          </w:tcPr>
          <w:p w14:paraId="34A64BB7" w14:textId="15778534" w:rsidR="00ED7BA1" w:rsidRDefault="00953BFC" w:rsidP="007E422B">
            <w:pPr>
              <w:pStyle w:val="Nor-Table"/>
            </w:pPr>
            <w:r w:rsidRPr="00953BFC">
              <w:t xml:space="preserve">Knowledge of ‘Keeping Children Safe </w:t>
            </w:r>
            <w:proofErr w:type="gramStart"/>
            <w:r w:rsidRPr="00953BFC">
              <w:t>In</w:t>
            </w:r>
            <w:proofErr w:type="gramEnd"/>
            <w:r w:rsidRPr="00953BFC">
              <w:t xml:space="preserve"> Education’ (KCSIE) and ‘Meeting Digital and Technology Standards in Schools and Colleges’ government guidelines</w:t>
            </w:r>
          </w:p>
        </w:tc>
        <w:tc>
          <w:tcPr>
            <w:tcW w:w="2156" w:type="dxa"/>
          </w:tcPr>
          <w:p w14:paraId="5444C7E8" w14:textId="77777777" w:rsidR="003F017B" w:rsidRDefault="003F017B" w:rsidP="003F017B">
            <w:pPr>
              <w:pStyle w:val="Nor-Table"/>
            </w:pPr>
            <w:r>
              <w:t>Application</w:t>
            </w:r>
          </w:p>
          <w:p w14:paraId="6DB5EDFD" w14:textId="77777777" w:rsidR="003F017B" w:rsidRDefault="003F017B" w:rsidP="003F017B">
            <w:pPr>
              <w:pStyle w:val="Nor-Table"/>
            </w:pPr>
            <w:r>
              <w:t>Form</w:t>
            </w:r>
          </w:p>
          <w:p w14:paraId="7777F386" w14:textId="77777777" w:rsidR="003F017B" w:rsidRDefault="003F017B" w:rsidP="003F017B">
            <w:pPr>
              <w:pStyle w:val="Nor-Table"/>
            </w:pPr>
          </w:p>
          <w:p w14:paraId="4FC65C2E" w14:textId="77777777" w:rsidR="003F017B" w:rsidRDefault="003F017B" w:rsidP="003F017B">
            <w:pPr>
              <w:pStyle w:val="Nor-Table"/>
            </w:pPr>
            <w:r>
              <w:t>Interview</w:t>
            </w:r>
          </w:p>
          <w:p w14:paraId="07CB3E56" w14:textId="77777777" w:rsidR="003F017B" w:rsidRDefault="003F017B" w:rsidP="003F017B">
            <w:pPr>
              <w:pStyle w:val="Nor-Table"/>
            </w:pPr>
          </w:p>
          <w:p w14:paraId="6AB36C5E" w14:textId="1B2312C1" w:rsidR="00ED7BA1" w:rsidRPr="001E3ECB" w:rsidRDefault="003F017B" w:rsidP="003F017B">
            <w:pPr>
              <w:pStyle w:val="Nor-Table"/>
            </w:pPr>
            <w:r>
              <w:t>Task</w:t>
            </w:r>
          </w:p>
        </w:tc>
      </w:tr>
      <w:tr w:rsidR="008235E5" w:rsidRPr="001E3ECB" w14:paraId="242E5DFC" w14:textId="77777777" w:rsidTr="00C04B3D">
        <w:trPr>
          <w:cantSplit/>
          <w:trHeight w:val="5124"/>
        </w:trPr>
        <w:tc>
          <w:tcPr>
            <w:tcW w:w="2115" w:type="dxa"/>
          </w:tcPr>
          <w:p w14:paraId="5235E387" w14:textId="53357D52" w:rsidR="008235E5" w:rsidRPr="001E3ECB" w:rsidRDefault="008235E5" w:rsidP="002E6998">
            <w:pPr>
              <w:pStyle w:val="Heading2"/>
              <w:keepNext w:val="0"/>
            </w:pPr>
            <w:r w:rsidRPr="001E3ECB">
              <w:lastRenderedPageBreak/>
              <w:t>Our Values</w:t>
            </w:r>
          </w:p>
        </w:tc>
        <w:tc>
          <w:tcPr>
            <w:tcW w:w="2673" w:type="dxa"/>
          </w:tcPr>
          <w:p w14:paraId="40601560" w14:textId="77777777" w:rsidR="008235E5" w:rsidRPr="001E3ECB" w:rsidRDefault="008235E5" w:rsidP="002E6998">
            <w:pPr>
              <w:pStyle w:val="Nor-Table"/>
            </w:pPr>
            <w:r w:rsidRPr="008235E5">
              <w:rPr>
                <w:b/>
                <w:bCs/>
              </w:rPr>
              <w:t>Community:</w:t>
            </w:r>
            <w:r w:rsidRPr="001E3ECB">
              <w:t xml:space="preserve"> Evidence of working together for a common purpose and encouraging diversity</w:t>
            </w:r>
          </w:p>
          <w:p w14:paraId="4120CC68" w14:textId="77777777" w:rsidR="008235E5" w:rsidRPr="001E3ECB" w:rsidRDefault="008235E5" w:rsidP="002E6998">
            <w:pPr>
              <w:pStyle w:val="Nor-Table"/>
            </w:pPr>
            <w:r w:rsidRPr="008235E5">
              <w:rPr>
                <w:b/>
                <w:bCs/>
              </w:rPr>
              <w:t>Integrity:</w:t>
            </w:r>
            <w:r w:rsidRPr="001E3ECB">
              <w:t xml:space="preserve"> Evidence of doing the right things for the right reason, demonstrating a commitment to a values-led organisation</w:t>
            </w:r>
          </w:p>
          <w:p w14:paraId="224E8507" w14:textId="77777777" w:rsidR="008235E5" w:rsidRPr="001E3ECB" w:rsidRDefault="008235E5" w:rsidP="002E6998">
            <w:pPr>
              <w:pStyle w:val="Nor-Table"/>
            </w:pPr>
            <w:r w:rsidRPr="008235E5">
              <w:rPr>
                <w:b/>
                <w:bCs/>
              </w:rPr>
              <w:t>Passion</w:t>
            </w:r>
            <w:r w:rsidRPr="001E3ECB">
              <w:t xml:space="preserve">: Evidence of taking personal responsibility, working </w:t>
            </w:r>
            <w:proofErr w:type="gramStart"/>
            <w:r w:rsidRPr="001E3ECB">
              <w:t>hard</w:t>
            </w:r>
            <w:proofErr w:type="gramEnd"/>
            <w:r w:rsidRPr="001E3ECB">
              <w:t xml:space="preserve"> and having high aspirations</w:t>
            </w:r>
          </w:p>
          <w:p w14:paraId="78668E80" w14:textId="49EBFFF8" w:rsidR="008235E5" w:rsidRPr="001E3ECB" w:rsidRDefault="008235E5" w:rsidP="002E6998">
            <w:pPr>
              <w:pStyle w:val="Nor-Table"/>
            </w:pPr>
          </w:p>
        </w:tc>
        <w:tc>
          <w:tcPr>
            <w:tcW w:w="2123" w:type="dxa"/>
          </w:tcPr>
          <w:p w14:paraId="1175CA40" w14:textId="77777777" w:rsidR="008235E5" w:rsidRPr="001E3ECB" w:rsidRDefault="008235E5" w:rsidP="002E6998">
            <w:pPr>
              <w:pStyle w:val="Nor-Table"/>
            </w:pPr>
          </w:p>
        </w:tc>
        <w:tc>
          <w:tcPr>
            <w:tcW w:w="2156" w:type="dxa"/>
          </w:tcPr>
          <w:p w14:paraId="5325A22A" w14:textId="100DEF68" w:rsidR="008235E5" w:rsidRPr="001E3ECB" w:rsidRDefault="008235E5" w:rsidP="002E6998">
            <w:pPr>
              <w:pStyle w:val="Nor-Table"/>
            </w:pPr>
            <w:r w:rsidRPr="001E3ECB">
              <w:t>Interview</w:t>
            </w:r>
          </w:p>
          <w:p w14:paraId="01A62D32" w14:textId="77777777" w:rsidR="008235E5" w:rsidRPr="001E3ECB" w:rsidRDefault="008235E5" w:rsidP="002E6998">
            <w:pPr>
              <w:pStyle w:val="Nor-Table"/>
            </w:pPr>
          </w:p>
          <w:p w14:paraId="6EDCB591" w14:textId="7E60DC75" w:rsidR="008235E5" w:rsidRPr="001E3ECB" w:rsidRDefault="008235E5" w:rsidP="002E6998">
            <w:pPr>
              <w:pStyle w:val="Nor-Table"/>
            </w:pPr>
            <w:r w:rsidRPr="001E3ECB">
              <w:t>Tasks</w:t>
            </w:r>
          </w:p>
        </w:tc>
      </w:tr>
      <w:tr w:rsidR="009816F4" w:rsidRPr="001E3ECB" w14:paraId="3B5C451C" w14:textId="77777777" w:rsidTr="002E6998">
        <w:trPr>
          <w:cantSplit/>
        </w:trPr>
        <w:tc>
          <w:tcPr>
            <w:tcW w:w="2115" w:type="dxa"/>
          </w:tcPr>
          <w:p w14:paraId="0708B817" w14:textId="4FBB59CB" w:rsidR="009816F4" w:rsidRPr="001E3ECB" w:rsidRDefault="006C32ED" w:rsidP="002E6998">
            <w:pPr>
              <w:pStyle w:val="Heading2"/>
              <w:keepNext w:val="0"/>
            </w:pPr>
            <w:r w:rsidRPr="001E3ECB">
              <w:t>Pre-employment screening</w:t>
            </w:r>
          </w:p>
        </w:tc>
        <w:tc>
          <w:tcPr>
            <w:tcW w:w="2673" w:type="dxa"/>
          </w:tcPr>
          <w:p w14:paraId="352D0693" w14:textId="77777777" w:rsidR="009816F4" w:rsidRPr="001E3ECB" w:rsidRDefault="006C32ED" w:rsidP="002E6998">
            <w:pPr>
              <w:pStyle w:val="Nor-Table"/>
            </w:pPr>
            <w:r w:rsidRPr="001E3ECB">
              <w:t>Enhanced DBS check</w:t>
            </w:r>
          </w:p>
          <w:p w14:paraId="3435EC15" w14:textId="7383CEA3" w:rsidR="006C32ED" w:rsidRPr="001E3ECB" w:rsidRDefault="006C32ED" w:rsidP="002E6998">
            <w:pPr>
              <w:pStyle w:val="Nor-Table"/>
            </w:pPr>
            <w:r w:rsidRPr="001E3ECB">
              <w:t>2 satisfactory employment references, from the last two employers</w:t>
            </w:r>
          </w:p>
          <w:p w14:paraId="748B0E50" w14:textId="3CF50F3A" w:rsidR="006C32ED" w:rsidRPr="001E3ECB" w:rsidRDefault="006C32ED" w:rsidP="002E6998">
            <w:pPr>
              <w:pStyle w:val="Nor-Table"/>
            </w:pPr>
            <w:r w:rsidRPr="001E3ECB">
              <w:t>Evidence of the right to work in the UK</w:t>
            </w:r>
          </w:p>
        </w:tc>
        <w:tc>
          <w:tcPr>
            <w:tcW w:w="2123" w:type="dxa"/>
          </w:tcPr>
          <w:p w14:paraId="15B1099A" w14:textId="77777777" w:rsidR="009816F4" w:rsidRPr="001E3ECB" w:rsidRDefault="009816F4" w:rsidP="002E6998">
            <w:pPr>
              <w:pStyle w:val="Nor-Table"/>
            </w:pPr>
          </w:p>
        </w:tc>
        <w:tc>
          <w:tcPr>
            <w:tcW w:w="2156" w:type="dxa"/>
          </w:tcPr>
          <w:p w14:paraId="2923F5EB" w14:textId="77777777" w:rsidR="009816F4" w:rsidRPr="001E3ECB" w:rsidRDefault="006C32ED" w:rsidP="002E6998">
            <w:pPr>
              <w:pStyle w:val="Nor-Table"/>
            </w:pPr>
            <w:r w:rsidRPr="001E3ECB">
              <w:t>On-line DBS check</w:t>
            </w:r>
          </w:p>
          <w:p w14:paraId="54C1376F" w14:textId="77777777" w:rsidR="006C32ED" w:rsidRPr="001E3ECB" w:rsidRDefault="006C32ED" w:rsidP="002E6998">
            <w:pPr>
              <w:pStyle w:val="Nor-Table"/>
            </w:pPr>
          </w:p>
          <w:p w14:paraId="222E3D39" w14:textId="42BD9EA2" w:rsidR="006C32ED" w:rsidRPr="001E3ECB" w:rsidRDefault="006C32ED" w:rsidP="002E6998">
            <w:pPr>
              <w:pStyle w:val="Nor-Table"/>
            </w:pPr>
            <w:r w:rsidRPr="001E3ECB">
              <w:t xml:space="preserve">References deemed suitable by </w:t>
            </w:r>
            <w:r w:rsidR="00DC6648">
              <w:t>Bright Futures Educational Trust</w:t>
            </w:r>
          </w:p>
          <w:p w14:paraId="134497E4" w14:textId="77777777" w:rsidR="006C32ED" w:rsidRPr="001E3ECB" w:rsidRDefault="006C32ED" w:rsidP="002E6998">
            <w:pPr>
              <w:pStyle w:val="Nor-Table"/>
            </w:pPr>
          </w:p>
          <w:p w14:paraId="43CA1A35" w14:textId="56FD138E" w:rsidR="006C32ED" w:rsidRPr="001E3ECB" w:rsidRDefault="006C32ED" w:rsidP="002E6998">
            <w:pPr>
              <w:pStyle w:val="Nor-Table"/>
            </w:pPr>
            <w:r w:rsidRPr="001E3ECB">
              <w:t>Passport or other evidence allowed by UK Home Office</w:t>
            </w:r>
          </w:p>
        </w:tc>
      </w:tr>
    </w:tbl>
    <w:p w14:paraId="4340DA58" w14:textId="3B502E9E" w:rsidR="003828BD" w:rsidRPr="002E6998" w:rsidRDefault="003828BD" w:rsidP="002E6998">
      <w:pPr>
        <w:spacing w:before="100" w:beforeAutospacing="1" w:after="100" w:afterAutospacing="1"/>
        <w:rPr>
          <w:i/>
          <w:sz w:val="18"/>
          <w:szCs w:val="18"/>
        </w:rPr>
      </w:pPr>
    </w:p>
    <w:sectPr w:rsidR="003828BD" w:rsidRPr="002E6998" w:rsidSect="00DE01F1">
      <w:headerReference w:type="default" r:id="rId11"/>
      <w:footerReference w:type="default" r:id="rId12"/>
      <w:pgSz w:w="11900" w:h="16840"/>
      <w:pgMar w:top="567" w:right="1410" w:bottom="567" w:left="1797" w:header="181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AA80" w14:textId="77777777" w:rsidR="00FE1DD8" w:rsidRDefault="00FE1DD8" w:rsidP="00A77E6D">
      <w:r>
        <w:separator/>
      </w:r>
    </w:p>
  </w:endnote>
  <w:endnote w:type="continuationSeparator" w:id="0">
    <w:p w14:paraId="68D87784" w14:textId="77777777" w:rsidR="00FE1DD8" w:rsidRDefault="00FE1DD8" w:rsidP="00A77E6D">
      <w:r>
        <w:continuationSeparator/>
      </w:r>
    </w:p>
  </w:endnote>
  <w:endnote w:type="continuationNotice" w:id="1">
    <w:p w14:paraId="39AABEAF" w14:textId="77777777" w:rsidR="00FE1DD8" w:rsidRDefault="00FE1D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Light">
    <w:altName w:val="Arial"/>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13879"/>
      <w:docPartObj>
        <w:docPartGallery w:val="Page Numbers (Bottom of Page)"/>
        <w:docPartUnique/>
      </w:docPartObj>
    </w:sdtPr>
    <w:sdtEndPr/>
    <w:sdtContent>
      <w:sdt>
        <w:sdtPr>
          <w:id w:val="-1769616900"/>
          <w:docPartObj>
            <w:docPartGallery w:val="Page Numbers (Top of Page)"/>
            <w:docPartUnique/>
          </w:docPartObj>
        </w:sdtPr>
        <w:sdtEndPr/>
        <w:sdtContent>
          <w:p w14:paraId="3EDDB029" w14:textId="6FB12D77" w:rsidR="00FB5EBE" w:rsidRDefault="00FB5EBE">
            <w:pPr>
              <w:pStyle w:val="Footer"/>
              <w:jc w:val="right"/>
            </w:pPr>
            <w:r>
              <w:t xml:space="preserve">Page </w:t>
            </w:r>
            <w:r>
              <w:rPr>
                <w:b/>
                <w:bCs/>
              </w:rPr>
              <w:fldChar w:fldCharType="begin"/>
            </w:r>
            <w:r>
              <w:rPr>
                <w:b/>
                <w:bCs/>
              </w:rPr>
              <w:instrText xml:space="preserve"> PAGE </w:instrText>
            </w:r>
            <w:r>
              <w:rPr>
                <w:b/>
                <w:bCs/>
              </w:rPr>
              <w:fldChar w:fldCharType="separate"/>
            </w:r>
            <w:r w:rsidR="00C42A8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42A81">
              <w:rPr>
                <w:b/>
                <w:bCs/>
                <w:noProof/>
              </w:rPr>
              <w:t>5</w:t>
            </w:r>
            <w:r>
              <w:rPr>
                <w:b/>
                <w:bCs/>
              </w:rPr>
              <w:fldChar w:fldCharType="end"/>
            </w:r>
          </w:p>
        </w:sdtContent>
      </w:sdt>
    </w:sdtContent>
  </w:sdt>
  <w:p w14:paraId="2185D83C" w14:textId="1E26AC33" w:rsidR="002204B8" w:rsidRPr="00597DB5" w:rsidRDefault="002204B8" w:rsidP="00597DB5">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5366" w14:textId="77777777" w:rsidR="00FE1DD8" w:rsidRDefault="00FE1DD8" w:rsidP="00A77E6D">
      <w:r>
        <w:separator/>
      </w:r>
    </w:p>
  </w:footnote>
  <w:footnote w:type="continuationSeparator" w:id="0">
    <w:p w14:paraId="15D3200D" w14:textId="77777777" w:rsidR="00FE1DD8" w:rsidRDefault="00FE1DD8" w:rsidP="00A77E6D">
      <w:r>
        <w:continuationSeparator/>
      </w:r>
    </w:p>
  </w:footnote>
  <w:footnote w:type="continuationNotice" w:id="1">
    <w:p w14:paraId="7DDEFF27" w14:textId="77777777" w:rsidR="00FE1DD8" w:rsidRDefault="00FE1D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9E13" w14:textId="1FE3EF8D" w:rsidR="002204B8" w:rsidRDefault="002204B8" w:rsidP="004C445A">
    <w:pPr>
      <w:pStyle w:val="Header"/>
      <w:tabs>
        <w:tab w:val="clear" w:pos="4320"/>
        <w:tab w:val="clear" w:pos="8640"/>
        <w:tab w:val="left" w:pos="1864"/>
      </w:tabs>
    </w:pPr>
    <w:r>
      <w:rPr>
        <w:noProof/>
        <w:lang w:eastAsia="en-GB"/>
      </w:rPr>
      <mc:AlternateContent>
        <mc:Choice Requires="wps">
          <w:drawing>
            <wp:anchor distT="0" distB="0" distL="114300" distR="114300" simplePos="0" relativeHeight="251658241" behindDoc="0" locked="0" layoutInCell="1" allowOverlap="1" wp14:anchorId="3830102F" wp14:editId="4CCD5640">
              <wp:simplePos x="0" y="0"/>
              <wp:positionH relativeFrom="column">
                <wp:posOffset>4267835</wp:posOffset>
              </wp:positionH>
              <wp:positionV relativeFrom="paragraph">
                <wp:posOffset>-869950</wp:posOffset>
              </wp:positionV>
              <wp:extent cx="2065020" cy="1013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6502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FBF27" w14:textId="214A2D8F" w:rsidR="002204B8" w:rsidRDefault="00056916">
                          <w:r>
                            <w:rPr>
                              <w:noProof/>
                              <w:lang w:eastAsia="en-GB"/>
                            </w:rPr>
                            <w:drawing>
                              <wp:inline distT="0" distB="0" distL="0" distR="0" wp14:anchorId="35C2928E" wp14:editId="68057FDD">
                                <wp:extent cx="1468800" cy="78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468800" cy="78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0102F" id="_x0000_t202" coordsize="21600,21600" o:spt="202" path="m,l,21600r21600,l21600,xe">
              <v:stroke joinstyle="miter"/>
              <v:path gradientshapeok="t" o:connecttype="rect"/>
            </v:shapetype>
            <v:shape id="Text Box 4" o:spid="_x0000_s1026" type="#_x0000_t202" style="position:absolute;left:0;text-align:left;margin-left:336.05pt;margin-top:-68.5pt;width:162.6pt;height:7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" fillcolor="white [3201]" stroked="f" strokeweight=".5pt">
              <v:textbox>
                <w:txbxContent>
                  <w:p w14:paraId="757FBF27" w14:textId="214A2D8F" w:rsidR="002204B8" w:rsidRDefault="00056916">
                    <w:r>
                      <w:rPr>
                        <w:noProof/>
                        <w:lang w:eastAsia="en-GB"/>
                      </w:rPr>
                      <w:drawing>
                        <wp:inline distT="0" distB="0" distL="0" distR="0" wp14:anchorId="35C2928E" wp14:editId="68057FDD">
                          <wp:extent cx="1468800" cy="78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468800" cy="78840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ED9C629" wp14:editId="3394022A">
              <wp:simplePos x="0" y="0"/>
              <wp:positionH relativeFrom="column">
                <wp:posOffset>-927735</wp:posOffset>
              </wp:positionH>
              <wp:positionV relativeFrom="paragraph">
                <wp:posOffset>-869950</wp:posOffset>
              </wp:positionV>
              <wp:extent cx="3070860" cy="1013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086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FC5D0" w14:textId="77777777" w:rsidR="002204B8" w:rsidRDefault="002204B8">
                          <w:r>
                            <w:rPr>
                              <w:noProof/>
                              <w:lang w:eastAsia="en-GB"/>
                            </w:rPr>
                            <w:drawing>
                              <wp:inline distT="0" distB="0" distL="0" distR="0" wp14:anchorId="16725D8A" wp14:editId="3C7B31A7">
                                <wp:extent cx="2764286" cy="965835"/>
                                <wp:effectExtent l="0" t="0" r="0" b="5715"/>
                                <wp:docPr id="16" name="Picture 16"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9C629" id="Text Box 2" o:spid="_x0000_s1027" type="#_x0000_t202" style="position:absolute;left:0;text-align:left;margin-left:-73.05pt;margin-top:-68.5pt;width:241.8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" fillcolor="white [3201]" stroked="f" strokeweight=".5pt">
              <v:textbox>
                <w:txbxContent>
                  <w:p w14:paraId="4BCFC5D0" w14:textId="77777777" w:rsidR="002204B8" w:rsidRDefault="002204B8">
                    <w:r>
                      <w:rPr>
                        <w:noProof/>
                        <w:lang w:eastAsia="en-GB"/>
                      </w:rPr>
                      <w:drawing>
                        <wp:inline distT="0" distB="0" distL="0" distR="0" wp14:anchorId="16725D8A" wp14:editId="3C7B31A7">
                          <wp:extent cx="2764286" cy="965835"/>
                          <wp:effectExtent l="0" t="0" r="0" b="5715"/>
                          <wp:docPr id="16" name="Picture 16"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v:textbox>
            </v:shape>
          </w:pict>
        </mc:Fallback>
      </mc:AlternateContent>
    </w:r>
    <w:r w:rsidR="00056916">
      <w:t>RR</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D14755_"/>
      </v:shape>
    </w:pict>
  </w:numPicBullet>
  <w:abstractNum w:abstractNumId="0" w15:restartNumberingAfterBreak="0">
    <w:nsid w:val="008529C3"/>
    <w:multiLevelType w:val="hybridMultilevel"/>
    <w:tmpl w:val="CE702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B03E3"/>
    <w:multiLevelType w:val="hybridMultilevel"/>
    <w:tmpl w:val="84E8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96C"/>
    <w:multiLevelType w:val="hybridMultilevel"/>
    <w:tmpl w:val="61742162"/>
    <w:lvl w:ilvl="0" w:tplc="2F16E908">
      <w:start w:val="1"/>
      <w:numFmt w:val="bullet"/>
      <w:pStyle w:val="ListParagraph"/>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400F3"/>
    <w:multiLevelType w:val="hybridMultilevel"/>
    <w:tmpl w:val="373E8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63125"/>
    <w:multiLevelType w:val="hybridMultilevel"/>
    <w:tmpl w:val="0DE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7732B"/>
    <w:multiLevelType w:val="hybridMultilevel"/>
    <w:tmpl w:val="A142DC7C"/>
    <w:lvl w:ilvl="0" w:tplc="08090005">
      <w:start w:val="1"/>
      <w:numFmt w:val="bullet"/>
      <w:lvlText w:val=""/>
      <w:lvlJc w:val="left"/>
      <w:pPr>
        <w:ind w:left="284" w:hanging="17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174EA"/>
    <w:multiLevelType w:val="hybridMultilevel"/>
    <w:tmpl w:val="2780C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E32BA9"/>
    <w:multiLevelType w:val="hybridMultilevel"/>
    <w:tmpl w:val="79E02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1473E0"/>
    <w:multiLevelType w:val="hybridMultilevel"/>
    <w:tmpl w:val="3C202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7F0651"/>
    <w:multiLevelType w:val="hybridMultilevel"/>
    <w:tmpl w:val="DDA00090"/>
    <w:lvl w:ilvl="0" w:tplc="16BC780C">
      <w:start w:val="1"/>
      <w:numFmt w:val="bullet"/>
      <w:lvlText w:val=""/>
      <w:lvlJc w:val="left"/>
      <w:pPr>
        <w:ind w:left="680" w:hanging="17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8F552F"/>
    <w:multiLevelType w:val="hybridMultilevel"/>
    <w:tmpl w:val="6A5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270E7"/>
    <w:multiLevelType w:val="hybridMultilevel"/>
    <w:tmpl w:val="1D8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9140D"/>
    <w:multiLevelType w:val="hybridMultilevel"/>
    <w:tmpl w:val="D88CF192"/>
    <w:lvl w:ilvl="0" w:tplc="C2E446A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44B7F"/>
    <w:multiLevelType w:val="hybridMultilevel"/>
    <w:tmpl w:val="033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F7948"/>
    <w:multiLevelType w:val="hybridMultilevel"/>
    <w:tmpl w:val="31D651E4"/>
    <w:lvl w:ilvl="0" w:tplc="08090001">
      <w:start w:val="1"/>
      <w:numFmt w:val="bullet"/>
      <w:lvlText w:val=""/>
      <w:lvlJc w:val="left"/>
      <w:pPr>
        <w:ind w:left="7890" w:hanging="360"/>
      </w:pPr>
      <w:rPr>
        <w:rFonts w:ascii="Symbol" w:hAnsi="Symbol" w:hint="default"/>
      </w:rPr>
    </w:lvl>
    <w:lvl w:ilvl="1" w:tplc="08090003" w:tentative="1">
      <w:start w:val="1"/>
      <w:numFmt w:val="bullet"/>
      <w:lvlText w:val="o"/>
      <w:lvlJc w:val="left"/>
      <w:pPr>
        <w:ind w:left="8610" w:hanging="360"/>
      </w:pPr>
      <w:rPr>
        <w:rFonts w:ascii="Courier New" w:hAnsi="Courier New" w:cs="Courier New" w:hint="default"/>
      </w:rPr>
    </w:lvl>
    <w:lvl w:ilvl="2" w:tplc="08090005" w:tentative="1">
      <w:start w:val="1"/>
      <w:numFmt w:val="bullet"/>
      <w:lvlText w:val=""/>
      <w:lvlJc w:val="left"/>
      <w:pPr>
        <w:ind w:left="9330" w:hanging="360"/>
      </w:pPr>
      <w:rPr>
        <w:rFonts w:ascii="Wingdings" w:hAnsi="Wingdings" w:hint="default"/>
      </w:rPr>
    </w:lvl>
    <w:lvl w:ilvl="3" w:tplc="08090001" w:tentative="1">
      <w:start w:val="1"/>
      <w:numFmt w:val="bullet"/>
      <w:lvlText w:val=""/>
      <w:lvlJc w:val="left"/>
      <w:pPr>
        <w:ind w:left="10050" w:hanging="360"/>
      </w:pPr>
      <w:rPr>
        <w:rFonts w:ascii="Symbol" w:hAnsi="Symbol" w:hint="default"/>
      </w:rPr>
    </w:lvl>
    <w:lvl w:ilvl="4" w:tplc="08090003" w:tentative="1">
      <w:start w:val="1"/>
      <w:numFmt w:val="bullet"/>
      <w:lvlText w:val="o"/>
      <w:lvlJc w:val="left"/>
      <w:pPr>
        <w:ind w:left="10770" w:hanging="360"/>
      </w:pPr>
      <w:rPr>
        <w:rFonts w:ascii="Courier New" w:hAnsi="Courier New" w:cs="Courier New" w:hint="default"/>
      </w:rPr>
    </w:lvl>
    <w:lvl w:ilvl="5" w:tplc="08090005" w:tentative="1">
      <w:start w:val="1"/>
      <w:numFmt w:val="bullet"/>
      <w:lvlText w:val=""/>
      <w:lvlJc w:val="left"/>
      <w:pPr>
        <w:ind w:left="11490" w:hanging="360"/>
      </w:pPr>
      <w:rPr>
        <w:rFonts w:ascii="Wingdings" w:hAnsi="Wingdings" w:hint="default"/>
      </w:rPr>
    </w:lvl>
    <w:lvl w:ilvl="6" w:tplc="08090001" w:tentative="1">
      <w:start w:val="1"/>
      <w:numFmt w:val="bullet"/>
      <w:lvlText w:val=""/>
      <w:lvlJc w:val="left"/>
      <w:pPr>
        <w:ind w:left="12210" w:hanging="360"/>
      </w:pPr>
      <w:rPr>
        <w:rFonts w:ascii="Symbol" w:hAnsi="Symbol" w:hint="default"/>
      </w:rPr>
    </w:lvl>
    <w:lvl w:ilvl="7" w:tplc="08090003" w:tentative="1">
      <w:start w:val="1"/>
      <w:numFmt w:val="bullet"/>
      <w:lvlText w:val="o"/>
      <w:lvlJc w:val="left"/>
      <w:pPr>
        <w:ind w:left="12930" w:hanging="360"/>
      </w:pPr>
      <w:rPr>
        <w:rFonts w:ascii="Courier New" w:hAnsi="Courier New" w:cs="Courier New" w:hint="default"/>
      </w:rPr>
    </w:lvl>
    <w:lvl w:ilvl="8" w:tplc="08090005" w:tentative="1">
      <w:start w:val="1"/>
      <w:numFmt w:val="bullet"/>
      <w:lvlText w:val=""/>
      <w:lvlJc w:val="left"/>
      <w:pPr>
        <w:ind w:left="13650" w:hanging="360"/>
      </w:pPr>
      <w:rPr>
        <w:rFonts w:ascii="Wingdings" w:hAnsi="Wingdings" w:hint="default"/>
      </w:rPr>
    </w:lvl>
  </w:abstractNum>
  <w:abstractNum w:abstractNumId="15" w15:restartNumberingAfterBreak="0">
    <w:nsid w:val="52432A88"/>
    <w:multiLevelType w:val="hybridMultilevel"/>
    <w:tmpl w:val="DC3E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7331D2"/>
    <w:multiLevelType w:val="hybridMultilevel"/>
    <w:tmpl w:val="23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A58CE"/>
    <w:multiLevelType w:val="hybridMultilevel"/>
    <w:tmpl w:val="23BE8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446EB5"/>
    <w:multiLevelType w:val="hybridMultilevel"/>
    <w:tmpl w:val="E5F0C49E"/>
    <w:lvl w:ilvl="0" w:tplc="3D84513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E0583"/>
    <w:multiLevelType w:val="hybridMultilevel"/>
    <w:tmpl w:val="6AB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F736D"/>
    <w:multiLevelType w:val="hybridMultilevel"/>
    <w:tmpl w:val="C5501768"/>
    <w:lvl w:ilvl="0" w:tplc="43DA6E0E">
      <w:start w:val="1"/>
      <w:numFmt w:val="bullet"/>
      <w:lvlText w:val=""/>
      <w:lvlJc w:val="left"/>
      <w:pPr>
        <w:tabs>
          <w:tab w:val="num" w:pos="720"/>
        </w:tabs>
        <w:ind w:left="720" w:hanging="360"/>
      </w:pPr>
      <w:rPr>
        <w:rFonts w:ascii="Wingdings" w:hAnsi="Wingdings" w:hint="default"/>
        <w:b/>
        <w:i w:val="0"/>
        <w:color w:val="339966"/>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B3C69"/>
    <w:multiLevelType w:val="hybridMultilevel"/>
    <w:tmpl w:val="AFF0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45F4B"/>
    <w:multiLevelType w:val="hybridMultilevel"/>
    <w:tmpl w:val="87DEC88A"/>
    <w:lvl w:ilvl="0" w:tplc="BDC81B7A">
      <w:start w:val="1"/>
      <w:numFmt w:val="bullet"/>
      <w:suff w:val="space"/>
      <w:lvlText w:val=""/>
      <w:lvlJc w:val="left"/>
      <w:pPr>
        <w:ind w:left="57" w:hanging="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B5F77"/>
    <w:multiLevelType w:val="hybridMultilevel"/>
    <w:tmpl w:val="258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A7DBF"/>
    <w:multiLevelType w:val="hybridMultilevel"/>
    <w:tmpl w:val="A7CCD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455092">
    <w:abstractNumId w:val="18"/>
  </w:num>
  <w:num w:numId="2" w16cid:durableId="1817062205">
    <w:abstractNumId w:val="3"/>
  </w:num>
  <w:num w:numId="3" w16cid:durableId="2141149462">
    <w:abstractNumId w:val="20"/>
  </w:num>
  <w:num w:numId="4" w16cid:durableId="1377896134">
    <w:abstractNumId w:val="14"/>
  </w:num>
  <w:num w:numId="5" w16cid:durableId="1817070286">
    <w:abstractNumId w:val="10"/>
  </w:num>
  <w:num w:numId="6" w16cid:durableId="981471522">
    <w:abstractNumId w:val="17"/>
  </w:num>
  <w:num w:numId="7" w16cid:durableId="442723199">
    <w:abstractNumId w:val="1"/>
  </w:num>
  <w:num w:numId="8" w16cid:durableId="532887867">
    <w:abstractNumId w:val="11"/>
  </w:num>
  <w:num w:numId="9" w16cid:durableId="251548718">
    <w:abstractNumId w:val="6"/>
  </w:num>
  <w:num w:numId="10" w16cid:durableId="1824009652">
    <w:abstractNumId w:val="4"/>
  </w:num>
  <w:num w:numId="11" w16cid:durableId="23943779">
    <w:abstractNumId w:val="13"/>
  </w:num>
  <w:num w:numId="12" w16cid:durableId="1570382622">
    <w:abstractNumId w:val="16"/>
  </w:num>
  <w:num w:numId="13" w16cid:durableId="99300998">
    <w:abstractNumId w:val="23"/>
  </w:num>
  <w:num w:numId="14" w16cid:durableId="929047043">
    <w:abstractNumId w:val="12"/>
  </w:num>
  <w:num w:numId="15" w16cid:durableId="1684089043">
    <w:abstractNumId w:val="19"/>
  </w:num>
  <w:num w:numId="16" w16cid:durableId="353961935">
    <w:abstractNumId w:val="8"/>
  </w:num>
  <w:num w:numId="17" w16cid:durableId="11883612">
    <w:abstractNumId w:val="9"/>
  </w:num>
  <w:num w:numId="18" w16cid:durableId="654912733">
    <w:abstractNumId w:val="21"/>
  </w:num>
  <w:num w:numId="19" w16cid:durableId="14816775">
    <w:abstractNumId w:val="15"/>
  </w:num>
  <w:num w:numId="20" w16cid:durableId="849369778">
    <w:abstractNumId w:val="0"/>
  </w:num>
  <w:num w:numId="21" w16cid:durableId="1986809797">
    <w:abstractNumId w:val="7"/>
  </w:num>
  <w:num w:numId="22" w16cid:durableId="959913862">
    <w:abstractNumId w:val="24"/>
  </w:num>
  <w:num w:numId="23" w16cid:durableId="1010139044">
    <w:abstractNumId w:val="2"/>
  </w:num>
  <w:num w:numId="24" w16cid:durableId="687025653">
    <w:abstractNumId w:val="22"/>
  </w:num>
  <w:num w:numId="25" w16cid:durableId="2054302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6D"/>
    <w:rsid w:val="00001317"/>
    <w:rsid w:val="00041EDA"/>
    <w:rsid w:val="00056916"/>
    <w:rsid w:val="0005796E"/>
    <w:rsid w:val="00080666"/>
    <w:rsid w:val="00080BE0"/>
    <w:rsid w:val="00080C92"/>
    <w:rsid w:val="0008255F"/>
    <w:rsid w:val="00096316"/>
    <w:rsid w:val="000A2CD2"/>
    <w:rsid w:val="000B3EE9"/>
    <w:rsid w:val="000C4878"/>
    <w:rsid w:val="000C6E43"/>
    <w:rsid w:val="000D2D95"/>
    <w:rsid w:val="000F04CE"/>
    <w:rsid w:val="000F1C92"/>
    <w:rsid w:val="00114834"/>
    <w:rsid w:val="00115218"/>
    <w:rsid w:val="00120392"/>
    <w:rsid w:val="00151FEC"/>
    <w:rsid w:val="0015738E"/>
    <w:rsid w:val="00180AB5"/>
    <w:rsid w:val="00185F1D"/>
    <w:rsid w:val="00195DAA"/>
    <w:rsid w:val="001A6E6E"/>
    <w:rsid w:val="001B0A0A"/>
    <w:rsid w:val="001B6ACF"/>
    <w:rsid w:val="001D396D"/>
    <w:rsid w:val="001E0A74"/>
    <w:rsid w:val="001E158A"/>
    <w:rsid w:val="001E239E"/>
    <w:rsid w:val="001E3ECB"/>
    <w:rsid w:val="001F0FE4"/>
    <w:rsid w:val="00202353"/>
    <w:rsid w:val="002204B8"/>
    <w:rsid w:val="0022128D"/>
    <w:rsid w:val="00223F7B"/>
    <w:rsid w:val="00235A84"/>
    <w:rsid w:val="00241872"/>
    <w:rsid w:val="00247063"/>
    <w:rsid w:val="0024729D"/>
    <w:rsid w:val="002500C4"/>
    <w:rsid w:val="00250CF9"/>
    <w:rsid w:val="00252FB0"/>
    <w:rsid w:val="00283278"/>
    <w:rsid w:val="00287446"/>
    <w:rsid w:val="002A014C"/>
    <w:rsid w:val="002A2C5B"/>
    <w:rsid w:val="002B0F54"/>
    <w:rsid w:val="002C5A12"/>
    <w:rsid w:val="002E2ADC"/>
    <w:rsid w:val="002E4200"/>
    <w:rsid w:val="002E526C"/>
    <w:rsid w:val="002E6998"/>
    <w:rsid w:val="002F0040"/>
    <w:rsid w:val="00310271"/>
    <w:rsid w:val="0032341E"/>
    <w:rsid w:val="00326F58"/>
    <w:rsid w:val="00344520"/>
    <w:rsid w:val="0036067E"/>
    <w:rsid w:val="003624B1"/>
    <w:rsid w:val="00364ABC"/>
    <w:rsid w:val="003772C5"/>
    <w:rsid w:val="003828BD"/>
    <w:rsid w:val="00385A8C"/>
    <w:rsid w:val="003A5248"/>
    <w:rsid w:val="003B0F0B"/>
    <w:rsid w:val="003B7480"/>
    <w:rsid w:val="003D37A9"/>
    <w:rsid w:val="003E36E0"/>
    <w:rsid w:val="003F017B"/>
    <w:rsid w:val="003F1E49"/>
    <w:rsid w:val="00413237"/>
    <w:rsid w:val="00415919"/>
    <w:rsid w:val="004258E9"/>
    <w:rsid w:val="004338AB"/>
    <w:rsid w:val="004357A5"/>
    <w:rsid w:val="00445B92"/>
    <w:rsid w:val="00446F33"/>
    <w:rsid w:val="00450674"/>
    <w:rsid w:val="00452E48"/>
    <w:rsid w:val="00454840"/>
    <w:rsid w:val="00460428"/>
    <w:rsid w:val="00471667"/>
    <w:rsid w:val="004A2E6A"/>
    <w:rsid w:val="004B568B"/>
    <w:rsid w:val="004C0E35"/>
    <w:rsid w:val="004C445A"/>
    <w:rsid w:val="004D013A"/>
    <w:rsid w:val="004D07E3"/>
    <w:rsid w:val="004D3770"/>
    <w:rsid w:val="004F0474"/>
    <w:rsid w:val="004F7E02"/>
    <w:rsid w:val="005060BF"/>
    <w:rsid w:val="00517C14"/>
    <w:rsid w:val="0055079E"/>
    <w:rsid w:val="0055118D"/>
    <w:rsid w:val="00560FA1"/>
    <w:rsid w:val="005624CA"/>
    <w:rsid w:val="00570527"/>
    <w:rsid w:val="00591767"/>
    <w:rsid w:val="00597DB5"/>
    <w:rsid w:val="005A1969"/>
    <w:rsid w:val="005A2C4D"/>
    <w:rsid w:val="005D0EB7"/>
    <w:rsid w:val="005E1D0E"/>
    <w:rsid w:val="005E5DAC"/>
    <w:rsid w:val="005F2A18"/>
    <w:rsid w:val="006046E1"/>
    <w:rsid w:val="0060688A"/>
    <w:rsid w:val="00611D2C"/>
    <w:rsid w:val="006140F0"/>
    <w:rsid w:val="00614A90"/>
    <w:rsid w:val="00623D5E"/>
    <w:rsid w:val="00627035"/>
    <w:rsid w:val="00645B8F"/>
    <w:rsid w:val="00662CDB"/>
    <w:rsid w:val="006655F4"/>
    <w:rsid w:val="0066760E"/>
    <w:rsid w:val="00682795"/>
    <w:rsid w:val="00690407"/>
    <w:rsid w:val="00691CB2"/>
    <w:rsid w:val="00695912"/>
    <w:rsid w:val="00695C79"/>
    <w:rsid w:val="006A0BB2"/>
    <w:rsid w:val="006A412E"/>
    <w:rsid w:val="006C0648"/>
    <w:rsid w:val="006C32ED"/>
    <w:rsid w:val="006D46CA"/>
    <w:rsid w:val="006F423E"/>
    <w:rsid w:val="00723A61"/>
    <w:rsid w:val="0073692F"/>
    <w:rsid w:val="0073793D"/>
    <w:rsid w:val="0074316A"/>
    <w:rsid w:val="00744052"/>
    <w:rsid w:val="00744854"/>
    <w:rsid w:val="00746CD3"/>
    <w:rsid w:val="00747FD6"/>
    <w:rsid w:val="00755F35"/>
    <w:rsid w:val="00762020"/>
    <w:rsid w:val="00764F11"/>
    <w:rsid w:val="00776834"/>
    <w:rsid w:val="00777152"/>
    <w:rsid w:val="00780457"/>
    <w:rsid w:val="00780D1D"/>
    <w:rsid w:val="00785465"/>
    <w:rsid w:val="00792749"/>
    <w:rsid w:val="007955E5"/>
    <w:rsid w:val="007968A3"/>
    <w:rsid w:val="007A0E90"/>
    <w:rsid w:val="007A1CD2"/>
    <w:rsid w:val="007A32F6"/>
    <w:rsid w:val="007B0783"/>
    <w:rsid w:val="007B690D"/>
    <w:rsid w:val="007C3C15"/>
    <w:rsid w:val="007C65D9"/>
    <w:rsid w:val="007C797D"/>
    <w:rsid w:val="007D7E6C"/>
    <w:rsid w:val="007E1ED0"/>
    <w:rsid w:val="007E422B"/>
    <w:rsid w:val="007E5587"/>
    <w:rsid w:val="007E6921"/>
    <w:rsid w:val="007F00B8"/>
    <w:rsid w:val="00800E6B"/>
    <w:rsid w:val="00804FE6"/>
    <w:rsid w:val="0081025E"/>
    <w:rsid w:val="008134DD"/>
    <w:rsid w:val="00814F82"/>
    <w:rsid w:val="00822E27"/>
    <w:rsid w:val="008235E5"/>
    <w:rsid w:val="00832BA7"/>
    <w:rsid w:val="0084567D"/>
    <w:rsid w:val="00847151"/>
    <w:rsid w:val="0085223E"/>
    <w:rsid w:val="00863D0C"/>
    <w:rsid w:val="00865371"/>
    <w:rsid w:val="00871C11"/>
    <w:rsid w:val="008750F4"/>
    <w:rsid w:val="00881E95"/>
    <w:rsid w:val="00884D4F"/>
    <w:rsid w:val="008861BE"/>
    <w:rsid w:val="00892023"/>
    <w:rsid w:val="008B4370"/>
    <w:rsid w:val="008D2480"/>
    <w:rsid w:val="008D4823"/>
    <w:rsid w:val="008D77DC"/>
    <w:rsid w:val="008E6ACC"/>
    <w:rsid w:val="009015B0"/>
    <w:rsid w:val="00901F3A"/>
    <w:rsid w:val="00907C52"/>
    <w:rsid w:val="009136CA"/>
    <w:rsid w:val="0091419E"/>
    <w:rsid w:val="009148AA"/>
    <w:rsid w:val="00916F54"/>
    <w:rsid w:val="0091793C"/>
    <w:rsid w:val="00940A94"/>
    <w:rsid w:val="00945DCB"/>
    <w:rsid w:val="00953113"/>
    <w:rsid w:val="00953BFC"/>
    <w:rsid w:val="0096656A"/>
    <w:rsid w:val="0097511D"/>
    <w:rsid w:val="009816F4"/>
    <w:rsid w:val="009824DF"/>
    <w:rsid w:val="00990280"/>
    <w:rsid w:val="009A01D5"/>
    <w:rsid w:val="009C1384"/>
    <w:rsid w:val="009C1F1F"/>
    <w:rsid w:val="009C2383"/>
    <w:rsid w:val="009D1795"/>
    <w:rsid w:val="009E0C6F"/>
    <w:rsid w:val="009E5B31"/>
    <w:rsid w:val="009E5FE8"/>
    <w:rsid w:val="009F115B"/>
    <w:rsid w:val="009F3A7B"/>
    <w:rsid w:val="009F59C5"/>
    <w:rsid w:val="00A01E08"/>
    <w:rsid w:val="00A04D16"/>
    <w:rsid w:val="00A160C6"/>
    <w:rsid w:val="00A24CAA"/>
    <w:rsid w:val="00A44B10"/>
    <w:rsid w:val="00A53458"/>
    <w:rsid w:val="00A77E6D"/>
    <w:rsid w:val="00A819D9"/>
    <w:rsid w:val="00AB1625"/>
    <w:rsid w:val="00AB4D25"/>
    <w:rsid w:val="00AC296D"/>
    <w:rsid w:val="00AC4695"/>
    <w:rsid w:val="00AD0DD0"/>
    <w:rsid w:val="00AD25AA"/>
    <w:rsid w:val="00AD2774"/>
    <w:rsid w:val="00AD6627"/>
    <w:rsid w:val="00AD77A2"/>
    <w:rsid w:val="00AE24AB"/>
    <w:rsid w:val="00AE24FB"/>
    <w:rsid w:val="00B04E75"/>
    <w:rsid w:val="00B0718B"/>
    <w:rsid w:val="00B07562"/>
    <w:rsid w:val="00B079BF"/>
    <w:rsid w:val="00B1522B"/>
    <w:rsid w:val="00B21493"/>
    <w:rsid w:val="00B35363"/>
    <w:rsid w:val="00B36257"/>
    <w:rsid w:val="00B367F0"/>
    <w:rsid w:val="00B51B66"/>
    <w:rsid w:val="00B54CA3"/>
    <w:rsid w:val="00B57B28"/>
    <w:rsid w:val="00B60D4B"/>
    <w:rsid w:val="00B701E4"/>
    <w:rsid w:val="00B72DB8"/>
    <w:rsid w:val="00B72F3D"/>
    <w:rsid w:val="00B80888"/>
    <w:rsid w:val="00B82AB3"/>
    <w:rsid w:val="00B85172"/>
    <w:rsid w:val="00B90EC2"/>
    <w:rsid w:val="00BA6BB4"/>
    <w:rsid w:val="00BB2926"/>
    <w:rsid w:val="00BB5854"/>
    <w:rsid w:val="00BC3EA8"/>
    <w:rsid w:val="00BD3E7E"/>
    <w:rsid w:val="00BD7E48"/>
    <w:rsid w:val="00BE1A69"/>
    <w:rsid w:val="00BE3D3B"/>
    <w:rsid w:val="00BE5DC5"/>
    <w:rsid w:val="00BE7539"/>
    <w:rsid w:val="00BF3BD4"/>
    <w:rsid w:val="00C058F4"/>
    <w:rsid w:val="00C0650D"/>
    <w:rsid w:val="00C12A2C"/>
    <w:rsid w:val="00C23496"/>
    <w:rsid w:val="00C269F5"/>
    <w:rsid w:val="00C337BA"/>
    <w:rsid w:val="00C34C68"/>
    <w:rsid w:val="00C42607"/>
    <w:rsid w:val="00C42A81"/>
    <w:rsid w:val="00C459FD"/>
    <w:rsid w:val="00C473EA"/>
    <w:rsid w:val="00C51C69"/>
    <w:rsid w:val="00C609EC"/>
    <w:rsid w:val="00C6478E"/>
    <w:rsid w:val="00C664E5"/>
    <w:rsid w:val="00C7470E"/>
    <w:rsid w:val="00C75521"/>
    <w:rsid w:val="00C7553A"/>
    <w:rsid w:val="00C85559"/>
    <w:rsid w:val="00CA1E42"/>
    <w:rsid w:val="00CB00F2"/>
    <w:rsid w:val="00CC2E3C"/>
    <w:rsid w:val="00CD2E4F"/>
    <w:rsid w:val="00CE21B6"/>
    <w:rsid w:val="00CE56C4"/>
    <w:rsid w:val="00CE70BD"/>
    <w:rsid w:val="00CF4537"/>
    <w:rsid w:val="00D075D0"/>
    <w:rsid w:val="00D1123A"/>
    <w:rsid w:val="00D14394"/>
    <w:rsid w:val="00D15AB5"/>
    <w:rsid w:val="00D350AF"/>
    <w:rsid w:val="00D529A9"/>
    <w:rsid w:val="00D57901"/>
    <w:rsid w:val="00D61DF2"/>
    <w:rsid w:val="00D6982A"/>
    <w:rsid w:val="00D72FBD"/>
    <w:rsid w:val="00D8255B"/>
    <w:rsid w:val="00D9389D"/>
    <w:rsid w:val="00DA3B2F"/>
    <w:rsid w:val="00DB0D32"/>
    <w:rsid w:val="00DB4B12"/>
    <w:rsid w:val="00DB6CD8"/>
    <w:rsid w:val="00DC00C2"/>
    <w:rsid w:val="00DC5048"/>
    <w:rsid w:val="00DC639C"/>
    <w:rsid w:val="00DC6648"/>
    <w:rsid w:val="00DD2C14"/>
    <w:rsid w:val="00DE01F1"/>
    <w:rsid w:val="00DE35B1"/>
    <w:rsid w:val="00E07BC3"/>
    <w:rsid w:val="00E27F62"/>
    <w:rsid w:val="00E32A8E"/>
    <w:rsid w:val="00E63199"/>
    <w:rsid w:val="00E67343"/>
    <w:rsid w:val="00E743B9"/>
    <w:rsid w:val="00E93BFF"/>
    <w:rsid w:val="00ED577D"/>
    <w:rsid w:val="00ED7BA1"/>
    <w:rsid w:val="00EF6ADD"/>
    <w:rsid w:val="00EF7160"/>
    <w:rsid w:val="00F03654"/>
    <w:rsid w:val="00F131F6"/>
    <w:rsid w:val="00F21A01"/>
    <w:rsid w:val="00F30AE8"/>
    <w:rsid w:val="00F33B17"/>
    <w:rsid w:val="00F34374"/>
    <w:rsid w:val="00F4384B"/>
    <w:rsid w:val="00F453E6"/>
    <w:rsid w:val="00F47107"/>
    <w:rsid w:val="00F47C94"/>
    <w:rsid w:val="00F56BD0"/>
    <w:rsid w:val="00F6055C"/>
    <w:rsid w:val="00F711C6"/>
    <w:rsid w:val="00F726F1"/>
    <w:rsid w:val="00F75ACA"/>
    <w:rsid w:val="00F87991"/>
    <w:rsid w:val="00F96668"/>
    <w:rsid w:val="00FA6FC8"/>
    <w:rsid w:val="00FB4D38"/>
    <w:rsid w:val="00FB5EBE"/>
    <w:rsid w:val="00FC29D8"/>
    <w:rsid w:val="00FD535F"/>
    <w:rsid w:val="00FD64E0"/>
    <w:rsid w:val="00FD74A0"/>
    <w:rsid w:val="00FE069C"/>
    <w:rsid w:val="00FE1DD8"/>
    <w:rsid w:val="00FE2ECB"/>
    <w:rsid w:val="00FE491C"/>
    <w:rsid w:val="05C507D2"/>
    <w:rsid w:val="0CCEB25D"/>
    <w:rsid w:val="10D8E036"/>
    <w:rsid w:val="11C5441F"/>
    <w:rsid w:val="2F19EB8F"/>
    <w:rsid w:val="3111774E"/>
    <w:rsid w:val="4F35721E"/>
    <w:rsid w:val="5D44C84A"/>
    <w:rsid w:val="77E3CF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2"/>
    </o:shapelayout>
  </w:shapeDefaults>
  <w:decimalSymbol w:val="."/>
  <w:listSeparator w:val=","/>
  <w14:docId w14:val="744F6284"/>
  <w15:docId w15:val="{E8EBF094-7703-4145-AD14-85AAC7A0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CA"/>
    <w:pPr>
      <w:spacing w:after="120"/>
      <w:jc w:val="both"/>
    </w:pPr>
    <w:rPr>
      <w:rFonts w:ascii="Arial Nova Light" w:hAnsi="Arial Nova Light"/>
    </w:rPr>
  </w:style>
  <w:style w:type="paragraph" w:styleId="Heading1">
    <w:name w:val="heading 1"/>
    <w:basedOn w:val="Normal"/>
    <w:next w:val="Normal"/>
    <w:link w:val="Heading1Char"/>
    <w:qFormat/>
    <w:rsid w:val="001E3ECB"/>
    <w:pPr>
      <w:keepNext/>
      <w:jc w:val="center"/>
      <w:outlineLvl w:val="0"/>
    </w:pPr>
    <w:rPr>
      <w:rFonts w:ascii="Arial Nova" w:eastAsia="Times New Roman" w:hAnsi="Arial Nova" w:cs="Times New Roman"/>
      <w:color w:val="455F51" w:themeColor="text2"/>
      <w:sz w:val="28"/>
      <w:szCs w:val="20"/>
    </w:rPr>
  </w:style>
  <w:style w:type="paragraph" w:styleId="Heading2">
    <w:name w:val="heading 2"/>
    <w:basedOn w:val="Heading1"/>
    <w:next w:val="Normal"/>
    <w:link w:val="Heading2Char"/>
    <w:uiPriority w:val="9"/>
    <w:unhideWhenUsed/>
    <w:qFormat/>
    <w:rsid w:val="002E6998"/>
    <w:pPr>
      <w:keepLines/>
      <w:spacing w:before="40" w:after="0"/>
      <w:jc w:val="left"/>
      <w:outlineLvl w:val="1"/>
    </w:pPr>
    <w:rPr>
      <w:rFonts w:eastAsiaTheme="majorEastAsia" w:cstheme="majorBidi"/>
      <w:color w:val="549E3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6D"/>
    <w:pPr>
      <w:tabs>
        <w:tab w:val="center" w:pos="4320"/>
        <w:tab w:val="right" w:pos="8640"/>
      </w:tabs>
    </w:pPr>
  </w:style>
  <w:style w:type="character" w:customStyle="1" w:styleId="HeaderChar">
    <w:name w:val="Header Char"/>
    <w:basedOn w:val="DefaultParagraphFont"/>
    <w:link w:val="Header"/>
    <w:uiPriority w:val="99"/>
    <w:rsid w:val="00A77E6D"/>
  </w:style>
  <w:style w:type="paragraph" w:styleId="Footer">
    <w:name w:val="footer"/>
    <w:basedOn w:val="Normal"/>
    <w:link w:val="FooterChar"/>
    <w:uiPriority w:val="99"/>
    <w:unhideWhenUsed/>
    <w:rsid w:val="00A77E6D"/>
    <w:pPr>
      <w:tabs>
        <w:tab w:val="center" w:pos="4320"/>
        <w:tab w:val="right" w:pos="8640"/>
      </w:tabs>
    </w:pPr>
  </w:style>
  <w:style w:type="character" w:customStyle="1" w:styleId="FooterChar">
    <w:name w:val="Footer Char"/>
    <w:basedOn w:val="DefaultParagraphFont"/>
    <w:link w:val="Footer"/>
    <w:uiPriority w:val="99"/>
    <w:rsid w:val="00A77E6D"/>
  </w:style>
  <w:style w:type="paragraph" w:styleId="BalloonText">
    <w:name w:val="Balloon Text"/>
    <w:basedOn w:val="Normal"/>
    <w:link w:val="BalloonTextChar"/>
    <w:uiPriority w:val="99"/>
    <w:semiHidden/>
    <w:unhideWhenUsed/>
    <w:rsid w:val="00A77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6D"/>
    <w:rPr>
      <w:rFonts w:ascii="Lucida Grande" w:hAnsi="Lucida Grande" w:cs="Lucida Grande"/>
      <w:sz w:val="18"/>
      <w:szCs w:val="18"/>
    </w:rPr>
  </w:style>
  <w:style w:type="character" w:styleId="Hyperlink">
    <w:name w:val="Hyperlink"/>
    <w:basedOn w:val="DefaultParagraphFont"/>
    <w:uiPriority w:val="99"/>
    <w:unhideWhenUsed/>
    <w:rsid w:val="004C445A"/>
    <w:rPr>
      <w:color w:val="6B9F25" w:themeColor="hyperlink"/>
      <w:u w:val="single"/>
    </w:rPr>
  </w:style>
  <w:style w:type="paragraph" w:styleId="BodyText">
    <w:name w:val="Body Text"/>
    <w:basedOn w:val="Normal"/>
    <w:link w:val="BodyTextChar"/>
    <w:rsid w:val="007A32F6"/>
    <w:rPr>
      <w:rFonts w:ascii="Times New Roman" w:eastAsia="Times New Roman" w:hAnsi="Times New Roman" w:cs="Times New Roman"/>
    </w:rPr>
  </w:style>
  <w:style w:type="character" w:customStyle="1" w:styleId="BodyTextChar">
    <w:name w:val="Body Text Char"/>
    <w:basedOn w:val="DefaultParagraphFont"/>
    <w:link w:val="BodyText"/>
    <w:rsid w:val="007A32F6"/>
    <w:rPr>
      <w:rFonts w:ascii="Times New Roman" w:eastAsia="Times New Roman" w:hAnsi="Times New Roman" w:cs="Times New Roman"/>
    </w:rPr>
  </w:style>
  <w:style w:type="paragraph" w:styleId="Title">
    <w:name w:val="Title"/>
    <w:basedOn w:val="Normal"/>
    <w:link w:val="TitleChar"/>
    <w:qFormat/>
    <w:rsid w:val="006D46CA"/>
    <w:pPr>
      <w:jc w:val="center"/>
    </w:pPr>
    <w:rPr>
      <w:rFonts w:ascii="Arial Nova" w:eastAsia="Times New Roman" w:hAnsi="Arial Nova" w:cs="Times New Roman"/>
      <w:b/>
      <w:bCs/>
      <w:color w:val="000000" w:themeColor="text1"/>
      <w:sz w:val="28"/>
    </w:rPr>
  </w:style>
  <w:style w:type="character" w:customStyle="1" w:styleId="TitleChar">
    <w:name w:val="Title Char"/>
    <w:basedOn w:val="DefaultParagraphFont"/>
    <w:link w:val="Title"/>
    <w:rsid w:val="006D46CA"/>
    <w:rPr>
      <w:rFonts w:ascii="Arial Nova" w:eastAsia="Times New Roman" w:hAnsi="Arial Nova" w:cs="Times New Roman"/>
      <w:b/>
      <w:bCs/>
      <w:color w:val="000000" w:themeColor="text1"/>
      <w:sz w:val="28"/>
    </w:rPr>
  </w:style>
  <w:style w:type="paragraph" w:customStyle="1" w:styleId="Default">
    <w:name w:val="Default"/>
    <w:rsid w:val="007A32F6"/>
    <w:pPr>
      <w:autoSpaceDE w:val="0"/>
      <w:autoSpaceDN w:val="0"/>
      <w:adjustRightInd w:val="0"/>
    </w:pPr>
    <w:rPr>
      <w:rFonts w:ascii="Tahoma" w:eastAsia="Times New Roman" w:hAnsi="Tahoma" w:cs="Tahoma"/>
      <w:color w:val="000000"/>
      <w:lang w:eastAsia="en-GB"/>
    </w:rPr>
  </w:style>
  <w:style w:type="table" w:styleId="TableGrid">
    <w:name w:val="Table Grid"/>
    <w:basedOn w:val="TableNormal"/>
    <w:uiPriority w:val="59"/>
    <w:rsid w:val="000A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ECB"/>
    <w:pPr>
      <w:numPr>
        <w:numId w:val="23"/>
      </w:numPr>
      <w:contextualSpacing/>
    </w:pPr>
  </w:style>
  <w:style w:type="paragraph" w:styleId="BodyText2">
    <w:name w:val="Body Text 2"/>
    <w:basedOn w:val="Normal"/>
    <w:link w:val="BodyText2Char"/>
    <w:uiPriority w:val="99"/>
    <w:semiHidden/>
    <w:unhideWhenUsed/>
    <w:rsid w:val="00892023"/>
    <w:pPr>
      <w:spacing w:line="480" w:lineRule="auto"/>
    </w:pPr>
  </w:style>
  <w:style w:type="character" w:customStyle="1" w:styleId="BodyText2Char">
    <w:name w:val="Body Text 2 Char"/>
    <w:basedOn w:val="DefaultParagraphFont"/>
    <w:link w:val="BodyText2"/>
    <w:uiPriority w:val="99"/>
    <w:semiHidden/>
    <w:rsid w:val="00892023"/>
  </w:style>
  <w:style w:type="character" w:customStyle="1" w:styleId="Heading1Char">
    <w:name w:val="Heading 1 Char"/>
    <w:basedOn w:val="DefaultParagraphFont"/>
    <w:link w:val="Heading1"/>
    <w:rsid w:val="001E3ECB"/>
    <w:rPr>
      <w:rFonts w:ascii="Arial Nova" w:eastAsia="Times New Roman" w:hAnsi="Arial Nova" w:cs="Times New Roman"/>
      <w:color w:val="455F51" w:themeColor="text2"/>
      <w:sz w:val="28"/>
      <w:szCs w:val="20"/>
    </w:rPr>
  </w:style>
  <w:style w:type="paragraph" w:styleId="NoSpacing">
    <w:name w:val="No Spacing"/>
    <w:uiPriority w:val="1"/>
    <w:qFormat/>
    <w:rsid w:val="006655F4"/>
    <w:rPr>
      <w:rFonts w:eastAsiaTheme="minorHAnsi"/>
      <w:sz w:val="22"/>
      <w:szCs w:val="22"/>
    </w:rPr>
  </w:style>
  <w:style w:type="paragraph" w:customStyle="1" w:styleId="Nor-Table">
    <w:name w:val="Nor-Table"/>
    <w:basedOn w:val="Normal"/>
    <w:qFormat/>
    <w:rsid w:val="001E3ECB"/>
    <w:pPr>
      <w:jc w:val="left"/>
    </w:pPr>
  </w:style>
  <w:style w:type="character" w:customStyle="1" w:styleId="Heading2Char">
    <w:name w:val="Heading 2 Char"/>
    <w:basedOn w:val="DefaultParagraphFont"/>
    <w:link w:val="Heading2"/>
    <w:uiPriority w:val="9"/>
    <w:rsid w:val="002E6998"/>
    <w:rPr>
      <w:rFonts w:ascii="Arial Nova" w:eastAsiaTheme="majorEastAsia" w:hAnsi="Arial Nova" w:cstheme="majorBidi"/>
      <w:color w:val="549E39"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2155">
      <w:bodyDiv w:val="1"/>
      <w:marLeft w:val="0"/>
      <w:marRight w:val="0"/>
      <w:marTop w:val="0"/>
      <w:marBottom w:val="0"/>
      <w:divBdr>
        <w:top w:val="none" w:sz="0" w:space="0" w:color="auto"/>
        <w:left w:val="none" w:sz="0" w:space="0" w:color="auto"/>
        <w:bottom w:val="none" w:sz="0" w:space="0" w:color="auto"/>
        <w:right w:val="none" w:sz="0" w:space="0" w:color="auto"/>
      </w:divBdr>
    </w:div>
    <w:div w:id="988175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3907EE61FE4EBA60A0BC7BBD078A" ma:contentTypeVersion="3" ma:contentTypeDescription="Create a new document." ma:contentTypeScope="" ma:versionID="ff57bd327d426de671c82881b8dc5059">
  <xsd:schema xmlns:xsd="http://www.w3.org/2001/XMLSchema" xmlns:xs="http://www.w3.org/2001/XMLSchema" xmlns:p="http://schemas.microsoft.com/office/2006/metadata/properties" xmlns:ns2="33e33daf-7859-4433-9ccd-e50d10060a6d" targetNamespace="http://schemas.microsoft.com/office/2006/metadata/properties" ma:root="true" ma:fieldsID="8cbb666720fdbcdb432dc638cbb2b870" ns2:_="">
    <xsd:import namespace="33e33daf-7859-4433-9ccd-e50d10060a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33daf-7859-4433-9ccd-e50d10060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4CB8-CAA2-4B05-8878-C44EB0B575F5}">
  <ds:schemaRefs>
    <ds:schemaRef ds:uri="http://purl.org/dc/elements/1.1/"/>
    <ds:schemaRef ds:uri="http://schemas.microsoft.com/office/2006/metadata/properties"/>
    <ds:schemaRef ds:uri="33e33daf-7859-4433-9ccd-e50d10060a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9A8FE01-FDF9-465A-BD1E-3957D423315E}">
  <ds:schemaRefs>
    <ds:schemaRef ds:uri="http://schemas.microsoft.com/sharepoint/v3/contenttype/forms"/>
  </ds:schemaRefs>
</ds:datastoreItem>
</file>

<file path=customXml/itemProps3.xml><?xml version="1.0" encoding="utf-8"?>
<ds:datastoreItem xmlns:ds="http://schemas.openxmlformats.org/officeDocument/2006/customXml" ds:itemID="{BB3B8067-4099-4248-8D19-BB7EC9228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33daf-7859-4433-9ccd-e50d10060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18292-3E2F-49BF-B5AC-C2DB79A6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4805</Characters>
  <Application>Microsoft Office Word</Application>
  <DocSecurity>0</DocSecurity>
  <Lines>40</Lines>
  <Paragraphs>11</Paragraphs>
  <ScaleCrop>false</ScaleCrop>
  <Company>MC2</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Bovill</dc:creator>
  <cp:keywords/>
  <cp:lastModifiedBy>C Barber</cp:lastModifiedBy>
  <cp:revision>2</cp:revision>
  <cp:lastPrinted>2016-11-23T21:32:00Z</cp:lastPrinted>
  <dcterms:created xsi:type="dcterms:W3CDTF">2023-11-20T14:54:00Z</dcterms:created>
  <dcterms:modified xsi:type="dcterms:W3CDTF">2023-11-20T14:54:00Z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0x01010020CD3907EE61FE4EBA60A0BC7BBD078A</vt:lpwstr>
  </property>
</Properties>
</file>