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1794" w14:textId="70982F44" w:rsidR="0064396C" w:rsidRDefault="00AC7DE3" w:rsidP="0064396C">
      <w:pPr>
        <w:jc w:val="center"/>
        <w:rPr>
          <w:rFonts w:asciiTheme="minorHAnsi" w:hAnsiTheme="minorHAnsi" w:cstheme="minorHAnsi"/>
          <w:b/>
          <w:bCs/>
        </w:rPr>
      </w:pPr>
      <w:r>
        <w:rPr>
          <w:rFonts w:asciiTheme="minorHAnsi" w:hAnsiTheme="minorHAnsi" w:cstheme="minorHAnsi"/>
          <w:b/>
          <w:bCs/>
          <w:smallCaps/>
          <w:color w:val="E36C0A" w:themeColor="accent6" w:themeShade="BF"/>
        </w:rPr>
        <w:t xml:space="preserve">JOB DESCRIPTION </w:t>
      </w:r>
      <w:r w:rsidR="007A74E4">
        <w:rPr>
          <w:rFonts w:asciiTheme="minorHAnsi" w:hAnsiTheme="minorHAnsi" w:cstheme="minorHAnsi"/>
          <w:b/>
          <w:bCs/>
          <w:smallCaps/>
          <w:color w:val="E36C0A" w:themeColor="accent6" w:themeShade="BF"/>
        </w:rPr>
        <w:t>and</w:t>
      </w:r>
      <w:r>
        <w:rPr>
          <w:rFonts w:asciiTheme="minorHAnsi" w:hAnsiTheme="minorHAnsi" w:cstheme="minorHAnsi"/>
          <w:b/>
          <w:bCs/>
          <w:smallCaps/>
          <w:color w:val="E36C0A" w:themeColor="accent6" w:themeShade="BF"/>
        </w:rPr>
        <w:t xml:space="preserve"> PERSON SPECIFICATION </w:t>
      </w:r>
      <w:r w:rsidR="0064396C" w:rsidRPr="00B16332">
        <w:rPr>
          <w:rFonts w:asciiTheme="minorHAnsi" w:hAnsiTheme="minorHAnsi" w:cstheme="minorHAnsi"/>
        </w:rPr>
        <w:br/>
      </w:r>
      <w:r w:rsidR="00DE271F">
        <w:rPr>
          <w:rFonts w:asciiTheme="minorHAnsi" w:hAnsiTheme="minorHAnsi" w:cstheme="minorHAnsi"/>
          <w:b/>
          <w:bCs/>
        </w:rPr>
        <w:t xml:space="preserve">Teacher of English </w:t>
      </w:r>
      <w:r w:rsidR="0064396C" w:rsidRPr="00B16332">
        <w:rPr>
          <w:rFonts w:asciiTheme="minorHAnsi" w:hAnsiTheme="minorHAnsi" w:cstheme="minorHAnsi"/>
          <w:b/>
          <w:bCs/>
        </w:rPr>
        <w:t xml:space="preserve"> </w:t>
      </w:r>
    </w:p>
    <w:p w14:paraId="187422BD" w14:textId="2845174A" w:rsidR="003B352B" w:rsidRDefault="00EE6B46" w:rsidP="0064396C">
      <w:pPr>
        <w:jc w:val="center"/>
        <w:rPr>
          <w:rFonts w:asciiTheme="minorHAnsi" w:hAnsiTheme="minorHAnsi" w:cstheme="minorHAnsi"/>
        </w:rPr>
      </w:pPr>
      <w:r>
        <w:rPr>
          <w:rFonts w:asciiTheme="minorHAnsi" w:hAnsiTheme="minorHAnsi" w:cstheme="minorHAnsi"/>
        </w:rPr>
        <w:t>Part time</w:t>
      </w:r>
      <w:r w:rsidR="00B82058">
        <w:rPr>
          <w:rFonts w:asciiTheme="minorHAnsi" w:hAnsiTheme="minorHAnsi" w:cstheme="minorHAnsi"/>
        </w:rPr>
        <w:t xml:space="preserve"> working approximately 0.56 FTE</w:t>
      </w:r>
    </w:p>
    <w:p w14:paraId="4B1FF9A9" w14:textId="1142C113" w:rsidR="00EE6B46" w:rsidRDefault="00467DA3" w:rsidP="0064396C">
      <w:pPr>
        <w:jc w:val="center"/>
        <w:rPr>
          <w:rFonts w:asciiTheme="minorHAnsi" w:hAnsiTheme="minorHAnsi" w:cstheme="minorHAnsi"/>
        </w:rPr>
      </w:pPr>
      <w:r>
        <w:rPr>
          <w:rFonts w:asciiTheme="minorHAnsi" w:hAnsiTheme="minorHAnsi" w:cstheme="minorHAnsi"/>
        </w:rPr>
        <w:t>1-year</w:t>
      </w:r>
      <w:r w:rsidR="00EE6B46">
        <w:rPr>
          <w:rFonts w:asciiTheme="minorHAnsi" w:hAnsiTheme="minorHAnsi" w:cstheme="minorHAnsi"/>
        </w:rPr>
        <w:t xml:space="preserve"> fixed term</w:t>
      </w:r>
      <w:r w:rsidR="00AC7DE3">
        <w:rPr>
          <w:rFonts w:asciiTheme="minorHAnsi" w:hAnsiTheme="minorHAnsi" w:cstheme="minorHAnsi"/>
        </w:rPr>
        <w:t xml:space="preserve"> in the first instance to cover a member of staff on secondment </w:t>
      </w:r>
    </w:p>
    <w:p w14:paraId="3B76A520" w14:textId="7C04141C" w:rsidR="003B352B" w:rsidRPr="003B352B" w:rsidRDefault="003B352B" w:rsidP="0064396C">
      <w:pPr>
        <w:jc w:val="center"/>
        <w:rPr>
          <w:rFonts w:asciiTheme="minorHAnsi" w:hAnsiTheme="minorHAnsi" w:cstheme="minorHAnsi"/>
        </w:rPr>
      </w:pPr>
      <w:r>
        <w:rPr>
          <w:rFonts w:asciiTheme="minorHAnsi" w:hAnsiTheme="minorHAnsi" w:cstheme="minorHAnsi"/>
        </w:rPr>
        <w:t xml:space="preserve">Required </w:t>
      </w:r>
      <w:r w:rsidR="00EE6B46">
        <w:rPr>
          <w:rFonts w:asciiTheme="minorHAnsi" w:hAnsiTheme="minorHAnsi" w:cstheme="minorHAnsi"/>
        </w:rPr>
        <w:t>from</w:t>
      </w:r>
      <w:r w:rsidR="00E84D60">
        <w:rPr>
          <w:rFonts w:asciiTheme="minorHAnsi" w:hAnsiTheme="minorHAnsi" w:cstheme="minorHAnsi"/>
        </w:rPr>
        <w:t xml:space="preserve"> September 2024</w:t>
      </w:r>
    </w:p>
    <w:p w14:paraId="67EF2C91" w14:textId="20B6542A" w:rsidR="00F85071" w:rsidRPr="00D62F3F" w:rsidRDefault="00F85071" w:rsidP="00EB64CA">
      <w:pPr>
        <w:rPr>
          <w:rFonts w:ascii="Calibri" w:eastAsia="Times New Roman" w:hAnsi="Calibri" w:cs="Calibri"/>
          <w:lang w:val="en-GB"/>
        </w:rPr>
      </w:pPr>
    </w:p>
    <w:p w14:paraId="2EEA7805" w14:textId="77777777" w:rsidR="0064396C" w:rsidRPr="00B16332" w:rsidRDefault="0064396C" w:rsidP="0064396C">
      <w:pPr>
        <w:pStyle w:val="NoSpacing"/>
        <w:rPr>
          <w:rFonts w:cstheme="minorHAnsi"/>
          <w:color w:val="000000" w:themeColor="text1"/>
        </w:rPr>
      </w:pPr>
    </w:p>
    <w:p w14:paraId="243473BC" w14:textId="77777777" w:rsidR="00E703B1" w:rsidRPr="00D62F3F" w:rsidRDefault="00E703B1" w:rsidP="00E703B1">
      <w:pPr>
        <w:rPr>
          <w:rFonts w:ascii="Calibri" w:eastAsia="Calibri" w:hAnsi="Calibri" w:cs="Calibri"/>
          <w:b/>
          <w:bCs/>
          <w:color w:val="ED7D31"/>
        </w:rPr>
      </w:pPr>
      <w:r w:rsidRPr="00D62F3F">
        <w:rPr>
          <w:rFonts w:ascii="Calibri" w:hAnsi="Calibri" w:cs="Calibri"/>
          <w:b/>
          <w:bCs/>
          <w:color w:val="ED7D31"/>
        </w:rPr>
        <w:t>JOB SUMMARY</w:t>
      </w:r>
    </w:p>
    <w:p w14:paraId="0B48BE4E" w14:textId="64CAD0DD" w:rsidR="00E703B1" w:rsidRPr="00D62F3F" w:rsidRDefault="00E703B1" w:rsidP="00E703B1">
      <w:pPr>
        <w:tabs>
          <w:tab w:val="left" w:pos="360"/>
          <w:tab w:val="left" w:pos="720"/>
        </w:tabs>
        <w:autoSpaceDN w:val="0"/>
        <w:jc w:val="both"/>
        <w:rPr>
          <w:rFonts w:ascii="Calibri" w:eastAsia="Times New Roman" w:hAnsi="Calibri" w:cs="Calibri"/>
          <w:lang w:val="en-GB"/>
        </w:rPr>
      </w:pPr>
      <w:r w:rsidRPr="00D62F3F">
        <w:rPr>
          <w:rFonts w:ascii="Calibri" w:hAnsi="Calibri" w:cs="Times New Roman"/>
        </w:rPr>
        <w:t>We are seeking a well-qualified, experienced and enthusiastic teacher of English to join this large and highly successful English Department.</w:t>
      </w:r>
      <w:r w:rsidR="00C03CBC">
        <w:rPr>
          <w:rFonts w:ascii="Calibri" w:hAnsi="Calibri" w:cs="Times New Roman"/>
        </w:rPr>
        <w:t xml:space="preserve"> </w:t>
      </w:r>
      <w:r w:rsidR="006356BA">
        <w:rPr>
          <w:rFonts w:ascii="Calibri" w:hAnsi="Calibri" w:cs="Times New Roman"/>
        </w:rPr>
        <w:t xml:space="preserve">The vacancy arises due to the secondment of a member of staff to a role in the Bright Futures SCITT. </w:t>
      </w:r>
      <w:r w:rsidRPr="00D62F3F">
        <w:rPr>
          <w:rFonts w:ascii="Calibri" w:hAnsi="Calibri" w:cs="Times New Roman"/>
        </w:rPr>
        <w:t>The</w:t>
      </w:r>
      <w:r w:rsidR="00C03CBC">
        <w:rPr>
          <w:rFonts w:ascii="Calibri" w:hAnsi="Calibri" w:cs="Times New Roman"/>
        </w:rPr>
        <w:t xml:space="preserve"> </w:t>
      </w:r>
      <w:r w:rsidRPr="00D62F3F">
        <w:rPr>
          <w:rFonts w:ascii="Calibri" w:hAnsi="Calibri" w:cs="Times New Roman"/>
        </w:rPr>
        <w:t xml:space="preserve">department currently comprises a dedicated and experienced team </w:t>
      </w:r>
      <w:r w:rsidRPr="00C03CBC">
        <w:rPr>
          <w:rFonts w:ascii="Calibri" w:hAnsi="Calibri" w:cs="Times New Roman"/>
        </w:rPr>
        <w:t>of seven</w:t>
      </w:r>
      <w:r w:rsidRPr="00C03CBC">
        <w:rPr>
          <w:rFonts w:ascii="Calibri" w:hAnsi="Calibri" w:cs="Times New Roman"/>
          <w:color w:val="FF0000"/>
        </w:rPr>
        <w:t xml:space="preserve"> </w:t>
      </w:r>
      <w:r w:rsidRPr="00C03CBC">
        <w:rPr>
          <w:rFonts w:ascii="Calibri" w:hAnsi="Calibri" w:cs="Times New Roman"/>
        </w:rPr>
        <w:t xml:space="preserve">full-time teachers and </w:t>
      </w:r>
      <w:r w:rsidRPr="00C03CBC">
        <w:rPr>
          <w:rFonts w:ascii="Calibri" w:hAnsi="Calibri" w:cs="Times New Roman"/>
          <w:color w:val="auto"/>
        </w:rPr>
        <w:t xml:space="preserve">three </w:t>
      </w:r>
      <w:r w:rsidRPr="00C03CBC">
        <w:rPr>
          <w:rFonts w:ascii="Calibri" w:hAnsi="Calibri" w:cs="Times New Roman"/>
        </w:rPr>
        <w:t>part-time teachers. Each member of the department is a subject specialist. The ability of a candidate to offer either English language</w:t>
      </w:r>
      <w:r w:rsidRPr="00D62F3F">
        <w:rPr>
          <w:rFonts w:ascii="Calibri" w:hAnsi="Calibri" w:cs="Times New Roman"/>
        </w:rPr>
        <w:t xml:space="preserve"> or English literature to A level would be an advantage.</w:t>
      </w:r>
    </w:p>
    <w:p w14:paraId="00B962FF" w14:textId="77777777" w:rsidR="00E703B1" w:rsidRPr="00E703B1" w:rsidRDefault="00E703B1" w:rsidP="00E703B1">
      <w:pPr>
        <w:widowControl w:val="0"/>
        <w:tabs>
          <w:tab w:val="left" w:pos="1272"/>
          <w:tab w:val="left" w:pos="1273"/>
        </w:tabs>
        <w:rPr>
          <w:rFonts w:ascii="Calibri" w:hAnsi="Calibri" w:cs="Calibri"/>
          <w:sz w:val="20"/>
          <w:szCs w:val="20"/>
        </w:rPr>
      </w:pPr>
    </w:p>
    <w:p w14:paraId="63178E00" w14:textId="515BDE0C" w:rsidR="00E703B1" w:rsidRPr="00D62F3F" w:rsidRDefault="00E703B1" w:rsidP="00E703B1">
      <w:pPr>
        <w:widowControl w:val="0"/>
        <w:tabs>
          <w:tab w:val="left" w:pos="1272"/>
          <w:tab w:val="left" w:pos="1273"/>
        </w:tabs>
        <w:rPr>
          <w:rFonts w:ascii="Calibri" w:hAnsi="Calibri" w:cs="Calibri"/>
        </w:rPr>
      </w:pPr>
      <w:r w:rsidRPr="00D62F3F">
        <w:rPr>
          <w:rFonts w:ascii="Calibri" w:hAnsi="Calibri" w:cs="Calibri"/>
        </w:rPr>
        <w:t xml:space="preserve">All students study both English and English literature to GCSE level.  The department teaches the AQA specification at GCSE and A </w:t>
      </w:r>
      <w:r w:rsidR="006356BA">
        <w:rPr>
          <w:rFonts w:ascii="Calibri" w:hAnsi="Calibri" w:cs="Calibri"/>
        </w:rPr>
        <w:t>l</w:t>
      </w:r>
      <w:r w:rsidRPr="00D62F3F">
        <w:rPr>
          <w:rFonts w:ascii="Calibri" w:hAnsi="Calibri" w:cs="Calibri"/>
        </w:rPr>
        <w:t xml:space="preserve">evel.  In Year 7, students have six </w:t>
      </w:r>
      <w:r w:rsidR="00E84D60" w:rsidRPr="00D62F3F">
        <w:rPr>
          <w:rFonts w:ascii="Calibri" w:hAnsi="Calibri" w:cs="Calibri"/>
        </w:rPr>
        <w:t>one-hour</w:t>
      </w:r>
      <w:r w:rsidRPr="00D62F3F">
        <w:rPr>
          <w:rFonts w:ascii="Calibri" w:hAnsi="Calibri" w:cs="Calibri"/>
        </w:rPr>
        <w:t xml:space="preserve"> periods of English and in Year 8, five </w:t>
      </w:r>
      <w:r w:rsidR="006356BA" w:rsidRPr="00D62F3F">
        <w:rPr>
          <w:rFonts w:ascii="Calibri" w:hAnsi="Calibri" w:cs="Calibri"/>
        </w:rPr>
        <w:t>one-hour</w:t>
      </w:r>
      <w:r w:rsidRPr="00D62F3F">
        <w:rPr>
          <w:rFonts w:ascii="Calibri" w:hAnsi="Calibri" w:cs="Calibri"/>
        </w:rPr>
        <w:t xml:space="preserve"> periods of English per 10 day cycle, one of which is a library lesson. In Year 9 students have five </w:t>
      </w:r>
      <w:r w:rsidR="00E84D60" w:rsidRPr="00D62F3F">
        <w:rPr>
          <w:rFonts w:ascii="Calibri" w:hAnsi="Calibri" w:cs="Calibri"/>
        </w:rPr>
        <w:t>one-hour</w:t>
      </w:r>
      <w:r w:rsidRPr="00D62F3F">
        <w:rPr>
          <w:rFonts w:ascii="Calibri" w:hAnsi="Calibri" w:cs="Calibri"/>
        </w:rPr>
        <w:t xml:space="preserve"> periods, in Year 10 eight periods and in Year 11 eight periods.  All students study both English and English literature to GCSE level.  The department teaches the AQA specification at GCSE.  Results have been high in recent years.  In 2</w:t>
      </w:r>
      <w:r w:rsidR="00442B95">
        <w:rPr>
          <w:rFonts w:ascii="Calibri" w:hAnsi="Calibri" w:cs="Calibri"/>
        </w:rPr>
        <w:t>023</w:t>
      </w:r>
      <w:r w:rsidRPr="00D62F3F">
        <w:rPr>
          <w:rFonts w:ascii="Calibri" w:hAnsi="Calibri" w:cs="Calibri"/>
        </w:rPr>
        <w:t xml:space="preserve">, 100% of students achieved grades 4-9, with </w:t>
      </w:r>
      <w:r w:rsidR="00442B95">
        <w:rPr>
          <w:rFonts w:ascii="Calibri" w:hAnsi="Calibri" w:cs="Calibri"/>
        </w:rPr>
        <w:t>86.7%</w:t>
      </w:r>
      <w:r w:rsidRPr="00D62F3F">
        <w:rPr>
          <w:rFonts w:ascii="Calibri" w:hAnsi="Calibri" w:cs="Calibri"/>
        </w:rPr>
        <w:t xml:space="preserve"> of students achieving 9-7 in English language and </w:t>
      </w:r>
      <w:r w:rsidR="00442B95">
        <w:rPr>
          <w:rFonts w:ascii="Calibri" w:hAnsi="Calibri" w:cs="Calibri"/>
        </w:rPr>
        <w:t xml:space="preserve">85.2% of students achieving 9-7 in English </w:t>
      </w:r>
      <w:r w:rsidRPr="00D62F3F">
        <w:rPr>
          <w:rFonts w:ascii="Calibri" w:hAnsi="Calibri" w:cs="Calibri"/>
        </w:rPr>
        <w:t>literature. A large proportion of pupils take English literature and/or English language A level and go on to study English or related subjects at university.</w:t>
      </w:r>
    </w:p>
    <w:p w14:paraId="19AF8D24" w14:textId="77777777" w:rsidR="00E703B1" w:rsidRPr="00E703B1" w:rsidRDefault="00E703B1" w:rsidP="00E703B1">
      <w:pPr>
        <w:widowControl w:val="0"/>
        <w:tabs>
          <w:tab w:val="left" w:pos="1272"/>
          <w:tab w:val="left" w:pos="1273"/>
        </w:tabs>
        <w:rPr>
          <w:rFonts w:ascii="Calibri" w:hAnsi="Calibri" w:cs="Calibri"/>
          <w:sz w:val="20"/>
          <w:szCs w:val="20"/>
        </w:rPr>
      </w:pPr>
    </w:p>
    <w:p w14:paraId="7EC655AC" w14:textId="77777777" w:rsidR="00E703B1" w:rsidRPr="00D62F3F" w:rsidRDefault="00E703B1" w:rsidP="00E703B1">
      <w:pPr>
        <w:widowControl w:val="0"/>
        <w:tabs>
          <w:tab w:val="left" w:pos="1272"/>
          <w:tab w:val="left" w:pos="1273"/>
        </w:tabs>
        <w:rPr>
          <w:rFonts w:ascii="Calibri" w:hAnsi="Calibri" w:cs="Calibri"/>
        </w:rPr>
      </w:pPr>
      <w:r w:rsidRPr="00D62F3F">
        <w:rPr>
          <w:rFonts w:ascii="Calibri" w:hAnsi="Calibri" w:cs="Calibri"/>
        </w:rPr>
        <w:t>The English accommodation consists of seven rooms; the school also benefits from a purpose-built drama studio, a large library at main school and a sixth form library.  Colleagues have access to a department base near the English teaching rooms. The department has access to an AV technician, a display technician and ICT technicians as and when required.</w:t>
      </w:r>
    </w:p>
    <w:p w14:paraId="19D19F26" w14:textId="77777777" w:rsidR="00E703B1" w:rsidRPr="00E703B1" w:rsidRDefault="00E703B1" w:rsidP="00E703B1">
      <w:pPr>
        <w:widowControl w:val="0"/>
        <w:tabs>
          <w:tab w:val="left" w:pos="1272"/>
          <w:tab w:val="left" w:pos="1273"/>
        </w:tabs>
        <w:rPr>
          <w:rFonts w:ascii="Calibri" w:hAnsi="Calibri" w:cs="Calibri"/>
          <w:sz w:val="20"/>
          <w:szCs w:val="20"/>
        </w:rPr>
      </w:pPr>
    </w:p>
    <w:p w14:paraId="5535DE65" w14:textId="324BD98A" w:rsidR="00E703B1" w:rsidRDefault="00E703B1" w:rsidP="00E703B1">
      <w:pPr>
        <w:widowControl w:val="0"/>
        <w:tabs>
          <w:tab w:val="left" w:pos="1272"/>
          <w:tab w:val="left" w:pos="1273"/>
        </w:tabs>
        <w:rPr>
          <w:rFonts w:ascii="Calibri" w:hAnsi="Calibri" w:cs="Calibri"/>
        </w:rPr>
      </w:pPr>
      <w:r w:rsidRPr="00D62F3F">
        <w:rPr>
          <w:rFonts w:ascii="Calibri" w:hAnsi="Calibri" w:cs="Calibri"/>
        </w:rPr>
        <w:t>The department makes a major contribution to the extra-curricular life of the school, including a writers’ club, book clubs, public speaking competitions, author visits, drama workshops, theatre visits and productions.</w:t>
      </w:r>
    </w:p>
    <w:p w14:paraId="3F27DBD5" w14:textId="77777777" w:rsidR="00EB64CA" w:rsidRDefault="00EB64CA" w:rsidP="00E703B1">
      <w:pPr>
        <w:widowControl w:val="0"/>
        <w:tabs>
          <w:tab w:val="left" w:pos="1272"/>
          <w:tab w:val="left" w:pos="1273"/>
        </w:tabs>
        <w:rPr>
          <w:rFonts w:ascii="Calibri" w:hAnsi="Calibri" w:cs="Calibri"/>
        </w:rPr>
      </w:pPr>
    </w:p>
    <w:p w14:paraId="0EA1B4D1" w14:textId="77777777" w:rsidR="00E703B1" w:rsidRPr="00D62F3F" w:rsidRDefault="00E703B1" w:rsidP="00E703B1">
      <w:pPr>
        <w:widowControl w:val="0"/>
        <w:tabs>
          <w:tab w:val="left" w:pos="1272"/>
          <w:tab w:val="left" w:pos="1273"/>
        </w:tabs>
        <w:rPr>
          <w:rFonts w:ascii="Calibri" w:hAnsi="Calibri" w:cs="Calibri"/>
          <w:b/>
          <w:bCs/>
          <w:color w:val="ED7D31"/>
        </w:rPr>
      </w:pPr>
    </w:p>
    <w:p w14:paraId="2E507EFA" w14:textId="1CAF2B75" w:rsidR="00E703B1" w:rsidRDefault="00E703B1" w:rsidP="00E703B1">
      <w:pPr>
        <w:widowControl w:val="0"/>
        <w:tabs>
          <w:tab w:val="left" w:pos="1272"/>
          <w:tab w:val="left" w:pos="1273"/>
        </w:tabs>
        <w:rPr>
          <w:rFonts w:ascii="Calibri" w:hAnsi="Calibri" w:cs="Calibri"/>
          <w:b/>
          <w:bCs/>
          <w:color w:val="ED7D31"/>
        </w:rPr>
      </w:pPr>
      <w:r w:rsidRPr="00D62F3F">
        <w:rPr>
          <w:rFonts w:ascii="Calibri" w:hAnsi="Calibri" w:cs="Calibri"/>
          <w:b/>
          <w:bCs/>
          <w:color w:val="ED7D31"/>
        </w:rPr>
        <w:t>KEY RESPONSIBILITIES AND ACCOUNTABILITIES</w:t>
      </w:r>
    </w:p>
    <w:p w14:paraId="3C9C746B" w14:textId="77777777" w:rsidR="00EB64CA" w:rsidRPr="00E703B1" w:rsidRDefault="00EB64CA" w:rsidP="00E703B1">
      <w:pPr>
        <w:widowControl w:val="0"/>
        <w:tabs>
          <w:tab w:val="left" w:pos="1272"/>
          <w:tab w:val="left" w:pos="1273"/>
        </w:tabs>
        <w:rPr>
          <w:rFonts w:ascii="Calibri" w:hAnsi="Calibri" w:cs="Calibri"/>
          <w:b/>
          <w:bCs/>
          <w:color w:val="ED7D31"/>
        </w:rPr>
      </w:pPr>
    </w:p>
    <w:p w14:paraId="612419CE" w14:textId="77777777" w:rsidR="00E703B1" w:rsidRPr="00D62F3F" w:rsidRDefault="00E703B1" w:rsidP="00E703B1">
      <w:pPr>
        <w:rPr>
          <w:rFonts w:ascii="Calibri" w:hAnsi="Calibri" w:cs="Calibri"/>
        </w:rPr>
      </w:pPr>
      <w:r w:rsidRPr="00D62F3F">
        <w:rPr>
          <w:rFonts w:ascii="Calibri" w:hAnsi="Calibri" w:cs="Calibri"/>
        </w:rPr>
        <w:t>School-wide Responsibilities</w:t>
      </w:r>
    </w:p>
    <w:p w14:paraId="40FEDDA3" w14:textId="77777777" w:rsidR="00E703B1" w:rsidRPr="00D62F3F" w:rsidRDefault="00E703B1" w:rsidP="00E703B1">
      <w:pPr>
        <w:numPr>
          <w:ilvl w:val="0"/>
          <w:numId w:val="46"/>
        </w:numPr>
        <w:rPr>
          <w:rFonts w:ascii="Calibri" w:hAnsi="Calibri" w:cs="Calibri"/>
        </w:rPr>
      </w:pPr>
      <w:r w:rsidRPr="00D62F3F">
        <w:rPr>
          <w:rFonts w:ascii="Calibri" w:hAnsi="Calibri" w:cs="Calibri" w:hint="eastAsia"/>
        </w:rPr>
        <w:t>Being aware of and acting upon relevant school policies and, in particular, those associated with child protection/safeguarding children and health and safety issues.</w:t>
      </w:r>
    </w:p>
    <w:p w14:paraId="0C897BFA" w14:textId="77777777" w:rsidR="00E703B1" w:rsidRPr="00D62F3F" w:rsidRDefault="00E703B1" w:rsidP="00E703B1">
      <w:pPr>
        <w:numPr>
          <w:ilvl w:val="0"/>
          <w:numId w:val="46"/>
        </w:numPr>
        <w:rPr>
          <w:rFonts w:ascii="Calibri" w:hAnsi="Calibri" w:cs="Calibri"/>
        </w:rPr>
      </w:pPr>
      <w:r w:rsidRPr="00D62F3F">
        <w:rPr>
          <w:rFonts w:ascii="Calibri" w:hAnsi="Calibri" w:cs="Calibri" w:hint="eastAsia"/>
        </w:rPr>
        <w:t>Being responsible for maintaining a clean and tidy environment.</w:t>
      </w:r>
    </w:p>
    <w:p w14:paraId="1165DD6C" w14:textId="77777777" w:rsidR="00E703B1" w:rsidRPr="00D62F3F" w:rsidRDefault="00E703B1" w:rsidP="00E703B1">
      <w:pPr>
        <w:numPr>
          <w:ilvl w:val="0"/>
          <w:numId w:val="46"/>
        </w:numPr>
        <w:rPr>
          <w:rFonts w:ascii="Calibri" w:hAnsi="Calibri" w:cs="Calibri"/>
        </w:rPr>
      </w:pPr>
      <w:r w:rsidRPr="00D62F3F">
        <w:rPr>
          <w:rFonts w:ascii="Calibri" w:hAnsi="Calibri" w:cs="Calibri" w:hint="eastAsia"/>
        </w:rPr>
        <w:t>Attending relevant meetings as required.</w:t>
      </w:r>
    </w:p>
    <w:p w14:paraId="0BEC232C" w14:textId="77777777" w:rsidR="00E703B1" w:rsidRPr="00D62F3F" w:rsidRDefault="00E703B1" w:rsidP="00E703B1">
      <w:pPr>
        <w:numPr>
          <w:ilvl w:val="0"/>
          <w:numId w:val="46"/>
        </w:numPr>
        <w:rPr>
          <w:rFonts w:ascii="Calibri" w:hAnsi="Calibri" w:cs="Calibri"/>
        </w:rPr>
      </w:pPr>
      <w:r w:rsidRPr="00D62F3F">
        <w:rPr>
          <w:rFonts w:ascii="Calibri" w:hAnsi="Calibri" w:cs="Calibri" w:hint="eastAsia"/>
        </w:rPr>
        <w:t xml:space="preserve">Acting as a role model for the </w:t>
      </w:r>
      <w:r w:rsidRPr="00D62F3F">
        <w:rPr>
          <w:rFonts w:ascii="Calibri" w:hAnsi="Calibri" w:cs="Calibri"/>
        </w:rPr>
        <w:t>students</w:t>
      </w:r>
      <w:r w:rsidRPr="00D62F3F">
        <w:rPr>
          <w:rFonts w:ascii="Calibri" w:hAnsi="Calibri" w:cs="Calibri" w:hint="eastAsia"/>
        </w:rPr>
        <w:t xml:space="preserve"> in school.</w:t>
      </w:r>
    </w:p>
    <w:p w14:paraId="7D0E0587" w14:textId="77777777" w:rsidR="00E703B1" w:rsidRPr="00D62F3F" w:rsidRDefault="00E703B1" w:rsidP="00E703B1">
      <w:pPr>
        <w:numPr>
          <w:ilvl w:val="0"/>
          <w:numId w:val="46"/>
        </w:numPr>
        <w:rPr>
          <w:rFonts w:ascii="Calibri" w:hAnsi="Calibri" w:cs="Calibri"/>
        </w:rPr>
      </w:pPr>
      <w:r w:rsidRPr="00D62F3F">
        <w:rPr>
          <w:rFonts w:ascii="Calibri" w:hAnsi="Calibri" w:cs="Calibri" w:hint="eastAsia"/>
        </w:rPr>
        <w:t>Acting as an ambassador for school and ensuring that the school</w:t>
      </w:r>
      <w:r w:rsidRPr="00D62F3F">
        <w:rPr>
          <w:rFonts w:ascii="Calibri" w:hAnsi="Calibri" w:cs="Calibri" w:hint="eastAsia"/>
        </w:rPr>
        <w:t>’</w:t>
      </w:r>
      <w:r w:rsidRPr="00D62F3F">
        <w:rPr>
          <w:rFonts w:ascii="Calibri" w:hAnsi="Calibri" w:cs="Calibri" w:hint="eastAsia"/>
        </w:rPr>
        <w:t>s high standards are promoted at all times.</w:t>
      </w:r>
    </w:p>
    <w:p w14:paraId="1DF7153D" w14:textId="77777777" w:rsidR="00E703B1" w:rsidRPr="00E703B1" w:rsidRDefault="00E703B1" w:rsidP="00E703B1">
      <w:pPr>
        <w:rPr>
          <w:rFonts w:ascii="Calibri" w:hAnsi="Calibri" w:cs="Calibri"/>
          <w:sz w:val="20"/>
          <w:szCs w:val="20"/>
        </w:rPr>
      </w:pPr>
    </w:p>
    <w:p w14:paraId="2AF68F1E" w14:textId="77777777" w:rsidR="00E703B1" w:rsidRPr="00D62F3F" w:rsidRDefault="00E703B1" w:rsidP="00E703B1">
      <w:pPr>
        <w:rPr>
          <w:rFonts w:ascii="Calibri" w:hAnsi="Calibri" w:cs="Calibri"/>
        </w:rPr>
      </w:pPr>
      <w:r w:rsidRPr="00D62F3F">
        <w:rPr>
          <w:rFonts w:ascii="Calibri" w:hAnsi="Calibri" w:cs="Calibri"/>
        </w:rPr>
        <w:t>Additional Specific Responsibilities</w:t>
      </w:r>
    </w:p>
    <w:p w14:paraId="4FDD3017" w14:textId="77777777" w:rsidR="00E703B1" w:rsidRPr="00D62F3F" w:rsidRDefault="00E703B1" w:rsidP="00E703B1">
      <w:pPr>
        <w:numPr>
          <w:ilvl w:val="0"/>
          <w:numId w:val="47"/>
        </w:numPr>
        <w:rPr>
          <w:rFonts w:ascii="Calibri" w:hAnsi="Calibri" w:cs="Calibri"/>
        </w:rPr>
      </w:pPr>
      <w:r w:rsidRPr="00D62F3F">
        <w:rPr>
          <w:rFonts w:ascii="Calibri" w:hAnsi="Calibri" w:cs="Calibri" w:hint="eastAsia"/>
        </w:rPr>
        <w:t>Carry out the duties of a form tutor</w:t>
      </w:r>
    </w:p>
    <w:p w14:paraId="738AB30D" w14:textId="77777777" w:rsidR="00E703B1" w:rsidRPr="00D62F3F" w:rsidRDefault="00E703B1" w:rsidP="00E703B1">
      <w:pPr>
        <w:numPr>
          <w:ilvl w:val="0"/>
          <w:numId w:val="47"/>
        </w:numPr>
        <w:rPr>
          <w:rFonts w:ascii="Calibri" w:hAnsi="Calibri" w:cs="Calibri"/>
        </w:rPr>
      </w:pPr>
      <w:r w:rsidRPr="00D62F3F">
        <w:rPr>
          <w:rFonts w:ascii="Calibri" w:hAnsi="Calibri" w:cs="Calibri" w:hint="eastAsia"/>
        </w:rPr>
        <w:t>Support the school in its open evenings and award evenings.</w:t>
      </w:r>
    </w:p>
    <w:p w14:paraId="2B03EB9E" w14:textId="77777777" w:rsidR="00E703B1" w:rsidRPr="00D62F3F" w:rsidRDefault="00E703B1" w:rsidP="00E703B1">
      <w:pPr>
        <w:numPr>
          <w:ilvl w:val="0"/>
          <w:numId w:val="47"/>
        </w:numPr>
        <w:rPr>
          <w:rFonts w:ascii="Calibri" w:hAnsi="Calibri" w:cs="Calibri"/>
        </w:rPr>
      </w:pPr>
      <w:r w:rsidRPr="00D62F3F">
        <w:rPr>
          <w:rFonts w:ascii="Calibri" w:hAnsi="Calibri" w:cs="Calibri" w:hint="eastAsia"/>
        </w:rPr>
        <w:lastRenderedPageBreak/>
        <w:t>Support the school in its entrance examination.</w:t>
      </w:r>
    </w:p>
    <w:p w14:paraId="5072C378" w14:textId="77777777" w:rsidR="00E703B1" w:rsidRPr="00E703B1" w:rsidRDefault="00E703B1" w:rsidP="00E703B1">
      <w:pPr>
        <w:rPr>
          <w:rFonts w:ascii="Calibri" w:hAnsi="Calibri" w:cs="Calibri"/>
          <w:sz w:val="20"/>
          <w:szCs w:val="20"/>
        </w:rPr>
      </w:pPr>
    </w:p>
    <w:p w14:paraId="5DC1BFD6" w14:textId="77777777" w:rsidR="00E703B1" w:rsidRPr="00D62F3F" w:rsidRDefault="00E703B1" w:rsidP="00E703B1">
      <w:pPr>
        <w:rPr>
          <w:rFonts w:ascii="Calibri" w:hAnsi="Calibri" w:cs="Calibri"/>
        </w:rPr>
      </w:pPr>
      <w:r w:rsidRPr="00D62F3F">
        <w:rPr>
          <w:rFonts w:ascii="Calibri" w:hAnsi="Calibri" w:cs="Calibri"/>
        </w:rPr>
        <w:t>General Duties</w:t>
      </w:r>
    </w:p>
    <w:p w14:paraId="6CE96E80" w14:textId="77777777" w:rsidR="00E703B1" w:rsidRPr="00D62F3F" w:rsidRDefault="00E703B1" w:rsidP="00E703B1">
      <w:pPr>
        <w:numPr>
          <w:ilvl w:val="0"/>
          <w:numId w:val="48"/>
        </w:numPr>
        <w:rPr>
          <w:rFonts w:ascii="Calibri" w:hAnsi="Calibri" w:cs="Calibri"/>
        </w:rPr>
      </w:pPr>
      <w:r w:rsidRPr="00D62F3F">
        <w:rPr>
          <w:rFonts w:ascii="Calibri" w:hAnsi="Calibri" w:cs="Calibri" w:hint="eastAsia"/>
        </w:rPr>
        <w:t>Carry out a share of supervisory duties in accordance with published schedules.  Fulfil the conditions of employment of school teachers as laid down in the Pay and Conditions Document.</w:t>
      </w:r>
    </w:p>
    <w:p w14:paraId="32D0A3BD" w14:textId="1816DBD0" w:rsidR="001206B9" w:rsidRDefault="00E703B1" w:rsidP="00E703B1">
      <w:pPr>
        <w:numPr>
          <w:ilvl w:val="0"/>
          <w:numId w:val="48"/>
        </w:numPr>
        <w:rPr>
          <w:rFonts w:ascii="Calibri" w:hAnsi="Calibri" w:cs="Calibri"/>
        </w:rPr>
      </w:pPr>
      <w:r w:rsidRPr="00D62F3F">
        <w:rPr>
          <w:rFonts w:ascii="Calibri" w:hAnsi="Calibri" w:cs="Calibri" w:hint="eastAsia"/>
        </w:rPr>
        <w:t>Any other relevant duties requested by the Principal.</w:t>
      </w:r>
    </w:p>
    <w:p w14:paraId="6F439AA1" w14:textId="77777777" w:rsidR="004E3C47" w:rsidRDefault="004E3C47" w:rsidP="004E3C47">
      <w:pPr>
        <w:rPr>
          <w:rFonts w:ascii="Calibri" w:hAnsi="Calibri" w:cs="Calibri"/>
        </w:rPr>
      </w:pPr>
    </w:p>
    <w:p w14:paraId="20F112AD" w14:textId="77777777" w:rsidR="004E3C47" w:rsidRDefault="004E3C47" w:rsidP="004E3C47">
      <w:pPr>
        <w:rPr>
          <w:rFonts w:ascii="Calibri" w:hAnsi="Calibri" w:cs="Calibri"/>
        </w:rPr>
      </w:pPr>
    </w:p>
    <w:p w14:paraId="041519FF" w14:textId="77777777" w:rsidR="004E3C47" w:rsidRDefault="004E3C47" w:rsidP="004E3C47">
      <w:pPr>
        <w:rPr>
          <w:rFonts w:ascii="Calibri" w:hAnsi="Calibri" w:cs="Calibri"/>
        </w:rPr>
      </w:pPr>
    </w:p>
    <w:p w14:paraId="09264B60" w14:textId="31C06AF5" w:rsidR="0064396C" w:rsidRPr="004E3C47" w:rsidRDefault="0064396C" w:rsidP="004E3C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rPr>
      </w:pPr>
      <w:r w:rsidRPr="00B16332">
        <w:rPr>
          <w:rFonts w:asciiTheme="minorHAnsi" w:hAnsiTheme="minorHAnsi" w:cstheme="minorHAnsi"/>
          <w:b/>
          <w:bCs/>
          <w:color w:val="ED7D31"/>
          <w:u w:color="ED7D31"/>
        </w:rPr>
        <w:t>PERSON SPECIFICATION</w:t>
      </w:r>
    </w:p>
    <w:tbl>
      <w:tblPr>
        <w:tblStyle w:val="TableGrid"/>
        <w:tblW w:w="0" w:type="auto"/>
        <w:tblLook w:val="04A0" w:firstRow="1" w:lastRow="0" w:firstColumn="1" w:lastColumn="0" w:noHBand="0" w:noVBand="1"/>
      </w:tblPr>
      <w:tblGrid>
        <w:gridCol w:w="1613"/>
        <w:gridCol w:w="4761"/>
        <w:gridCol w:w="1760"/>
        <w:gridCol w:w="1750"/>
      </w:tblGrid>
      <w:tr w:rsidR="0064396C" w:rsidRPr="00276D89" w14:paraId="1757EAA2" w14:textId="77777777" w:rsidTr="0038307D">
        <w:trPr>
          <w:tblHeader/>
        </w:trPr>
        <w:tc>
          <w:tcPr>
            <w:tcW w:w="1613" w:type="dxa"/>
          </w:tcPr>
          <w:p w14:paraId="1D2660D1" w14:textId="77777777" w:rsidR="0064396C" w:rsidRPr="00276D89" w:rsidRDefault="0064396C" w:rsidP="0019753E">
            <w:pPr>
              <w:rPr>
                <w:rFonts w:asciiTheme="minorHAnsi" w:hAnsiTheme="minorHAnsi" w:cstheme="minorHAnsi"/>
                <w:b/>
                <w:sz w:val="22"/>
                <w:szCs w:val="22"/>
              </w:rPr>
            </w:pPr>
            <w:r w:rsidRPr="00276D89">
              <w:rPr>
                <w:rFonts w:asciiTheme="minorHAnsi" w:hAnsiTheme="minorHAnsi" w:cstheme="minorHAnsi"/>
                <w:b/>
                <w:sz w:val="22"/>
                <w:szCs w:val="22"/>
              </w:rPr>
              <w:t>Category</w:t>
            </w:r>
          </w:p>
        </w:tc>
        <w:tc>
          <w:tcPr>
            <w:tcW w:w="4761" w:type="dxa"/>
          </w:tcPr>
          <w:p w14:paraId="645CFB94" w14:textId="77777777" w:rsidR="0064396C" w:rsidRPr="00276D89" w:rsidRDefault="0064396C" w:rsidP="0019753E">
            <w:pPr>
              <w:rPr>
                <w:rFonts w:asciiTheme="minorHAnsi" w:hAnsiTheme="minorHAnsi" w:cstheme="minorHAnsi"/>
                <w:b/>
                <w:sz w:val="22"/>
                <w:szCs w:val="22"/>
              </w:rPr>
            </w:pPr>
            <w:r w:rsidRPr="00276D89">
              <w:rPr>
                <w:rFonts w:asciiTheme="minorHAnsi" w:hAnsiTheme="minorHAnsi" w:cstheme="minorHAnsi"/>
                <w:b/>
                <w:sz w:val="22"/>
                <w:szCs w:val="22"/>
              </w:rPr>
              <w:t>Essential</w:t>
            </w:r>
          </w:p>
        </w:tc>
        <w:tc>
          <w:tcPr>
            <w:tcW w:w="1760" w:type="dxa"/>
          </w:tcPr>
          <w:p w14:paraId="5E2C4BCF" w14:textId="77777777" w:rsidR="0064396C" w:rsidRPr="00276D89" w:rsidRDefault="0064396C" w:rsidP="0019753E">
            <w:pPr>
              <w:rPr>
                <w:rFonts w:asciiTheme="minorHAnsi" w:hAnsiTheme="minorHAnsi" w:cstheme="minorHAnsi"/>
                <w:b/>
                <w:sz w:val="22"/>
                <w:szCs w:val="22"/>
              </w:rPr>
            </w:pPr>
            <w:r w:rsidRPr="00276D89">
              <w:rPr>
                <w:rFonts w:asciiTheme="minorHAnsi" w:hAnsiTheme="minorHAnsi" w:cstheme="minorHAnsi"/>
                <w:b/>
                <w:sz w:val="22"/>
                <w:szCs w:val="22"/>
              </w:rPr>
              <w:t>Desirable</w:t>
            </w:r>
          </w:p>
        </w:tc>
        <w:tc>
          <w:tcPr>
            <w:tcW w:w="1750" w:type="dxa"/>
          </w:tcPr>
          <w:p w14:paraId="64652561" w14:textId="77777777" w:rsidR="0064396C" w:rsidRPr="00276D89" w:rsidRDefault="0064396C" w:rsidP="0019753E">
            <w:pPr>
              <w:rPr>
                <w:rFonts w:asciiTheme="minorHAnsi" w:hAnsiTheme="minorHAnsi" w:cstheme="minorHAnsi"/>
                <w:b/>
                <w:sz w:val="22"/>
                <w:szCs w:val="22"/>
              </w:rPr>
            </w:pPr>
            <w:r w:rsidRPr="00276D89">
              <w:rPr>
                <w:rFonts w:asciiTheme="minorHAnsi" w:hAnsiTheme="minorHAnsi" w:cstheme="minorHAnsi"/>
                <w:b/>
                <w:sz w:val="22"/>
                <w:szCs w:val="22"/>
              </w:rPr>
              <w:t>Method of assessment</w:t>
            </w:r>
          </w:p>
        </w:tc>
      </w:tr>
      <w:tr w:rsidR="00401B73" w:rsidRPr="00276D89" w14:paraId="533EA65C" w14:textId="77777777" w:rsidTr="0038307D">
        <w:trPr>
          <w:trHeight w:val="1089"/>
        </w:trPr>
        <w:tc>
          <w:tcPr>
            <w:tcW w:w="1613" w:type="dxa"/>
          </w:tcPr>
          <w:p w14:paraId="22D10E03" w14:textId="77777777" w:rsidR="00401B73" w:rsidRPr="00276D89" w:rsidRDefault="00401B73" w:rsidP="00401B73">
            <w:pPr>
              <w:rPr>
                <w:rFonts w:asciiTheme="minorHAnsi" w:hAnsiTheme="minorHAnsi" w:cstheme="minorHAnsi"/>
                <w:sz w:val="22"/>
                <w:szCs w:val="22"/>
              </w:rPr>
            </w:pPr>
            <w:r w:rsidRPr="00276D89">
              <w:rPr>
                <w:rFonts w:asciiTheme="minorHAnsi" w:hAnsiTheme="minorHAnsi" w:cstheme="minorHAnsi"/>
                <w:sz w:val="22"/>
                <w:szCs w:val="22"/>
              </w:rPr>
              <w:t>Qualifications, Education, training</w:t>
            </w:r>
          </w:p>
        </w:tc>
        <w:tc>
          <w:tcPr>
            <w:tcW w:w="4761" w:type="dxa"/>
          </w:tcPr>
          <w:p w14:paraId="6D783553" w14:textId="77777777" w:rsidR="00401B73" w:rsidRPr="00276D89" w:rsidRDefault="00401B73" w:rsidP="00E84D60">
            <w:pPr>
              <w:numPr>
                <w:ilvl w:val="0"/>
                <w:numId w:val="40"/>
              </w:numPr>
              <w:contextualSpacing/>
              <w:rPr>
                <w:rFonts w:ascii="Calibri" w:hAnsi="Calibri" w:cs="Calibri"/>
                <w:sz w:val="22"/>
                <w:szCs w:val="22"/>
              </w:rPr>
            </w:pPr>
            <w:r w:rsidRPr="00276D89">
              <w:rPr>
                <w:rFonts w:ascii="Calibri" w:hAnsi="Calibri" w:cs="Calibri"/>
                <w:sz w:val="22"/>
                <w:szCs w:val="22"/>
              </w:rPr>
              <w:t>Good honours degree and teaching qualification.</w:t>
            </w:r>
          </w:p>
          <w:p w14:paraId="37A2AC43" w14:textId="77777777" w:rsidR="00401B73" w:rsidRPr="00276D89" w:rsidRDefault="00401B73" w:rsidP="00E84D60">
            <w:pPr>
              <w:numPr>
                <w:ilvl w:val="0"/>
                <w:numId w:val="40"/>
              </w:numPr>
              <w:contextualSpacing/>
              <w:rPr>
                <w:rFonts w:ascii="Calibri" w:hAnsi="Calibri" w:cs="Calibri"/>
                <w:sz w:val="22"/>
                <w:szCs w:val="22"/>
              </w:rPr>
            </w:pPr>
            <w:r w:rsidRPr="00276D89">
              <w:rPr>
                <w:rFonts w:ascii="Calibri" w:hAnsi="Calibri" w:cs="Calibri"/>
                <w:sz w:val="22"/>
                <w:szCs w:val="22"/>
              </w:rPr>
              <w:t>Recent relevant in-service training.</w:t>
            </w:r>
          </w:p>
          <w:p w14:paraId="491355AB" w14:textId="76B74A99" w:rsidR="00401B73" w:rsidRPr="00276D89" w:rsidRDefault="00401B73" w:rsidP="00E84D6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276D89">
              <w:rPr>
                <w:rFonts w:cs="Calibri"/>
                <w:sz w:val="22"/>
                <w:szCs w:val="22"/>
              </w:rPr>
              <w:t>QTS</w:t>
            </w:r>
          </w:p>
        </w:tc>
        <w:tc>
          <w:tcPr>
            <w:tcW w:w="1760" w:type="dxa"/>
          </w:tcPr>
          <w:p w14:paraId="05CA4D07" w14:textId="77777777" w:rsidR="00401B73" w:rsidRPr="00276D89" w:rsidRDefault="00401B73" w:rsidP="00276D89">
            <w:pPr>
              <w:pStyle w:val="TableText"/>
              <w:pBdr>
                <w:top w:val="none" w:sz="0" w:space="0" w:color="auto"/>
                <w:left w:val="none" w:sz="0" w:space="0" w:color="auto"/>
                <w:bottom w:val="none" w:sz="0" w:space="0" w:color="auto"/>
                <w:right w:val="none" w:sz="0" w:space="0" w:color="auto"/>
                <w:between w:val="none" w:sz="0" w:space="0" w:color="auto"/>
                <w:bar w:val="none" w:sz="0" w:color="auto"/>
              </w:pBdr>
              <w:tabs>
                <w:tab w:val="decimal" w:pos="0"/>
              </w:tabs>
              <w:overflowPunct w:val="0"/>
              <w:autoSpaceDE w:val="0"/>
              <w:autoSpaceDN w:val="0"/>
              <w:adjustRightInd w:val="0"/>
              <w:ind w:left="360"/>
              <w:textAlignment w:val="baseline"/>
              <w:rPr>
                <w:rFonts w:asciiTheme="minorHAnsi" w:hAnsiTheme="minorHAnsi" w:cstheme="minorHAnsi"/>
                <w:sz w:val="22"/>
                <w:szCs w:val="22"/>
              </w:rPr>
            </w:pPr>
          </w:p>
        </w:tc>
        <w:tc>
          <w:tcPr>
            <w:tcW w:w="1750" w:type="dxa"/>
          </w:tcPr>
          <w:p w14:paraId="06EBE6A2" w14:textId="77777777" w:rsidR="00401B73" w:rsidRPr="00276D89" w:rsidRDefault="00401B73" w:rsidP="00E84D60">
            <w:pPr>
              <w:numPr>
                <w:ilvl w:val="0"/>
                <w:numId w:val="41"/>
              </w:numPr>
              <w:ind w:left="318" w:hanging="318"/>
              <w:rPr>
                <w:rFonts w:ascii="Calibri" w:hAnsi="Calibri" w:cs="Calibri"/>
                <w:sz w:val="22"/>
                <w:szCs w:val="22"/>
              </w:rPr>
            </w:pPr>
            <w:r w:rsidRPr="00276D89">
              <w:rPr>
                <w:rFonts w:ascii="Calibri" w:hAnsi="Calibri" w:cs="Calibri"/>
                <w:sz w:val="22"/>
                <w:szCs w:val="22"/>
              </w:rPr>
              <w:t>Application form</w:t>
            </w:r>
          </w:p>
          <w:p w14:paraId="22FB91EC" w14:textId="77777777" w:rsidR="00401B73" w:rsidRPr="00276D89" w:rsidRDefault="00401B73" w:rsidP="00E84D60">
            <w:pPr>
              <w:numPr>
                <w:ilvl w:val="0"/>
                <w:numId w:val="41"/>
              </w:numPr>
              <w:ind w:left="318" w:hanging="318"/>
              <w:rPr>
                <w:rFonts w:ascii="Calibri" w:hAnsi="Calibri" w:cs="Calibri"/>
                <w:sz w:val="22"/>
                <w:szCs w:val="22"/>
              </w:rPr>
            </w:pPr>
            <w:r w:rsidRPr="00276D89">
              <w:rPr>
                <w:rFonts w:ascii="Calibri" w:hAnsi="Calibri" w:cs="Calibri"/>
                <w:sz w:val="22"/>
                <w:szCs w:val="22"/>
              </w:rPr>
              <w:t>Certificates</w:t>
            </w:r>
          </w:p>
          <w:p w14:paraId="3CF9B918" w14:textId="04743046" w:rsidR="00401B73" w:rsidRPr="00E84D60" w:rsidRDefault="00401B73" w:rsidP="00E84D60">
            <w:pPr>
              <w:numPr>
                <w:ilvl w:val="0"/>
                <w:numId w:val="41"/>
              </w:numPr>
              <w:ind w:left="318" w:hanging="318"/>
              <w:rPr>
                <w:rFonts w:ascii="Calibri" w:hAnsi="Calibri" w:cs="Calibri"/>
                <w:sz w:val="22"/>
                <w:szCs w:val="22"/>
              </w:rPr>
            </w:pPr>
            <w:r w:rsidRPr="00276D89">
              <w:rPr>
                <w:rFonts w:ascii="Calibri" w:hAnsi="Calibri" w:cs="Calibri"/>
                <w:sz w:val="22"/>
                <w:szCs w:val="22"/>
              </w:rPr>
              <w:t>Interview</w:t>
            </w:r>
          </w:p>
        </w:tc>
      </w:tr>
      <w:tr w:rsidR="00DE4F20" w:rsidRPr="00276D89" w14:paraId="1D37E9E4" w14:textId="77777777" w:rsidTr="0038307D">
        <w:tc>
          <w:tcPr>
            <w:tcW w:w="1613" w:type="dxa"/>
          </w:tcPr>
          <w:p w14:paraId="2580ECB1" w14:textId="77777777" w:rsidR="00DE4F20" w:rsidRPr="00276D89" w:rsidRDefault="00DE4F20" w:rsidP="00DE4F20">
            <w:pPr>
              <w:rPr>
                <w:rFonts w:asciiTheme="minorHAnsi" w:hAnsiTheme="minorHAnsi" w:cstheme="minorHAnsi"/>
                <w:sz w:val="22"/>
                <w:szCs w:val="22"/>
              </w:rPr>
            </w:pPr>
            <w:r w:rsidRPr="00276D89">
              <w:rPr>
                <w:rFonts w:asciiTheme="minorHAnsi" w:hAnsiTheme="minorHAnsi" w:cstheme="minorHAnsi"/>
                <w:sz w:val="22"/>
                <w:szCs w:val="22"/>
              </w:rPr>
              <w:t>Relevant Experience</w:t>
            </w:r>
          </w:p>
        </w:tc>
        <w:tc>
          <w:tcPr>
            <w:tcW w:w="4761" w:type="dxa"/>
          </w:tcPr>
          <w:p w14:paraId="2B74FADF" w14:textId="77777777" w:rsidR="00DE4F20" w:rsidRPr="00276D89" w:rsidRDefault="00DE4F20" w:rsidP="00E84D60">
            <w:pPr>
              <w:numPr>
                <w:ilvl w:val="0"/>
                <w:numId w:val="40"/>
              </w:numPr>
              <w:contextualSpacing/>
              <w:rPr>
                <w:rFonts w:ascii="Calibri" w:hAnsi="Calibri" w:cs="Calibri"/>
                <w:sz w:val="22"/>
                <w:szCs w:val="22"/>
              </w:rPr>
            </w:pPr>
            <w:r w:rsidRPr="00276D89">
              <w:rPr>
                <w:rFonts w:ascii="Calibri" w:hAnsi="Calibri" w:cs="Calibri"/>
                <w:sz w:val="22"/>
                <w:szCs w:val="22"/>
              </w:rPr>
              <w:t>Successful experience of teaching English to GCSE level.</w:t>
            </w:r>
          </w:p>
          <w:p w14:paraId="41C8FD9A" w14:textId="77777777" w:rsidR="00DE4F20" w:rsidRPr="00276D89" w:rsidRDefault="00DE4F20" w:rsidP="00E84D60">
            <w:pPr>
              <w:numPr>
                <w:ilvl w:val="0"/>
                <w:numId w:val="40"/>
              </w:numPr>
              <w:contextualSpacing/>
              <w:rPr>
                <w:rFonts w:ascii="Calibri" w:hAnsi="Calibri" w:cs="Calibri"/>
                <w:sz w:val="22"/>
                <w:szCs w:val="22"/>
              </w:rPr>
            </w:pPr>
            <w:r w:rsidRPr="00276D89">
              <w:rPr>
                <w:rFonts w:ascii="Calibri" w:hAnsi="Calibri" w:cs="Calibri"/>
                <w:sz w:val="22"/>
                <w:szCs w:val="22"/>
              </w:rPr>
              <w:t>Willingness to contribute to the work of an English department including involvement in course planning, development and evaluation.</w:t>
            </w:r>
          </w:p>
          <w:p w14:paraId="5E0510E6" w14:textId="3A65F8D0" w:rsidR="00DE4F20" w:rsidRPr="00276D89" w:rsidRDefault="00DE4F20" w:rsidP="00E84D6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276D89">
              <w:rPr>
                <w:rFonts w:cs="Calibri"/>
                <w:sz w:val="22"/>
                <w:szCs w:val="22"/>
              </w:rPr>
              <w:t>A commitment to running extra</w:t>
            </w:r>
            <w:r w:rsidR="00E84D60">
              <w:rPr>
                <w:rFonts w:cs="Calibri"/>
                <w:sz w:val="22"/>
                <w:szCs w:val="22"/>
              </w:rPr>
              <w:t>-</w:t>
            </w:r>
            <w:r w:rsidRPr="00276D89">
              <w:rPr>
                <w:rFonts w:cs="Calibri"/>
                <w:sz w:val="22"/>
                <w:szCs w:val="22"/>
              </w:rPr>
              <w:t xml:space="preserve">curricular activities </w:t>
            </w:r>
          </w:p>
        </w:tc>
        <w:tc>
          <w:tcPr>
            <w:tcW w:w="1760" w:type="dxa"/>
          </w:tcPr>
          <w:p w14:paraId="03663627" w14:textId="168B0AE3" w:rsidR="00DE4F20" w:rsidRPr="00276D89" w:rsidRDefault="00DE4F20" w:rsidP="00DE4F20">
            <w:pPr>
              <w:pStyle w:val="ListParagraph"/>
              <w:numPr>
                <w:ilvl w:val="0"/>
                <w:numId w:val="40"/>
              </w:numPr>
              <w:rPr>
                <w:rFonts w:asciiTheme="minorHAnsi" w:hAnsiTheme="minorHAnsi" w:cstheme="minorHAnsi"/>
                <w:sz w:val="22"/>
                <w:szCs w:val="22"/>
              </w:rPr>
            </w:pPr>
            <w:r w:rsidRPr="00276D89">
              <w:rPr>
                <w:rFonts w:cs="Calibri"/>
                <w:sz w:val="22"/>
                <w:szCs w:val="22"/>
              </w:rPr>
              <w:t>Experience of teaching A level English literature or A Level English language</w:t>
            </w:r>
          </w:p>
        </w:tc>
        <w:tc>
          <w:tcPr>
            <w:tcW w:w="1750" w:type="dxa"/>
          </w:tcPr>
          <w:p w14:paraId="0A4A6AB4" w14:textId="2E769F99" w:rsidR="00DE4F20" w:rsidRPr="00E84D60" w:rsidRDefault="00DE4F20" w:rsidP="00E84D60">
            <w:pPr>
              <w:pStyle w:val="ListParagraph"/>
              <w:numPr>
                <w:ilvl w:val="0"/>
                <w:numId w:val="27"/>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 xml:space="preserve"> Application Form</w:t>
            </w:r>
          </w:p>
          <w:p w14:paraId="78053E5A" w14:textId="54B6F264" w:rsidR="00DE4F20" w:rsidRPr="00E84D60" w:rsidRDefault="00DE4F20" w:rsidP="00E84D60">
            <w:pPr>
              <w:pStyle w:val="ListParagraph"/>
              <w:numPr>
                <w:ilvl w:val="0"/>
                <w:numId w:val="27"/>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Interview</w:t>
            </w:r>
          </w:p>
          <w:p w14:paraId="03382D8B" w14:textId="0EE8B134" w:rsidR="00DE4F20" w:rsidRPr="00276D89" w:rsidRDefault="00DE4F20" w:rsidP="00E84D60">
            <w:pPr>
              <w:pStyle w:val="ListParagraph"/>
              <w:numPr>
                <w:ilvl w:val="0"/>
                <w:numId w:val="27"/>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 xml:space="preserve">Task </w:t>
            </w:r>
          </w:p>
        </w:tc>
      </w:tr>
      <w:tr w:rsidR="00401B73" w:rsidRPr="00276D89" w14:paraId="65B02555" w14:textId="77777777" w:rsidTr="0038307D">
        <w:tc>
          <w:tcPr>
            <w:tcW w:w="1613" w:type="dxa"/>
          </w:tcPr>
          <w:p w14:paraId="051492BF" w14:textId="77777777" w:rsidR="00401B73" w:rsidRPr="00276D89" w:rsidRDefault="00401B73" w:rsidP="00401B73">
            <w:pPr>
              <w:rPr>
                <w:rFonts w:asciiTheme="minorHAnsi" w:hAnsiTheme="minorHAnsi" w:cstheme="minorHAnsi"/>
                <w:sz w:val="22"/>
                <w:szCs w:val="22"/>
              </w:rPr>
            </w:pPr>
            <w:r w:rsidRPr="00276D89">
              <w:rPr>
                <w:rFonts w:asciiTheme="minorHAnsi" w:hAnsiTheme="minorHAnsi" w:cstheme="minorHAnsi"/>
                <w:sz w:val="22"/>
                <w:szCs w:val="22"/>
              </w:rPr>
              <w:t>Knowledge, skills, and abilities</w:t>
            </w:r>
          </w:p>
        </w:tc>
        <w:tc>
          <w:tcPr>
            <w:tcW w:w="4761" w:type="dxa"/>
          </w:tcPr>
          <w:p w14:paraId="52BEF965"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The ability to teach English language or English literature to A level.</w:t>
            </w:r>
          </w:p>
          <w:p w14:paraId="03727DF9"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Outstanding oral and written communication skills.</w:t>
            </w:r>
          </w:p>
          <w:p w14:paraId="5A576A9C"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Ability to exercise control in the classroom and encourage good behaviour.</w:t>
            </w:r>
          </w:p>
          <w:p w14:paraId="66A1C281"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Ability to generate enthusiasm for the subject and for learning in general.</w:t>
            </w:r>
          </w:p>
          <w:p w14:paraId="66AFB4EA"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Ability to work as part of a team.</w:t>
            </w:r>
          </w:p>
          <w:p w14:paraId="7DBC5DFB"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Excellent IT skills.</w:t>
            </w:r>
          </w:p>
          <w:p w14:paraId="3E6E5261" w14:textId="77777777" w:rsidR="00CA7B66" w:rsidRPr="00276D89" w:rsidRDefault="00CA7B66" w:rsidP="00E84D60">
            <w:pPr>
              <w:numPr>
                <w:ilvl w:val="0"/>
                <w:numId w:val="42"/>
              </w:numPr>
              <w:contextualSpacing/>
              <w:rPr>
                <w:rFonts w:ascii="Calibri" w:hAnsi="Calibri" w:cs="Calibri"/>
                <w:sz w:val="22"/>
                <w:szCs w:val="22"/>
              </w:rPr>
            </w:pPr>
            <w:r w:rsidRPr="00276D89">
              <w:rPr>
                <w:rFonts w:ascii="Calibri" w:hAnsi="Calibri" w:cs="Calibri"/>
                <w:sz w:val="22"/>
                <w:szCs w:val="22"/>
              </w:rPr>
              <w:t>Up to date subject knowledge and of current resources for English teaching.</w:t>
            </w:r>
          </w:p>
          <w:p w14:paraId="014E5560" w14:textId="295B382B" w:rsidR="00401B73" w:rsidRPr="00276D89" w:rsidRDefault="00CA7B66" w:rsidP="00E84D60">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276D89">
              <w:rPr>
                <w:rFonts w:cs="Calibri"/>
                <w:sz w:val="22"/>
                <w:szCs w:val="22"/>
              </w:rPr>
              <w:t>Ability to plan, organise, review and adapt.</w:t>
            </w:r>
          </w:p>
        </w:tc>
        <w:tc>
          <w:tcPr>
            <w:tcW w:w="1760" w:type="dxa"/>
          </w:tcPr>
          <w:p w14:paraId="3D4C4254" w14:textId="77777777" w:rsidR="00401B73" w:rsidRPr="00276D89" w:rsidRDefault="00401B73" w:rsidP="00276D89">
            <w:pPr>
              <w:pStyle w:val="PlainText"/>
              <w:ind w:left="360" w:right="144"/>
              <w:rPr>
                <w:rFonts w:asciiTheme="minorHAnsi" w:hAnsiTheme="minorHAnsi" w:cstheme="minorHAnsi"/>
                <w:szCs w:val="22"/>
              </w:rPr>
            </w:pPr>
          </w:p>
        </w:tc>
        <w:tc>
          <w:tcPr>
            <w:tcW w:w="1750" w:type="dxa"/>
          </w:tcPr>
          <w:p w14:paraId="5DCD8434" w14:textId="4F5C22AF" w:rsidR="00276D89" w:rsidRPr="00E84D60" w:rsidRDefault="00276D89" w:rsidP="00E84D60">
            <w:pPr>
              <w:numPr>
                <w:ilvl w:val="0"/>
                <w:numId w:val="27"/>
              </w:numPr>
              <w:ind w:left="318" w:hanging="318"/>
              <w:rPr>
                <w:rFonts w:ascii="Calibri" w:hAnsi="Calibri" w:cs="Calibri"/>
                <w:sz w:val="22"/>
                <w:szCs w:val="22"/>
              </w:rPr>
            </w:pPr>
            <w:r w:rsidRPr="00276D89">
              <w:rPr>
                <w:rFonts w:ascii="Calibri" w:hAnsi="Calibri" w:cs="Calibri"/>
                <w:sz w:val="22"/>
                <w:szCs w:val="22"/>
              </w:rPr>
              <w:t>Application form</w:t>
            </w:r>
          </w:p>
          <w:p w14:paraId="7E9960FD" w14:textId="3A743C9D" w:rsidR="00401B73" w:rsidRPr="00E84D60" w:rsidRDefault="00401B73" w:rsidP="00E84D60">
            <w:pPr>
              <w:pStyle w:val="ListParagraph"/>
              <w:numPr>
                <w:ilvl w:val="0"/>
                <w:numId w:val="27"/>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 xml:space="preserve">Interview </w:t>
            </w:r>
          </w:p>
          <w:p w14:paraId="31996B25" w14:textId="33674989" w:rsidR="00401B73" w:rsidRPr="00276D89" w:rsidRDefault="00401B73" w:rsidP="00E84D60">
            <w:pPr>
              <w:pStyle w:val="ListParagraph"/>
              <w:numPr>
                <w:ilvl w:val="0"/>
                <w:numId w:val="27"/>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Task</w:t>
            </w:r>
          </w:p>
        </w:tc>
      </w:tr>
      <w:tr w:rsidR="00401B73" w:rsidRPr="00276D89" w14:paraId="1A72337D" w14:textId="77777777" w:rsidTr="0038307D">
        <w:tc>
          <w:tcPr>
            <w:tcW w:w="1613" w:type="dxa"/>
          </w:tcPr>
          <w:p w14:paraId="3195253E" w14:textId="77777777" w:rsidR="00401B73" w:rsidRPr="00276D89" w:rsidRDefault="00401B73" w:rsidP="00401B73">
            <w:pPr>
              <w:rPr>
                <w:rFonts w:asciiTheme="minorHAnsi" w:hAnsiTheme="minorHAnsi" w:cstheme="minorHAnsi"/>
                <w:sz w:val="22"/>
                <w:szCs w:val="22"/>
              </w:rPr>
            </w:pPr>
            <w:r w:rsidRPr="00276D89">
              <w:rPr>
                <w:rFonts w:asciiTheme="minorHAnsi" w:hAnsiTheme="minorHAnsi" w:cstheme="minorHAnsi"/>
                <w:sz w:val="22"/>
                <w:szCs w:val="22"/>
              </w:rPr>
              <w:t>Personal Qualities/Other</w:t>
            </w:r>
          </w:p>
        </w:tc>
        <w:tc>
          <w:tcPr>
            <w:tcW w:w="4761" w:type="dxa"/>
          </w:tcPr>
          <w:p w14:paraId="739519C4" w14:textId="77777777" w:rsidR="00E07015" w:rsidRPr="00276D89" w:rsidRDefault="00E07015" w:rsidP="00E84D60">
            <w:pPr>
              <w:numPr>
                <w:ilvl w:val="0"/>
                <w:numId w:val="43"/>
              </w:numPr>
              <w:contextualSpacing/>
              <w:rPr>
                <w:rFonts w:ascii="Calibri" w:hAnsi="Calibri" w:cs="Calibri"/>
                <w:sz w:val="22"/>
                <w:szCs w:val="22"/>
              </w:rPr>
            </w:pPr>
            <w:r w:rsidRPr="00276D89">
              <w:rPr>
                <w:rFonts w:ascii="Calibri" w:hAnsi="Calibri" w:cs="Calibri"/>
                <w:sz w:val="22"/>
                <w:szCs w:val="22"/>
              </w:rPr>
              <w:t>A commitment to further training and a willingness to participate in the relevant CPD programmes.</w:t>
            </w:r>
          </w:p>
          <w:p w14:paraId="5D316D43" w14:textId="0A3DF3C3" w:rsidR="00401B73" w:rsidRPr="00276D89" w:rsidRDefault="00E07015" w:rsidP="00E84D6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276D89">
              <w:rPr>
                <w:rFonts w:cs="Calibri"/>
                <w:sz w:val="22"/>
                <w:szCs w:val="22"/>
              </w:rPr>
              <w:t>Willingness for lessons to be observed as part of our school monitoring processes and CPD</w:t>
            </w:r>
          </w:p>
        </w:tc>
        <w:tc>
          <w:tcPr>
            <w:tcW w:w="1760" w:type="dxa"/>
          </w:tcPr>
          <w:p w14:paraId="4C399215" w14:textId="77777777" w:rsidR="00401B73" w:rsidRPr="00276D89" w:rsidRDefault="00401B73" w:rsidP="00401B73">
            <w:pPr>
              <w:pStyle w:val="Default"/>
              <w:spacing w:before="0"/>
              <w:rPr>
                <w:rFonts w:asciiTheme="minorHAnsi" w:hAnsiTheme="minorHAnsi" w:cstheme="minorHAnsi"/>
                <w:sz w:val="22"/>
                <w:szCs w:val="22"/>
                <w:lang w:val="en-US"/>
              </w:rPr>
            </w:pPr>
          </w:p>
        </w:tc>
        <w:tc>
          <w:tcPr>
            <w:tcW w:w="1750" w:type="dxa"/>
          </w:tcPr>
          <w:p w14:paraId="66E17072" w14:textId="7273FC1E" w:rsidR="00401B73" w:rsidRPr="00276D89" w:rsidRDefault="00401B73" w:rsidP="00E84D60">
            <w:pPr>
              <w:pStyle w:val="ListParagraph"/>
              <w:numPr>
                <w:ilvl w:val="0"/>
                <w:numId w:val="44"/>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Interview</w:t>
            </w:r>
          </w:p>
          <w:p w14:paraId="63DFDF07" w14:textId="77777777" w:rsidR="00401B73" w:rsidRPr="00276D89" w:rsidRDefault="00401B73" w:rsidP="00E84D60">
            <w:pPr>
              <w:pStyle w:val="ListParagraph"/>
              <w:numPr>
                <w:ilvl w:val="0"/>
                <w:numId w:val="44"/>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Task</w:t>
            </w:r>
          </w:p>
          <w:p w14:paraId="57A61B4D" w14:textId="10FA2143" w:rsidR="00401B73" w:rsidRPr="00276D89" w:rsidRDefault="00401B73" w:rsidP="00E84D60">
            <w:pPr>
              <w:pStyle w:val="ListParagraph"/>
              <w:numPr>
                <w:ilvl w:val="0"/>
                <w:numId w:val="44"/>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 xml:space="preserve">Application form </w:t>
            </w:r>
          </w:p>
        </w:tc>
      </w:tr>
      <w:tr w:rsidR="00401B73" w:rsidRPr="00276D89" w14:paraId="1E899CC7" w14:textId="77777777" w:rsidTr="0038307D">
        <w:tc>
          <w:tcPr>
            <w:tcW w:w="1613" w:type="dxa"/>
          </w:tcPr>
          <w:p w14:paraId="2A2E0612" w14:textId="77777777" w:rsidR="00401B73" w:rsidRPr="00276D89" w:rsidRDefault="00401B73" w:rsidP="00401B7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rPr>
                <w:rFonts w:asciiTheme="minorHAnsi" w:hAnsiTheme="minorHAnsi" w:cstheme="minorHAnsi"/>
                <w:sz w:val="22"/>
                <w:szCs w:val="22"/>
              </w:rPr>
            </w:pPr>
            <w:r w:rsidRPr="00276D89">
              <w:rPr>
                <w:rFonts w:asciiTheme="minorHAnsi" w:hAnsiTheme="minorHAnsi" w:cstheme="minorHAnsi"/>
                <w:sz w:val="22"/>
                <w:szCs w:val="22"/>
              </w:rPr>
              <w:t>Safeguarding</w:t>
            </w:r>
          </w:p>
        </w:tc>
        <w:tc>
          <w:tcPr>
            <w:tcW w:w="4761" w:type="dxa"/>
          </w:tcPr>
          <w:p w14:paraId="42ABBB34" w14:textId="77777777" w:rsidR="00401B73" w:rsidRPr="00E84D60" w:rsidRDefault="00401B73" w:rsidP="00E84D60">
            <w:pPr>
              <w:pStyle w:val="ListParagraph"/>
              <w:numPr>
                <w:ilvl w:val="0"/>
                <w:numId w:val="49"/>
              </w:numPr>
              <w:spacing w:after="0" w:line="240" w:lineRule="auto"/>
              <w:ind w:left="318" w:hanging="318"/>
              <w:rPr>
                <w:rFonts w:asciiTheme="minorHAnsi" w:hAnsiTheme="minorHAnsi" w:cstheme="minorHAnsi"/>
                <w:sz w:val="22"/>
                <w:szCs w:val="22"/>
              </w:rPr>
            </w:pPr>
            <w:r w:rsidRPr="00E84D60">
              <w:rPr>
                <w:rFonts w:asciiTheme="minorHAnsi" w:hAnsiTheme="minorHAnsi" w:cstheme="minorHAnsi"/>
                <w:sz w:val="22"/>
                <w:szCs w:val="22"/>
                <w:lang w:val="en-US" w:eastAsia="en-US"/>
              </w:rPr>
              <w:t>Commitment to demonstrating a responsibility for safeguarding and promoting the welfare of young people</w:t>
            </w:r>
          </w:p>
        </w:tc>
        <w:tc>
          <w:tcPr>
            <w:tcW w:w="1760" w:type="dxa"/>
          </w:tcPr>
          <w:p w14:paraId="51398B7D" w14:textId="77777777" w:rsidR="00401B73" w:rsidRPr="00276D89" w:rsidRDefault="00401B73" w:rsidP="00401B7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1750" w:type="dxa"/>
          </w:tcPr>
          <w:p w14:paraId="27A90CD5" w14:textId="77777777" w:rsidR="00401B73" w:rsidRPr="00276D89" w:rsidRDefault="00401B73" w:rsidP="00E84D60">
            <w:pPr>
              <w:pStyle w:val="ListParagraph"/>
              <w:numPr>
                <w:ilvl w:val="0"/>
                <w:numId w:val="28"/>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Application form</w:t>
            </w:r>
          </w:p>
          <w:p w14:paraId="1B5E19BA" w14:textId="77777777" w:rsidR="00401B73" w:rsidRPr="00276D89" w:rsidRDefault="00401B73" w:rsidP="00E84D60">
            <w:pPr>
              <w:pStyle w:val="ListParagraph"/>
              <w:numPr>
                <w:ilvl w:val="0"/>
                <w:numId w:val="28"/>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Interview</w:t>
            </w:r>
          </w:p>
          <w:p w14:paraId="040DBFF4" w14:textId="77777777" w:rsidR="00401B73" w:rsidRPr="00276D89" w:rsidRDefault="00401B73" w:rsidP="00E84D60">
            <w:pPr>
              <w:pStyle w:val="ListParagraph"/>
              <w:numPr>
                <w:ilvl w:val="0"/>
                <w:numId w:val="28"/>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Task</w:t>
            </w:r>
          </w:p>
        </w:tc>
      </w:tr>
      <w:tr w:rsidR="00401B73" w:rsidRPr="00276D89" w14:paraId="60F84E30" w14:textId="77777777" w:rsidTr="00B82058">
        <w:trPr>
          <w:trHeight w:val="1929"/>
        </w:trPr>
        <w:tc>
          <w:tcPr>
            <w:tcW w:w="1613" w:type="dxa"/>
          </w:tcPr>
          <w:p w14:paraId="20504D6B" w14:textId="77777777" w:rsidR="00401B73" w:rsidRPr="00276D89" w:rsidRDefault="00401B73" w:rsidP="00401B7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rPr>
                <w:rFonts w:asciiTheme="minorHAnsi" w:hAnsiTheme="minorHAnsi" w:cstheme="minorHAnsi"/>
                <w:b/>
                <w:bCs/>
                <w:color w:val="ED7D31"/>
                <w:sz w:val="22"/>
                <w:szCs w:val="22"/>
                <w:u w:color="ED7D31"/>
              </w:rPr>
            </w:pPr>
            <w:r w:rsidRPr="00276D89">
              <w:rPr>
                <w:rFonts w:asciiTheme="minorHAnsi" w:hAnsiTheme="minorHAnsi" w:cstheme="minorHAnsi"/>
                <w:sz w:val="22"/>
                <w:szCs w:val="22"/>
              </w:rPr>
              <w:lastRenderedPageBreak/>
              <w:t>Our Values</w:t>
            </w:r>
          </w:p>
        </w:tc>
        <w:tc>
          <w:tcPr>
            <w:tcW w:w="4761" w:type="dxa"/>
          </w:tcPr>
          <w:p w14:paraId="7ACE6BA6" w14:textId="77777777" w:rsidR="00401B73" w:rsidRPr="00E84D60" w:rsidRDefault="00401B73" w:rsidP="00E84D60">
            <w:pPr>
              <w:pStyle w:val="ListParagraph"/>
              <w:numPr>
                <w:ilvl w:val="0"/>
                <w:numId w:val="49"/>
              </w:numPr>
              <w:spacing w:after="0" w:line="240" w:lineRule="auto"/>
              <w:ind w:left="318" w:hanging="318"/>
              <w:rPr>
                <w:rFonts w:asciiTheme="minorHAnsi" w:hAnsiTheme="minorHAnsi" w:cstheme="minorHAnsi"/>
                <w:sz w:val="22"/>
                <w:szCs w:val="22"/>
              </w:rPr>
            </w:pPr>
            <w:r w:rsidRPr="00E84D60">
              <w:rPr>
                <w:rFonts w:asciiTheme="minorHAnsi" w:hAnsiTheme="minorHAnsi" w:cstheme="minorHAnsi"/>
                <w:sz w:val="22"/>
                <w:szCs w:val="22"/>
              </w:rPr>
              <w:t>Community: Evidence of working together for a common purpose and encouraging diversity</w:t>
            </w:r>
          </w:p>
          <w:p w14:paraId="5C04C8F2" w14:textId="77777777" w:rsidR="00401B73" w:rsidRPr="00E84D60" w:rsidRDefault="00401B73" w:rsidP="00E84D60">
            <w:pPr>
              <w:pStyle w:val="ListParagraph"/>
              <w:numPr>
                <w:ilvl w:val="0"/>
                <w:numId w:val="49"/>
              </w:numPr>
              <w:spacing w:after="0" w:line="240" w:lineRule="auto"/>
              <w:ind w:left="318" w:hanging="318"/>
              <w:rPr>
                <w:rFonts w:asciiTheme="minorHAnsi" w:hAnsiTheme="minorHAnsi" w:cstheme="minorHAnsi"/>
                <w:sz w:val="22"/>
                <w:szCs w:val="22"/>
              </w:rPr>
            </w:pPr>
            <w:r w:rsidRPr="00E84D60">
              <w:rPr>
                <w:rFonts w:asciiTheme="minorHAnsi" w:hAnsiTheme="minorHAnsi" w:cstheme="minorHAnsi"/>
                <w:sz w:val="22"/>
                <w:szCs w:val="22"/>
              </w:rPr>
              <w:t>Integrity: Evidence of doing the right things for the right reason</w:t>
            </w:r>
          </w:p>
          <w:p w14:paraId="43B6D484" w14:textId="3E9DDFAE" w:rsidR="00401B73" w:rsidRPr="00E84D60" w:rsidRDefault="00401B73" w:rsidP="00E84D60">
            <w:pPr>
              <w:pStyle w:val="ListParagraph"/>
              <w:numPr>
                <w:ilvl w:val="0"/>
                <w:numId w:val="49"/>
              </w:numPr>
              <w:spacing w:after="0" w:line="240" w:lineRule="auto"/>
              <w:ind w:left="318" w:hanging="318"/>
              <w:rPr>
                <w:rFonts w:asciiTheme="minorHAnsi" w:hAnsiTheme="minorHAnsi" w:cstheme="minorHAnsi"/>
                <w:sz w:val="22"/>
                <w:szCs w:val="22"/>
              </w:rPr>
            </w:pPr>
            <w:r w:rsidRPr="00E84D60">
              <w:rPr>
                <w:rFonts w:asciiTheme="minorHAnsi" w:hAnsiTheme="minorHAnsi" w:cstheme="minorHAnsi"/>
                <w:sz w:val="22"/>
                <w:szCs w:val="22"/>
              </w:rPr>
              <w:t>Passion: Evidence of taking personal responsibility, working hard and having high aspirations</w:t>
            </w:r>
          </w:p>
        </w:tc>
        <w:tc>
          <w:tcPr>
            <w:tcW w:w="1760" w:type="dxa"/>
          </w:tcPr>
          <w:p w14:paraId="5803B334" w14:textId="77777777" w:rsidR="00401B73" w:rsidRPr="00276D89" w:rsidRDefault="00401B73" w:rsidP="00276D89">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rPr>
                <w:rFonts w:asciiTheme="minorHAnsi" w:hAnsiTheme="minorHAnsi" w:cstheme="minorHAnsi"/>
                <w:b/>
                <w:bCs/>
                <w:color w:val="ED7D31"/>
                <w:sz w:val="22"/>
                <w:szCs w:val="22"/>
                <w:u w:color="ED7D31"/>
              </w:rPr>
            </w:pPr>
          </w:p>
        </w:tc>
        <w:tc>
          <w:tcPr>
            <w:tcW w:w="1750" w:type="dxa"/>
          </w:tcPr>
          <w:p w14:paraId="66C9A2B0" w14:textId="6395BD1F" w:rsidR="00401B73" w:rsidRPr="00E84D60" w:rsidRDefault="00401B73" w:rsidP="00E84D60">
            <w:pPr>
              <w:pStyle w:val="ListParagraph"/>
              <w:numPr>
                <w:ilvl w:val="0"/>
                <w:numId w:val="28"/>
              </w:numPr>
              <w:spacing w:after="0" w:line="240" w:lineRule="auto"/>
              <w:ind w:left="318" w:hanging="318"/>
              <w:rPr>
                <w:rFonts w:asciiTheme="minorHAnsi" w:eastAsia="Calibri" w:hAnsiTheme="minorHAnsi" w:cstheme="minorHAnsi"/>
                <w:sz w:val="22"/>
                <w:szCs w:val="22"/>
              </w:rPr>
            </w:pPr>
            <w:r w:rsidRPr="00276D89">
              <w:rPr>
                <w:rFonts w:asciiTheme="minorHAnsi" w:hAnsiTheme="minorHAnsi" w:cstheme="minorHAnsi"/>
                <w:sz w:val="22"/>
                <w:szCs w:val="22"/>
              </w:rPr>
              <w:t>Interview</w:t>
            </w:r>
          </w:p>
          <w:p w14:paraId="3C59ED7B" w14:textId="4EBFA4BB" w:rsidR="00401B73" w:rsidRPr="00276D89" w:rsidRDefault="00401B73" w:rsidP="00E84D60">
            <w:pPr>
              <w:pStyle w:val="ListParagraph"/>
              <w:numPr>
                <w:ilvl w:val="0"/>
                <w:numId w:val="28"/>
              </w:numPr>
              <w:spacing w:after="0" w:line="240" w:lineRule="auto"/>
              <w:ind w:left="318" w:hanging="318"/>
              <w:rPr>
                <w:rFonts w:asciiTheme="minorHAnsi" w:hAnsiTheme="minorHAnsi" w:cstheme="minorHAnsi"/>
                <w:sz w:val="22"/>
                <w:szCs w:val="22"/>
              </w:rPr>
            </w:pPr>
            <w:r w:rsidRPr="00276D89">
              <w:rPr>
                <w:rFonts w:asciiTheme="minorHAnsi" w:hAnsiTheme="minorHAnsi" w:cstheme="minorHAnsi"/>
                <w:sz w:val="22"/>
                <w:szCs w:val="22"/>
              </w:rPr>
              <w:t>Tasks</w:t>
            </w:r>
          </w:p>
        </w:tc>
      </w:tr>
    </w:tbl>
    <w:p w14:paraId="4FC47BC9" w14:textId="77777777" w:rsidR="0064396C" w:rsidRPr="00211455" w:rsidRDefault="0064396C" w:rsidP="00211455">
      <w:pPr>
        <w:jc w:val="center"/>
        <w:rPr>
          <w:rFonts w:asciiTheme="minorHAnsi" w:hAnsiTheme="minorHAnsi" w:cstheme="minorHAnsi"/>
          <w:sz w:val="2"/>
          <w:szCs w:val="2"/>
        </w:rPr>
      </w:pPr>
    </w:p>
    <w:p w14:paraId="6F16C0A7" w14:textId="77777777" w:rsidR="00B82058" w:rsidRDefault="00B82058" w:rsidP="00211455">
      <w:pPr>
        <w:ind w:left="1440" w:hanging="1440"/>
        <w:jc w:val="center"/>
        <w:rPr>
          <w:rFonts w:asciiTheme="minorHAnsi" w:hAnsiTheme="minorHAnsi" w:cstheme="minorHAnsi"/>
          <w:b/>
          <w:color w:val="E36C0A" w:themeColor="accent6" w:themeShade="BF"/>
        </w:rPr>
      </w:pPr>
    </w:p>
    <w:p w14:paraId="7CC6D263" w14:textId="040280E0" w:rsidR="00E84D60" w:rsidRPr="00B16332" w:rsidRDefault="0064396C" w:rsidP="00211455">
      <w:pPr>
        <w:ind w:left="1440" w:hanging="1440"/>
        <w:jc w:val="center"/>
        <w:rPr>
          <w:rFonts w:asciiTheme="minorHAnsi" w:hAnsiTheme="minorHAnsi" w:cstheme="minorHAnsi"/>
          <w:b/>
          <w:color w:val="E36C0A" w:themeColor="accent6" w:themeShade="BF"/>
        </w:rPr>
      </w:pPr>
      <w:r w:rsidRPr="00B16332">
        <w:rPr>
          <w:rFonts w:asciiTheme="minorHAnsi" w:hAnsiTheme="minorHAnsi" w:cstheme="minorHAnsi"/>
          <w:b/>
          <w:color w:val="E36C0A" w:themeColor="accent6" w:themeShade="BF"/>
        </w:rPr>
        <w:t>Keeping Children Safe in Education</w:t>
      </w:r>
    </w:p>
    <w:p w14:paraId="7A2309DD" w14:textId="14FF9D2F" w:rsidR="00BB299A" w:rsidRPr="00211455" w:rsidRDefault="0064396C" w:rsidP="00211455">
      <w:pPr>
        <w:jc w:val="both"/>
        <w:rPr>
          <w:rFonts w:asciiTheme="minorHAnsi" w:hAnsiTheme="minorHAnsi" w:cstheme="minorHAnsi"/>
          <w:b/>
          <w:sz w:val="22"/>
          <w:szCs w:val="22"/>
        </w:rPr>
      </w:pPr>
      <w:r w:rsidRPr="00B16332">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sectPr w:rsidR="00BB299A" w:rsidRPr="00211455" w:rsidSect="0054502F">
      <w:headerReference w:type="default" r:id="rId10"/>
      <w:footerReference w:type="default" r:id="rId11"/>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E1088" w14:textId="77777777" w:rsidR="001E6802" w:rsidRDefault="001E6802">
      <w:r>
        <w:separator/>
      </w:r>
    </w:p>
  </w:endnote>
  <w:endnote w:type="continuationSeparator" w:id="0">
    <w:p w14:paraId="4FD2A3E7" w14:textId="77777777" w:rsidR="001E6802" w:rsidRDefault="001E6802">
      <w:r>
        <w:continuationSeparator/>
      </w:r>
    </w:p>
  </w:endnote>
  <w:endnote w:type="continuationNotice" w:id="1">
    <w:p w14:paraId="5357F3D0" w14:textId="77777777" w:rsidR="001E6802" w:rsidRDefault="001E6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0AE59E91"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C81C2" w14:textId="77777777" w:rsidR="001E6802" w:rsidRDefault="001E6802">
      <w:r>
        <w:separator/>
      </w:r>
    </w:p>
  </w:footnote>
  <w:footnote w:type="continuationSeparator" w:id="0">
    <w:p w14:paraId="1B0B5EC2" w14:textId="77777777" w:rsidR="001E6802" w:rsidRDefault="001E6802">
      <w:r>
        <w:continuationSeparator/>
      </w:r>
    </w:p>
  </w:footnote>
  <w:footnote w:type="continuationNotice" w:id="1">
    <w:p w14:paraId="7136470E" w14:textId="77777777" w:rsidR="001E6802" w:rsidRDefault="001E6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9CA42" w14:textId="08A25CA5" w:rsidR="001E6802" w:rsidRDefault="005C7775" w:rsidP="005C7775">
    <w:pPr>
      <w:pStyle w:val="Header"/>
      <w:tabs>
        <w:tab w:val="center" w:pos="4947"/>
        <w:tab w:val="right" w:pos="9894"/>
      </w:tabs>
    </w:pPr>
    <w:r>
      <w:rPr>
        <w:noProof/>
        <w:bdr w:val="none" w:sz="0" w:space="0" w:color="auto"/>
      </w:rPr>
      <w:drawing>
        <wp:anchor distT="0" distB="0" distL="114300" distR="114300" simplePos="0" relativeHeight="251658240" behindDoc="0" locked="0" layoutInCell="1" allowOverlap="1" wp14:anchorId="2405EBB1" wp14:editId="61EBE57C">
          <wp:simplePos x="0" y="0"/>
          <wp:positionH relativeFrom="margin">
            <wp:posOffset>4933950</wp:posOffset>
          </wp:positionH>
          <wp:positionV relativeFrom="paragraph">
            <wp:posOffset>-28575</wp:posOffset>
          </wp:positionV>
          <wp:extent cx="1353820" cy="466725"/>
          <wp:effectExtent l="0" t="0" r="0" b="9525"/>
          <wp:wrapSquare wrapText="bothSides"/>
          <wp:docPr id="5" name="Picture 5"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B7CA70" wp14:editId="68F4B4DB">
          <wp:extent cx="876300" cy="404411"/>
          <wp:effectExtent l="0" t="0" r="0" b="0"/>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Logo, company name&#10;&#10;Description automatically generated"/>
                  <pic:cNvPicPr>
                    <a:picLocks noChangeAspect="1"/>
                  </pic:cNvPicPr>
                </pic:nvPicPr>
                <pic:blipFill>
                  <a:blip r:embed="rId2"/>
                  <a:stretch>
                    <a:fillRect/>
                  </a:stretch>
                </pic:blipFill>
                <pic:spPr>
                  <a:xfrm>
                    <a:off x="0" y="0"/>
                    <a:ext cx="888206" cy="409905"/>
                  </a:xfrm>
                  <a:prstGeom prst="rect">
                    <a:avLst/>
                  </a:prstGeom>
                  <a:ln w="12700" cap="flat">
                    <a:noFill/>
                    <a:miter lim="400000"/>
                  </a:ln>
                  <a:effectLst/>
                </pic:spPr>
              </pic:pic>
            </a:graphicData>
          </a:graphic>
        </wp:inline>
      </w:drawing>
    </w:r>
    <w:r w:rsidR="00F729AC">
      <w:tab/>
    </w:r>
    <w:r w:rsidR="00F729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2A9E"/>
    <w:multiLevelType w:val="hybridMultilevel"/>
    <w:tmpl w:val="6FC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7A6A"/>
    <w:multiLevelType w:val="hybridMultilevel"/>
    <w:tmpl w:val="2952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5C59"/>
    <w:multiLevelType w:val="hybridMultilevel"/>
    <w:tmpl w:val="2D94CFC2"/>
    <w:numStyleLink w:val="ImportedStyle5"/>
  </w:abstractNum>
  <w:abstractNum w:abstractNumId="4"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241F0"/>
    <w:multiLevelType w:val="hybridMultilevel"/>
    <w:tmpl w:val="7348013C"/>
    <w:numStyleLink w:val="ImportedStyle8"/>
  </w:abstractNum>
  <w:abstractNum w:abstractNumId="6" w15:restartNumberingAfterBreak="0">
    <w:nsid w:val="0AA1038E"/>
    <w:multiLevelType w:val="hybridMultilevel"/>
    <w:tmpl w:val="0592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E246D7"/>
    <w:multiLevelType w:val="hybridMultilevel"/>
    <w:tmpl w:val="E7A4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306D2"/>
    <w:multiLevelType w:val="hybridMultilevel"/>
    <w:tmpl w:val="35B6D524"/>
    <w:numStyleLink w:val="ImportedStyle9"/>
  </w:abstractNum>
  <w:abstractNum w:abstractNumId="13" w15:restartNumberingAfterBreak="0">
    <w:nsid w:val="18580FA5"/>
    <w:multiLevelType w:val="hybridMultilevel"/>
    <w:tmpl w:val="DC38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17459"/>
    <w:multiLevelType w:val="hybridMultilevel"/>
    <w:tmpl w:val="731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014D6"/>
    <w:multiLevelType w:val="hybridMultilevel"/>
    <w:tmpl w:val="AF6C6C60"/>
    <w:numStyleLink w:val="ImportedStyle4"/>
  </w:abstractNum>
  <w:abstractNum w:abstractNumId="16" w15:restartNumberingAfterBreak="0">
    <w:nsid w:val="274C3A48"/>
    <w:multiLevelType w:val="hybridMultilevel"/>
    <w:tmpl w:val="15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D38B0"/>
    <w:multiLevelType w:val="hybridMultilevel"/>
    <w:tmpl w:val="E398C74A"/>
    <w:numStyleLink w:val="ImportedStyle1"/>
  </w:abstractNum>
  <w:abstractNum w:abstractNumId="18" w15:restartNumberingAfterBreak="0">
    <w:nsid w:val="2F5A513F"/>
    <w:multiLevelType w:val="hybridMultilevel"/>
    <w:tmpl w:val="827A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EE2815"/>
    <w:multiLevelType w:val="hybridMultilevel"/>
    <w:tmpl w:val="CC44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B83BCE"/>
    <w:multiLevelType w:val="hybridMultilevel"/>
    <w:tmpl w:val="ADFC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C1C6F"/>
    <w:multiLevelType w:val="hybridMultilevel"/>
    <w:tmpl w:val="DC08B8B8"/>
    <w:numStyleLink w:val="ImportedStyle3"/>
  </w:abstractNum>
  <w:abstractNum w:abstractNumId="28"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3E7BFE"/>
    <w:multiLevelType w:val="hybridMultilevel"/>
    <w:tmpl w:val="17A0CB78"/>
    <w:numStyleLink w:val="ImportedStyle10"/>
  </w:abstractNum>
  <w:abstractNum w:abstractNumId="30" w15:restartNumberingAfterBreak="0">
    <w:nsid w:val="43414BD0"/>
    <w:multiLevelType w:val="hybridMultilevel"/>
    <w:tmpl w:val="0A906FF0"/>
    <w:numStyleLink w:val="ImportedStyle6"/>
  </w:abstractNum>
  <w:abstractNum w:abstractNumId="31" w15:restartNumberingAfterBreak="0">
    <w:nsid w:val="47C16B08"/>
    <w:multiLevelType w:val="hybridMultilevel"/>
    <w:tmpl w:val="565A56CC"/>
    <w:numStyleLink w:val="ImportedStyle7"/>
  </w:abstractNum>
  <w:abstractNum w:abstractNumId="32"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604869"/>
    <w:multiLevelType w:val="multilevel"/>
    <w:tmpl w:val="30BE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D55E80"/>
    <w:multiLevelType w:val="hybridMultilevel"/>
    <w:tmpl w:val="6772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849085F"/>
    <w:multiLevelType w:val="hybridMultilevel"/>
    <w:tmpl w:val="91E8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D93EEE"/>
    <w:multiLevelType w:val="hybridMultilevel"/>
    <w:tmpl w:val="D49E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50AC9"/>
    <w:multiLevelType w:val="hybridMultilevel"/>
    <w:tmpl w:val="58F2CAAA"/>
    <w:numStyleLink w:val="ImportedStyle2"/>
  </w:abstractNum>
  <w:abstractNum w:abstractNumId="44" w15:restartNumberingAfterBreak="0">
    <w:nsid w:val="6D2D24CD"/>
    <w:multiLevelType w:val="hybridMultilevel"/>
    <w:tmpl w:val="1F94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D87ED1"/>
    <w:multiLevelType w:val="hybridMultilevel"/>
    <w:tmpl w:val="FC6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0798396">
    <w:abstractNumId w:val="23"/>
  </w:num>
  <w:num w:numId="2" w16cid:durableId="141313230">
    <w:abstractNumId w:val="17"/>
  </w:num>
  <w:num w:numId="3" w16cid:durableId="1963144518">
    <w:abstractNumId w:val="46"/>
  </w:num>
  <w:num w:numId="4" w16cid:durableId="1441335657">
    <w:abstractNumId w:val="43"/>
  </w:num>
  <w:num w:numId="5" w16cid:durableId="714081605">
    <w:abstractNumId w:val="10"/>
  </w:num>
  <w:num w:numId="6" w16cid:durableId="1887986711">
    <w:abstractNumId w:val="27"/>
  </w:num>
  <w:num w:numId="7" w16cid:durableId="1202792275">
    <w:abstractNumId w:val="47"/>
  </w:num>
  <w:num w:numId="8" w16cid:durableId="1759985696">
    <w:abstractNumId w:val="15"/>
  </w:num>
  <w:num w:numId="9" w16cid:durableId="549922482">
    <w:abstractNumId w:val="25"/>
  </w:num>
  <w:num w:numId="10" w16cid:durableId="1424956601">
    <w:abstractNumId w:val="3"/>
  </w:num>
  <w:num w:numId="11" w16cid:durableId="1575435658">
    <w:abstractNumId w:val="32"/>
  </w:num>
  <w:num w:numId="12" w16cid:durableId="250238026">
    <w:abstractNumId w:val="30"/>
  </w:num>
  <w:num w:numId="13" w16cid:durableId="1452632546">
    <w:abstractNumId w:val="35"/>
  </w:num>
  <w:num w:numId="14" w16cid:durableId="903687453">
    <w:abstractNumId w:val="31"/>
  </w:num>
  <w:num w:numId="15" w16cid:durableId="677804880">
    <w:abstractNumId w:val="37"/>
  </w:num>
  <w:num w:numId="16" w16cid:durableId="952322883">
    <w:abstractNumId w:val="5"/>
  </w:num>
  <w:num w:numId="17" w16cid:durableId="1596787752">
    <w:abstractNumId w:val="48"/>
  </w:num>
  <w:num w:numId="18" w16cid:durableId="2050719379">
    <w:abstractNumId w:val="12"/>
  </w:num>
  <w:num w:numId="19" w16cid:durableId="1117479770">
    <w:abstractNumId w:val="21"/>
  </w:num>
  <w:num w:numId="20" w16cid:durableId="1460029892">
    <w:abstractNumId w:val="29"/>
  </w:num>
  <w:num w:numId="21" w16cid:durableId="795366529">
    <w:abstractNumId w:val="39"/>
  </w:num>
  <w:num w:numId="22" w16cid:durableId="953752196">
    <w:abstractNumId w:val="40"/>
  </w:num>
  <w:num w:numId="23" w16cid:durableId="121195137">
    <w:abstractNumId w:val="34"/>
  </w:num>
  <w:num w:numId="24" w16cid:durableId="529926193">
    <w:abstractNumId w:val="28"/>
  </w:num>
  <w:num w:numId="25" w16cid:durableId="724330580">
    <w:abstractNumId w:val="9"/>
  </w:num>
  <w:num w:numId="26" w16cid:durableId="782117460">
    <w:abstractNumId w:val="33"/>
  </w:num>
  <w:num w:numId="27" w16cid:durableId="1294294206">
    <w:abstractNumId w:val="22"/>
  </w:num>
  <w:num w:numId="28" w16cid:durableId="1193223420">
    <w:abstractNumId w:val="2"/>
  </w:num>
  <w:num w:numId="29" w16cid:durableId="631599455">
    <w:abstractNumId w:val="24"/>
  </w:num>
  <w:num w:numId="30" w16cid:durableId="115491979">
    <w:abstractNumId w:val="8"/>
  </w:num>
  <w:num w:numId="31" w16cid:durableId="657030601">
    <w:abstractNumId w:val="7"/>
  </w:num>
  <w:num w:numId="32" w16cid:durableId="2116172351">
    <w:abstractNumId w:val="4"/>
  </w:num>
  <w:num w:numId="33" w16cid:durableId="209994459">
    <w:abstractNumId w:val="13"/>
  </w:num>
  <w:num w:numId="34" w16cid:durableId="2144690902">
    <w:abstractNumId w:val="11"/>
  </w:num>
  <w:num w:numId="35" w16cid:durableId="780221970">
    <w:abstractNumId w:val="16"/>
  </w:num>
  <w:num w:numId="36" w16cid:durableId="14969642">
    <w:abstractNumId w:val="0"/>
  </w:num>
  <w:num w:numId="37" w16cid:durableId="2029987707">
    <w:abstractNumId w:val="26"/>
  </w:num>
  <w:num w:numId="38" w16cid:durableId="298612117">
    <w:abstractNumId w:val="14"/>
  </w:num>
  <w:num w:numId="39" w16cid:durableId="2035882573">
    <w:abstractNumId w:val="36"/>
  </w:num>
  <w:num w:numId="40" w16cid:durableId="406147669">
    <w:abstractNumId w:val="38"/>
  </w:num>
  <w:num w:numId="41" w16cid:durableId="315456673">
    <w:abstractNumId w:val="18"/>
  </w:num>
  <w:num w:numId="42" w16cid:durableId="140931508">
    <w:abstractNumId w:val="6"/>
  </w:num>
  <w:num w:numId="43" w16cid:durableId="519125613">
    <w:abstractNumId w:val="19"/>
  </w:num>
  <w:num w:numId="44" w16cid:durableId="2040543059">
    <w:abstractNumId w:val="41"/>
  </w:num>
  <w:num w:numId="45" w16cid:durableId="42750294">
    <w:abstractNumId w:val="20"/>
  </w:num>
  <w:num w:numId="46" w16cid:durableId="832376416">
    <w:abstractNumId w:val="44"/>
  </w:num>
  <w:num w:numId="47" w16cid:durableId="604000826">
    <w:abstractNumId w:val="42"/>
  </w:num>
  <w:num w:numId="48" w16cid:durableId="1294218385">
    <w:abstractNumId w:val="45"/>
  </w:num>
  <w:num w:numId="49" w16cid:durableId="179621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4706C"/>
    <w:rsid w:val="00063689"/>
    <w:rsid w:val="00086733"/>
    <w:rsid w:val="000872CC"/>
    <w:rsid w:val="000A1514"/>
    <w:rsid w:val="000B2856"/>
    <w:rsid w:val="000E64D4"/>
    <w:rsid w:val="000F6C6B"/>
    <w:rsid w:val="00102482"/>
    <w:rsid w:val="00117DCB"/>
    <w:rsid w:val="001206B9"/>
    <w:rsid w:val="00122A89"/>
    <w:rsid w:val="0012662B"/>
    <w:rsid w:val="00133F49"/>
    <w:rsid w:val="001541C6"/>
    <w:rsid w:val="0017299A"/>
    <w:rsid w:val="0018012D"/>
    <w:rsid w:val="001859E3"/>
    <w:rsid w:val="001863A7"/>
    <w:rsid w:val="00192E82"/>
    <w:rsid w:val="001B44B8"/>
    <w:rsid w:val="001B45C9"/>
    <w:rsid w:val="001C098D"/>
    <w:rsid w:val="001E28A0"/>
    <w:rsid w:val="001E6802"/>
    <w:rsid w:val="001E7F96"/>
    <w:rsid w:val="001F0EAB"/>
    <w:rsid w:val="00203C5D"/>
    <w:rsid w:val="00207D60"/>
    <w:rsid w:val="00211455"/>
    <w:rsid w:val="002147BB"/>
    <w:rsid w:val="00225D82"/>
    <w:rsid w:val="00227242"/>
    <w:rsid w:val="002327C6"/>
    <w:rsid w:val="00234F4D"/>
    <w:rsid w:val="00251161"/>
    <w:rsid w:val="00253D59"/>
    <w:rsid w:val="00275566"/>
    <w:rsid w:val="00276D89"/>
    <w:rsid w:val="002930A7"/>
    <w:rsid w:val="002B33E5"/>
    <w:rsid w:val="002B7407"/>
    <w:rsid w:val="002C176B"/>
    <w:rsid w:val="002C69A5"/>
    <w:rsid w:val="002E0D7A"/>
    <w:rsid w:val="002F3580"/>
    <w:rsid w:val="00302A56"/>
    <w:rsid w:val="00303975"/>
    <w:rsid w:val="00312350"/>
    <w:rsid w:val="003366F6"/>
    <w:rsid w:val="003620FB"/>
    <w:rsid w:val="00363F28"/>
    <w:rsid w:val="0038153C"/>
    <w:rsid w:val="0038307D"/>
    <w:rsid w:val="00386E51"/>
    <w:rsid w:val="003B205C"/>
    <w:rsid w:val="003B352B"/>
    <w:rsid w:val="003B46E1"/>
    <w:rsid w:val="003D3806"/>
    <w:rsid w:val="00401B73"/>
    <w:rsid w:val="004040C6"/>
    <w:rsid w:val="0040505B"/>
    <w:rsid w:val="004076F6"/>
    <w:rsid w:val="004128D1"/>
    <w:rsid w:val="00413142"/>
    <w:rsid w:val="004234DB"/>
    <w:rsid w:val="0042584A"/>
    <w:rsid w:val="00442B95"/>
    <w:rsid w:val="00443C87"/>
    <w:rsid w:val="00461578"/>
    <w:rsid w:val="00464E33"/>
    <w:rsid w:val="00467DA3"/>
    <w:rsid w:val="0048694B"/>
    <w:rsid w:val="004B0850"/>
    <w:rsid w:val="004B5ACC"/>
    <w:rsid w:val="004B6A77"/>
    <w:rsid w:val="004D214C"/>
    <w:rsid w:val="004D2EB1"/>
    <w:rsid w:val="004D5C6A"/>
    <w:rsid w:val="004E3694"/>
    <w:rsid w:val="004E3C47"/>
    <w:rsid w:val="004F1BA8"/>
    <w:rsid w:val="004F37A2"/>
    <w:rsid w:val="004F3B51"/>
    <w:rsid w:val="004F7C19"/>
    <w:rsid w:val="005009BF"/>
    <w:rsid w:val="00504FF1"/>
    <w:rsid w:val="00516E32"/>
    <w:rsid w:val="005174BC"/>
    <w:rsid w:val="0051782C"/>
    <w:rsid w:val="00521F31"/>
    <w:rsid w:val="00534130"/>
    <w:rsid w:val="005400AF"/>
    <w:rsid w:val="0054283C"/>
    <w:rsid w:val="0054395A"/>
    <w:rsid w:val="0054502F"/>
    <w:rsid w:val="00564837"/>
    <w:rsid w:val="00595A5C"/>
    <w:rsid w:val="00596C2C"/>
    <w:rsid w:val="005A5D93"/>
    <w:rsid w:val="005C5D2A"/>
    <w:rsid w:val="005C7775"/>
    <w:rsid w:val="005D398C"/>
    <w:rsid w:val="005F527F"/>
    <w:rsid w:val="00606BA0"/>
    <w:rsid w:val="006114AC"/>
    <w:rsid w:val="00617B63"/>
    <w:rsid w:val="00630D30"/>
    <w:rsid w:val="006356BA"/>
    <w:rsid w:val="006418B2"/>
    <w:rsid w:val="0064396C"/>
    <w:rsid w:val="00645C49"/>
    <w:rsid w:val="00650E58"/>
    <w:rsid w:val="0066119C"/>
    <w:rsid w:val="00665E05"/>
    <w:rsid w:val="00671017"/>
    <w:rsid w:val="006915B6"/>
    <w:rsid w:val="00694274"/>
    <w:rsid w:val="006A1140"/>
    <w:rsid w:val="006A4BCE"/>
    <w:rsid w:val="006B5907"/>
    <w:rsid w:val="006C51F1"/>
    <w:rsid w:val="006D6B76"/>
    <w:rsid w:val="006E7C1D"/>
    <w:rsid w:val="00710032"/>
    <w:rsid w:val="007139E6"/>
    <w:rsid w:val="0074714F"/>
    <w:rsid w:val="00762A9C"/>
    <w:rsid w:val="00786396"/>
    <w:rsid w:val="007A74E4"/>
    <w:rsid w:val="007B084E"/>
    <w:rsid w:val="007B1185"/>
    <w:rsid w:val="007B19D0"/>
    <w:rsid w:val="007C33A2"/>
    <w:rsid w:val="007D7F5B"/>
    <w:rsid w:val="007E4E64"/>
    <w:rsid w:val="007F0C8B"/>
    <w:rsid w:val="00801AB8"/>
    <w:rsid w:val="008035A5"/>
    <w:rsid w:val="008069A4"/>
    <w:rsid w:val="008153F4"/>
    <w:rsid w:val="00815947"/>
    <w:rsid w:val="008407F8"/>
    <w:rsid w:val="0084154A"/>
    <w:rsid w:val="00841CB2"/>
    <w:rsid w:val="008521CD"/>
    <w:rsid w:val="008541E0"/>
    <w:rsid w:val="0086071D"/>
    <w:rsid w:val="008674D9"/>
    <w:rsid w:val="00873C09"/>
    <w:rsid w:val="00874429"/>
    <w:rsid w:val="008835C8"/>
    <w:rsid w:val="0089571B"/>
    <w:rsid w:val="008A1A5B"/>
    <w:rsid w:val="008B19C8"/>
    <w:rsid w:val="008B4E14"/>
    <w:rsid w:val="008D3518"/>
    <w:rsid w:val="008D39CC"/>
    <w:rsid w:val="008D4D21"/>
    <w:rsid w:val="008D73D7"/>
    <w:rsid w:val="008E0A91"/>
    <w:rsid w:val="00911C62"/>
    <w:rsid w:val="009355CB"/>
    <w:rsid w:val="00956595"/>
    <w:rsid w:val="00975E8C"/>
    <w:rsid w:val="009770E4"/>
    <w:rsid w:val="0099074D"/>
    <w:rsid w:val="009A22D3"/>
    <w:rsid w:val="009A5F05"/>
    <w:rsid w:val="009A66EF"/>
    <w:rsid w:val="009D23EC"/>
    <w:rsid w:val="009D3C08"/>
    <w:rsid w:val="009F20A3"/>
    <w:rsid w:val="00A23299"/>
    <w:rsid w:val="00A2629E"/>
    <w:rsid w:val="00A31012"/>
    <w:rsid w:val="00A35464"/>
    <w:rsid w:val="00A423E0"/>
    <w:rsid w:val="00A42658"/>
    <w:rsid w:val="00A46B33"/>
    <w:rsid w:val="00A6330D"/>
    <w:rsid w:val="00AA1086"/>
    <w:rsid w:val="00AC7DE3"/>
    <w:rsid w:val="00AD49DB"/>
    <w:rsid w:val="00AF260D"/>
    <w:rsid w:val="00B03E39"/>
    <w:rsid w:val="00B04BA3"/>
    <w:rsid w:val="00B11F81"/>
    <w:rsid w:val="00B33EA9"/>
    <w:rsid w:val="00B44B81"/>
    <w:rsid w:val="00B539B3"/>
    <w:rsid w:val="00B546D3"/>
    <w:rsid w:val="00B55362"/>
    <w:rsid w:val="00B73B21"/>
    <w:rsid w:val="00B81518"/>
    <w:rsid w:val="00B82058"/>
    <w:rsid w:val="00B82A15"/>
    <w:rsid w:val="00B9783F"/>
    <w:rsid w:val="00BA39DB"/>
    <w:rsid w:val="00BB299A"/>
    <w:rsid w:val="00BB38E3"/>
    <w:rsid w:val="00BC1207"/>
    <w:rsid w:val="00BC2B0D"/>
    <w:rsid w:val="00BC450C"/>
    <w:rsid w:val="00BD36B3"/>
    <w:rsid w:val="00BE642E"/>
    <w:rsid w:val="00BF07E3"/>
    <w:rsid w:val="00BF1F36"/>
    <w:rsid w:val="00BF79F3"/>
    <w:rsid w:val="00C00035"/>
    <w:rsid w:val="00C03CBC"/>
    <w:rsid w:val="00C14105"/>
    <w:rsid w:val="00C2365A"/>
    <w:rsid w:val="00C31066"/>
    <w:rsid w:val="00C32313"/>
    <w:rsid w:val="00C368AB"/>
    <w:rsid w:val="00C502C2"/>
    <w:rsid w:val="00C63AB1"/>
    <w:rsid w:val="00C63B05"/>
    <w:rsid w:val="00C63FF6"/>
    <w:rsid w:val="00C67194"/>
    <w:rsid w:val="00C72982"/>
    <w:rsid w:val="00C75E81"/>
    <w:rsid w:val="00C77D23"/>
    <w:rsid w:val="00C80AD2"/>
    <w:rsid w:val="00C80E61"/>
    <w:rsid w:val="00C8125D"/>
    <w:rsid w:val="00C81A98"/>
    <w:rsid w:val="00C86E0D"/>
    <w:rsid w:val="00C875D3"/>
    <w:rsid w:val="00CA3947"/>
    <w:rsid w:val="00CA7B66"/>
    <w:rsid w:val="00CB0824"/>
    <w:rsid w:val="00CB5A76"/>
    <w:rsid w:val="00CB7104"/>
    <w:rsid w:val="00CD10C7"/>
    <w:rsid w:val="00CD3030"/>
    <w:rsid w:val="00CE1836"/>
    <w:rsid w:val="00CE47A3"/>
    <w:rsid w:val="00CF6C44"/>
    <w:rsid w:val="00D13E8A"/>
    <w:rsid w:val="00D348A3"/>
    <w:rsid w:val="00D35152"/>
    <w:rsid w:val="00D40D97"/>
    <w:rsid w:val="00D464CA"/>
    <w:rsid w:val="00D52917"/>
    <w:rsid w:val="00D5741C"/>
    <w:rsid w:val="00D85404"/>
    <w:rsid w:val="00DB0A4C"/>
    <w:rsid w:val="00DB1946"/>
    <w:rsid w:val="00DC7E20"/>
    <w:rsid w:val="00DD0532"/>
    <w:rsid w:val="00DE271F"/>
    <w:rsid w:val="00DE4F20"/>
    <w:rsid w:val="00DE78D6"/>
    <w:rsid w:val="00E0342C"/>
    <w:rsid w:val="00E04491"/>
    <w:rsid w:val="00E07015"/>
    <w:rsid w:val="00E35B3F"/>
    <w:rsid w:val="00E36F9F"/>
    <w:rsid w:val="00E519C3"/>
    <w:rsid w:val="00E6015B"/>
    <w:rsid w:val="00E703B1"/>
    <w:rsid w:val="00E70B8C"/>
    <w:rsid w:val="00E84D60"/>
    <w:rsid w:val="00EA34EB"/>
    <w:rsid w:val="00EA4700"/>
    <w:rsid w:val="00EB64CA"/>
    <w:rsid w:val="00EB7523"/>
    <w:rsid w:val="00EC7E1E"/>
    <w:rsid w:val="00EC7F56"/>
    <w:rsid w:val="00ED1649"/>
    <w:rsid w:val="00EE6B46"/>
    <w:rsid w:val="00EE7B28"/>
    <w:rsid w:val="00EF39F6"/>
    <w:rsid w:val="00F17E0E"/>
    <w:rsid w:val="00F21E00"/>
    <w:rsid w:val="00F46E24"/>
    <w:rsid w:val="00F628FD"/>
    <w:rsid w:val="00F714C6"/>
    <w:rsid w:val="00F729AC"/>
    <w:rsid w:val="00F85071"/>
    <w:rsid w:val="00F94089"/>
    <w:rsid w:val="00F954D8"/>
    <w:rsid w:val="00FA37E4"/>
    <w:rsid w:val="00FA6D3F"/>
    <w:rsid w:val="00FA73E0"/>
    <w:rsid w:val="00FB0592"/>
    <w:rsid w:val="00FB643B"/>
    <w:rsid w:val="00FB7350"/>
    <w:rsid w:val="00FD2CEE"/>
    <w:rsid w:val="00FD444F"/>
    <w:rsid w:val="00FD6800"/>
    <w:rsid w:val="00FE023C"/>
    <w:rsid w:val="00FE2E31"/>
    <w:rsid w:val="00FF42E9"/>
    <w:rsid w:val="078B856B"/>
    <w:rsid w:val="0FA0B436"/>
    <w:rsid w:val="1A812978"/>
    <w:rsid w:val="29A7BFDF"/>
    <w:rsid w:val="2DC8F1D9"/>
    <w:rsid w:val="306EE315"/>
    <w:rsid w:val="39A66B38"/>
    <w:rsid w:val="47C640C5"/>
    <w:rsid w:val="47FAACBB"/>
    <w:rsid w:val="519108A2"/>
    <w:rsid w:val="549DBEC1"/>
    <w:rsid w:val="5825A794"/>
    <w:rsid w:val="5ECC63D6"/>
    <w:rsid w:val="681E5B76"/>
    <w:rsid w:val="692F8E51"/>
    <w:rsid w:val="69A66D34"/>
    <w:rsid w:val="6A590A6E"/>
    <w:rsid w:val="721742D6"/>
    <w:rsid w:val="7E767F9E"/>
    <w:rsid w:val="7F50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PlainText">
    <w:name w:val="Plain Text"/>
    <w:basedOn w:val="Normal"/>
    <w:link w:val="PlainTextChar"/>
    <w:uiPriority w:val="99"/>
    <w:unhideWhenUsed/>
    <w:rsid w:val="00762A9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2"/>
      <w:szCs w:val="21"/>
      <w:bdr w:val="none" w:sz="0" w:space="0" w:color="auto"/>
      <w:lang w:val="en-GB" w:eastAsia="en-US"/>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762A9C"/>
    <w:rPr>
      <w:rFonts w:ascii="Calibri" w:eastAsia="Calibri" w:hAnsi="Calibri" w:cs="Times New Roman"/>
      <w:szCs w:val="21"/>
      <w:lang w:val="en-GB"/>
    </w:rPr>
  </w:style>
  <w:style w:type="character" w:customStyle="1" w:styleId="ListParagraphChar">
    <w:name w:val="List Paragraph Char"/>
    <w:link w:val="ListParagraph"/>
    <w:uiPriority w:val="34"/>
    <w:rsid w:val="00762A9C"/>
    <w:rPr>
      <w:rFonts w:ascii="Calibri" w:eastAsia="Arial Unicode MS" w:hAnsi="Calibri" w:cs="Arial Unicode MS"/>
      <w:color w:val="000000"/>
      <w:u w:color="000000"/>
      <w:bdr w:val="nil"/>
      <w:lang w:eastAsia="en-GB"/>
    </w:rPr>
  </w:style>
  <w:style w:type="paragraph" w:styleId="NoSpacing">
    <w:name w:val="No Spacing"/>
    <w:link w:val="NoSpacingChar"/>
    <w:qFormat/>
    <w:rsid w:val="00762A9C"/>
    <w:pPr>
      <w:spacing w:after="0" w:line="240" w:lineRule="auto"/>
    </w:pPr>
    <w:rPr>
      <w:rFonts w:eastAsia="Times New Roman"/>
      <w:lang w:val="en-GB"/>
    </w:rPr>
  </w:style>
  <w:style w:type="character" w:customStyle="1" w:styleId="NoSpacingChar">
    <w:name w:val="No Spacing Char"/>
    <w:basedOn w:val="DefaultParagraphFont"/>
    <w:link w:val="NoSpacing"/>
    <w:uiPriority w:val="1"/>
    <w:rsid w:val="00762A9C"/>
    <w:rPr>
      <w:rFonts w:eastAsia="Times New Roman"/>
      <w:lang w:val="en-GB"/>
    </w:rPr>
  </w:style>
  <w:style w:type="character" w:customStyle="1" w:styleId="normaltextrun">
    <w:name w:val="normaltextrun"/>
    <w:basedOn w:val="DefaultParagraphFont"/>
    <w:rsid w:val="006114AC"/>
  </w:style>
  <w:style w:type="character" w:customStyle="1" w:styleId="eop">
    <w:name w:val="eop"/>
    <w:basedOn w:val="DefaultParagraphFont"/>
    <w:rsid w:val="006114AC"/>
  </w:style>
  <w:style w:type="character" w:styleId="UnresolvedMention">
    <w:name w:val="Unresolved Mention"/>
    <w:basedOn w:val="DefaultParagraphFont"/>
    <w:uiPriority w:val="99"/>
    <w:semiHidden/>
    <w:unhideWhenUsed/>
    <w:rsid w:val="006A4BCE"/>
    <w:rPr>
      <w:color w:val="605E5C"/>
      <w:shd w:val="clear" w:color="auto" w:fill="E1DFDD"/>
    </w:rPr>
  </w:style>
  <w:style w:type="paragraph" w:styleId="NormalWeb">
    <w:name w:val="Normal (Web)"/>
    <w:basedOn w:val="Normal"/>
    <w:uiPriority w:val="99"/>
    <w:unhideWhenUsed/>
    <w:rsid w:val="00E51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markedcontent">
    <w:name w:val="markedcontent"/>
    <w:basedOn w:val="DefaultParagraphFont"/>
    <w:rsid w:val="00D348A3"/>
  </w:style>
  <w:style w:type="paragraph" w:customStyle="1" w:styleId="DefaultText">
    <w:name w:val="Default Text"/>
    <w:basedOn w:val="Normal"/>
    <w:rsid w:val="00F21E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595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890420">
      <w:bodyDiv w:val="1"/>
      <w:marLeft w:val="0"/>
      <w:marRight w:val="0"/>
      <w:marTop w:val="0"/>
      <w:marBottom w:val="0"/>
      <w:divBdr>
        <w:top w:val="none" w:sz="0" w:space="0" w:color="auto"/>
        <w:left w:val="none" w:sz="0" w:space="0" w:color="auto"/>
        <w:bottom w:val="none" w:sz="0" w:space="0" w:color="auto"/>
        <w:right w:val="none" w:sz="0" w:space="0" w:color="auto"/>
      </w:divBdr>
    </w:div>
    <w:div w:id="929004224">
      <w:bodyDiv w:val="1"/>
      <w:marLeft w:val="0"/>
      <w:marRight w:val="0"/>
      <w:marTop w:val="0"/>
      <w:marBottom w:val="0"/>
      <w:divBdr>
        <w:top w:val="none" w:sz="0" w:space="0" w:color="auto"/>
        <w:left w:val="none" w:sz="0" w:space="0" w:color="auto"/>
        <w:bottom w:val="none" w:sz="0" w:space="0" w:color="auto"/>
        <w:right w:val="none" w:sz="0" w:space="0" w:color="auto"/>
      </w:divBdr>
    </w:div>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6" ma:contentTypeDescription="Create a new document." ma:contentTypeScope="" ma:versionID="60b4dcf12939955fa21fe892e4df065c">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bc8df4276e841d18a50161ce85a0bac8"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b0cdde-b192-4b89-b3dd-6d3c5dcb851d" xsi:nil="true"/>
    <lcf76f155ced4ddcb4097134ff3c332f xmlns="9cd8b853-a9c3-4fba-a9dc-5ba0a1153d76">
      <Terms xmlns="http://schemas.microsoft.com/office/infopath/2007/PartnerControls"/>
    </lcf76f155ced4ddcb4097134ff3c332f>
    <SharedWithUsers xmlns="1bb0cdde-b192-4b89-b3dd-6d3c5dcb851d">
      <UserInfo>
        <DisplayName>Lilian Abdel-Nour</DisplayName>
        <AccountId>18129</AccountId>
        <AccountType/>
      </UserInfo>
    </SharedWithUsers>
  </documentManagement>
</p:properties>
</file>

<file path=customXml/itemProps1.xml><?xml version="1.0" encoding="utf-8"?>
<ds:datastoreItem xmlns:ds="http://schemas.openxmlformats.org/officeDocument/2006/customXml" ds:itemID="{8CE82844-97E6-440D-86E9-0BF569ED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1bb0cdde-b192-4b89-b3dd-6d3c5dcb851d"/>
    <ds:schemaRef ds:uri="9cd8b853-a9c3-4fba-a9dc-5ba0a1153d7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Links>
    <vt:vector size="84" baseType="variant">
      <vt:variant>
        <vt:i4>458820</vt:i4>
      </vt:variant>
      <vt:variant>
        <vt:i4>39</vt:i4>
      </vt:variant>
      <vt:variant>
        <vt:i4>0</vt:i4>
      </vt:variant>
      <vt:variant>
        <vt:i4>5</vt:i4>
      </vt:variant>
      <vt:variant>
        <vt:lpwstr>https://www.bright-futures.co.uk/wp-content/uploads/2021/11/BFET-Applicant-privacy-notice-002.pdf</vt:lpwstr>
      </vt:variant>
      <vt:variant>
        <vt:lpwstr/>
      </vt:variant>
      <vt:variant>
        <vt:i4>3735605</vt:i4>
      </vt:variant>
      <vt:variant>
        <vt:i4>36</vt:i4>
      </vt:variant>
      <vt:variant>
        <vt:i4>0</vt:i4>
      </vt:variant>
      <vt:variant>
        <vt:i4>5</vt:i4>
      </vt:variant>
      <vt:variant>
        <vt:lpwstr>https://www.bright-futures.co.uk/wp-content/uploads/2023/11/Our-Employment-Terms-November-2023.pdf</vt:lpwstr>
      </vt:variant>
      <vt:variant>
        <vt:lpwstr/>
      </vt:variant>
      <vt:variant>
        <vt:i4>3473517</vt:i4>
      </vt:variant>
      <vt:variant>
        <vt:i4>33</vt:i4>
      </vt:variant>
      <vt:variant>
        <vt:i4>0</vt:i4>
      </vt:variant>
      <vt:variant>
        <vt:i4>5</vt:i4>
      </vt:variant>
      <vt:variant>
        <vt:lpwstr>http://www.lppapensions.co.uk/</vt:lpwstr>
      </vt:variant>
      <vt:variant>
        <vt:lpwstr/>
      </vt:variant>
      <vt:variant>
        <vt:i4>1114190</vt:i4>
      </vt:variant>
      <vt:variant>
        <vt:i4>30</vt:i4>
      </vt:variant>
      <vt:variant>
        <vt:i4>0</vt:i4>
      </vt:variant>
      <vt:variant>
        <vt:i4>5</vt:i4>
      </vt:variant>
      <vt:variant>
        <vt:lpwstr>https://www.gmpf.org.uk/</vt:lpwstr>
      </vt:variant>
      <vt:variant>
        <vt:lpwstr/>
      </vt:variant>
      <vt:variant>
        <vt:i4>2621551</vt:i4>
      </vt:variant>
      <vt:variant>
        <vt:i4>27</vt:i4>
      </vt:variant>
      <vt:variant>
        <vt:i4>0</vt:i4>
      </vt:variant>
      <vt:variant>
        <vt:i4>5</vt:i4>
      </vt:variant>
      <vt:variant>
        <vt:lpwstr>https://www.bright-futures.co.uk/join-us/job-vacancies/</vt:lpwstr>
      </vt:variant>
      <vt:variant>
        <vt:lpwstr/>
      </vt:variant>
      <vt:variant>
        <vt:i4>6160460</vt:i4>
      </vt:variant>
      <vt:variant>
        <vt:i4>24</vt:i4>
      </vt:variant>
      <vt:variant>
        <vt:i4>0</vt:i4>
      </vt:variant>
      <vt:variant>
        <vt:i4>5</vt:i4>
      </vt:variant>
      <vt:variant>
        <vt:lpwstr>http://bfet.co.uk/about-us/our-strategy/</vt:lpwstr>
      </vt:variant>
      <vt:variant>
        <vt:lpwstr/>
      </vt:variant>
      <vt:variant>
        <vt:i4>589845</vt:i4>
      </vt:variant>
      <vt:variant>
        <vt:i4>21</vt:i4>
      </vt:variant>
      <vt:variant>
        <vt:i4>0</vt:i4>
      </vt:variant>
      <vt:variant>
        <vt:i4>5</vt:i4>
      </vt:variant>
      <vt:variant>
        <vt:lpwstr>\Users\JMoores\Downloads\earlyyears.bright-futures.co.uk</vt:lpwstr>
      </vt:variant>
      <vt:variant>
        <vt:lpwstr/>
      </vt:variant>
      <vt:variant>
        <vt:i4>2687036</vt:i4>
      </vt:variant>
      <vt:variant>
        <vt:i4>18</vt:i4>
      </vt:variant>
      <vt:variant>
        <vt:i4>0</vt:i4>
      </vt:variant>
      <vt:variant>
        <vt:i4>5</vt:i4>
      </vt:variant>
      <vt:variant>
        <vt:lpwstr>https://www.bright-futures.co.uk/bright-futures-send-outreach/</vt:lpwstr>
      </vt:variant>
      <vt:variant>
        <vt:lpwstr/>
      </vt:variant>
      <vt:variant>
        <vt:i4>1572931</vt:i4>
      </vt:variant>
      <vt:variant>
        <vt:i4>15</vt:i4>
      </vt:variant>
      <vt:variant>
        <vt:i4>0</vt:i4>
      </vt:variant>
      <vt:variant>
        <vt:i4>5</vt:i4>
      </vt:variant>
      <vt:variant>
        <vt:lpwstr>https://tsh.bright-futures.co.uk/</vt:lpwstr>
      </vt:variant>
      <vt:variant>
        <vt:lpwstr/>
      </vt:variant>
      <vt:variant>
        <vt:i4>2293858</vt:i4>
      </vt:variant>
      <vt:variant>
        <vt:i4>12</vt:i4>
      </vt:variant>
      <vt:variant>
        <vt:i4>0</vt:i4>
      </vt:variant>
      <vt:variant>
        <vt:i4>5</vt:i4>
      </vt:variant>
      <vt:variant>
        <vt:lpwstr>https://www.bright-futures.co.uk/development-network/bright-futures-scitt/</vt:lpwstr>
      </vt:variant>
      <vt:variant>
        <vt:lpwstr/>
      </vt:variant>
      <vt:variant>
        <vt:i4>5308428</vt:i4>
      </vt:variant>
      <vt:variant>
        <vt:i4>9</vt:i4>
      </vt:variant>
      <vt:variant>
        <vt:i4>0</vt:i4>
      </vt:variant>
      <vt:variant>
        <vt:i4>5</vt:i4>
      </vt:variant>
      <vt:variant>
        <vt:lpwstr>http://www.nw1mathshub.co.uk/</vt:lpwstr>
      </vt:variant>
      <vt:variant>
        <vt:lpwstr/>
      </vt:variant>
      <vt:variant>
        <vt:i4>4456451</vt:i4>
      </vt:variant>
      <vt:variant>
        <vt:i4>6</vt:i4>
      </vt:variant>
      <vt:variant>
        <vt:i4>0</vt:i4>
      </vt:variant>
      <vt:variant>
        <vt:i4>5</vt:i4>
      </vt:variant>
      <vt:variant>
        <vt:lpwstr>http://training.bright-futures.co.uk/</vt:lpwstr>
      </vt:variant>
      <vt:variant>
        <vt:lpwstr/>
      </vt:variant>
      <vt:variant>
        <vt:i4>7405613</vt:i4>
      </vt:variant>
      <vt:variant>
        <vt:i4>3</vt:i4>
      </vt:variant>
      <vt:variant>
        <vt:i4>0</vt:i4>
      </vt:variant>
      <vt:variant>
        <vt:i4>5</vt:i4>
      </vt:variant>
      <vt:variant>
        <vt:lpwstr>https://www.bright-futures.co.uk/wp-content/uploads/2023/07/Why-Join-Bright-Futures.pdf</vt:lpwstr>
      </vt:variant>
      <vt:variant>
        <vt:lpwstr/>
      </vt:variant>
      <vt:variant>
        <vt:i4>3932217</vt:i4>
      </vt:variant>
      <vt:variant>
        <vt:i4>0</vt:i4>
      </vt:variant>
      <vt:variant>
        <vt:i4>0</vt:i4>
      </vt:variant>
      <vt:variant>
        <vt:i4>5</vt:i4>
      </vt:variant>
      <vt:variant>
        <vt:lpwstr>https://www.bright-futures.co.uk/about-us/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Gill, Ms. S</cp:lastModifiedBy>
  <cp:revision>2</cp:revision>
  <dcterms:created xsi:type="dcterms:W3CDTF">2024-06-19T14:08:00Z</dcterms:created>
  <dcterms:modified xsi:type="dcterms:W3CDTF">2024-06-19T14:08:00Z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y fmtid="{D5CDD505-2E9C-101B-9397-08002B2CF9AE}" pid="3" name="MediaServiceImageTags">
    <vt:lpwstr/>
  </property>
</Properties>
</file>