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3BDEE" w14:textId="775C9DF2" w:rsidR="00CE126F" w:rsidRPr="006B472B" w:rsidRDefault="00B21782" w:rsidP="00CE126F">
      <w:pPr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Teacher </w:t>
      </w:r>
      <w:r w:rsidR="00CE126F" w:rsidRPr="006B472B">
        <w:rPr>
          <w:rFonts w:cstheme="minorHAnsi"/>
          <w:b/>
          <w:bCs/>
          <w:sz w:val="24"/>
        </w:rPr>
        <w:t>Job Description</w:t>
      </w:r>
      <w:r>
        <w:rPr>
          <w:rFonts w:cstheme="minorHAnsi"/>
          <w:b/>
          <w:bCs/>
          <w:sz w:val="24"/>
        </w:rPr>
        <w:t xml:space="preserve"> (Main Scale) </w:t>
      </w:r>
    </w:p>
    <w:p w14:paraId="4F3A0B95" w14:textId="77777777" w:rsidR="00CE126F" w:rsidRDefault="00CE126F" w:rsidP="00CE126F">
      <w:pPr>
        <w:rPr>
          <w:rFonts w:cstheme="minorHAnsi"/>
          <w:sz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937"/>
      </w:tblGrid>
      <w:tr w:rsidR="00CE126F" w:rsidRPr="006B472B" w14:paraId="41D15971" w14:textId="77777777" w:rsidTr="00473B02">
        <w:trPr>
          <w:trHeight w:val="2685"/>
        </w:trPr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B2ED8" w14:textId="77777777" w:rsidR="00CE126F" w:rsidRPr="006B472B" w:rsidRDefault="00CE126F" w:rsidP="00475AC5">
            <w:pPr>
              <w:ind w:left="105"/>
              <w:textAlignment w:val="baseline"/>
              <w:rPr>
                <w:rFonts w:cs="Arial"/>
                <w:szCs w:val="22"/>
              </w:rPr>
            </w:pPr>
            <w:r w:rsidRPr="006B472B">
              <w:rPr>
                <w:rFonts w:cs="Arial"/>
                <w:b/>
                <w:bCs/>
                <w:szCs w:val="22"/>
                <w:lang w:val="en-US"/>
              </w:rPr>
              <w:t>Job purpose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0D488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To implement and deliver an appropriately broad, balanced, relevant and differentiated curriculum for pupils and to support a designated curriculum area as appropriate.</w:t>
            </w:r>
            <w:r w:rsidRPr="00A135CF">
              <w:rPr>
                <w:rFonts w:cs="Arial"/>
                <w:szCs w:val="22"/>
              </w:rPr>
              <w:t> </w:t>
            </w:r>
          </w:p>
          <w:p w14:paraId="7C064ADB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To monitor and support the overall progress and development of pupils as a teacher</w:t>
            </w:r>
            <w:r w:rsidRPr="00A135CF">
              <w:rPr>
                <w:rFonts w:cs="Arial"/>
                <w:szCs w:val="22"/>
              </w:rPr>
              <w:t> </w:t>
            </w:r>
          </w:p>
          <w:p w14:paraId="1872BD0E" w14:textId="030EDB9F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To facilitate and encourage a learning experience which</w:t>
            </w:r>
            <w:r w:rsidR="0077050E">
              <w:rPr>
                <w:rFonts w:cs="Arial"/>
                <w:szCs w:val="22"/>
                <w:lang w:val="en-US"/>
              </w:rPr>
              <w:t xml:space="preserve"> </w:t>
            </w:r>
            <w:r w:rsidRPr="00A135CF">
              <w:rPr>
                <w:rFonts w:cs="Arial"/>
                <w:szCs w:val="22"/>
                <w:lang w:val="en-US"/>
              </w:rPr>
              <w:t>provides pupils with the opportunity to achieve their individual potential.</w:t>
            </w:r>
            <w:r w:rsidRPr="00A135CF">
              <w:rPr>
                <w:rFonts w:cs="Arial"/>
                <w:szCs w:val="22"/>
              </w:rPr>
              <w:t> </w:t>
            </w:r>
          </w:p>
          <w:p w14:paraId="04CB818E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To contribute to raising standards of pupil attainment.</w:t>
            </w:r>
            <w:r w:rsidRPr="00A135CF">
              <w:rPr>
                <w:rFonts w:cs="Arial"/>
                <w:szCs w:val="22"/>
              </w:rPr>
              <w:t> </w:t>
            </w:r>
          </w:p>
          <w:p w14:paraId="0E35D24C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To share and support the school’s responsibility to provide and monitor</w:t>
            </w:r>
            <w:r w:rsidRPr="00A135CF">
              <w:rPr>
                <w:rFonts w:cs="Arial"/>
                <w:szCs w:val="22"/>
              </w:rPr>
              <w:t> opportunities for personal growth end enjoyment </w:t>
            </w:r>
          </w:p>
        </w:tc>
      </w:tr>
      <w:tr w:rsidR="00CE126F" w:rsidRPr="006B472B" w14:paraId="741A71F1" w14:textId="77777777" w:rsidTr="00473B02">
        <w:trPr>
          <w:trHeight w:val="1875"/>
        </w:trPr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127DC" w14:textId="77777777" w:rsidR="00CE126F" w:rsidRPr="006B472B" w:rsidRDefault="00CE126F" w:rsidP="00475AC5">
            <w:pPr>
              <w:ind w:left="105" w:right="120"/>
              <w:textAlignment w:val="baseline"/>
              <w:rPr>
                <w:rFonts w:cs="Arial"/>
                <w:szCs w:val="22"/>
              </w:rPr>
            </w:pPr>
            <w:r w:rsidRPr="006B472B">
              <w:rPr>
                <w:rFonts w:cs="Arial"/>
                <w:b/>
                <w:bCs/>
                <w:szCs w:val="22"/>
                <w:lang w:val="en-US"/>
              </w:rPr>
              <w:t>To whom the post holder reports to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2D44E" w14:textId="77777777" w:rsidR="00CE126F" w:rsidRPr="00A135CF" w:rsidRDefault="00CE126F" w:rsidP="00545947">
            <w:pPr>
              <w:pStyle w:val="ListParagraph"/>
              <w:keepNext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A135CF">
              <w:rPr>
                <w:rFonts w:ascii="Century Gothic" w:hAnsi="Century Gothic" w:cs="Arial"/>
                <w:sz w:val="22"/>
                <w:szCs w:val="22"/>
              </w:rPr>
              <w:t>The post holder is responsible to: </w:t>
            </w:r>
          </w:p>
          <w:p w14:paraId="6FD75C58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The Head teacher/ Head of School in all matters</w:t>
            </w:r>
            <w:r w:rsidRPr="00A135CF">
              <w:rPr>
                <w:rFonts w:cs="Arial"/>
                <w:szCs w:val="22"/>
              </w:rPr>
              <w:t> </w:t>
            </w:r>
          </w:p>
          <w:p w14:paraId="33FE9C06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The relevant member of the school leadership group in respect of </w:t>
            </w:r>
          </w:p>
          <w:p w14:paraId="49B455FD" w14:textId="77777777" w:rsidR="00CE126F" w:rsidRPr="00A135CF" w:rsidRDefault="00CE126F" w:rsidP="00545947">
            <w:pPr>
              <w:keepNext/>
              <w:ind w:left="720"/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curriculum and pastoral matters</w:t>
            </w:r>
            <w:r w:rsidRPr="00A135CF">
              <w:rPr>
                <w:rFonts w:cs="Arial"/>
                <w:szCs w:val="22"/>
              </w:rPr>
              <w:t> </w:t>
            </w:r>
          </w:p>
          <w:p w14:paraId="2653B383" w14:textId="77777777" w:rsidR="00CE126F" w:rsidRPr="00A135CF" w:rsidRDefault="00CE126F" w:rsidP="00545947">
            <w:pPr>
              <w:pStyle w:val="ListParagraph"/>
              <w:keepNext/>
              <w:numPr>
                <w:ilvl w:val="0"/>
                <w:numId w:val="4"/>
              </w:numPr>
              <w:spacing w:after="160" w:line="259" w:lineRule="auto"/>
              <w:ind w:right="18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A135CF">
              <w:rPr>
                <w:rFonts w:ascii="Century Gothic" w:hAnsi="Century Gothic" w:cs="Arial"/>
                <w:sz w:val="22"/>
                <w:szCs w:val="22"/>
              </w:rPr>
              <w:t xml:space="preserve">The post holder is also expected to interact on a professional level with colleagues </w:t>
            </w:r>
            <w:proofErr w:type="gramStart"/>
            <w:r w:rsidRPr="00A135CF">
              <w:rPr>
                <w:rFonts w:ascii="Century Gothic" w:hAnsi="Century Gothic" w:cs="Arial"/>
                <w:sz w:val="22"/>
                <w:szCs w:val="22"/>
              </w:rPr>
              <w:t>in order to</w:t>
            </w:r>
            <w:proofErr w:type="gramEnd"/>
            <w:r w:rsidRPr="00A135CF">
              <w:rPr>
                <w:rFonts w:ascii="Century Gothic" w:hAnsi="Century Gothic" w:cs="Arial"/>
                <w:sz w:val="22"/>
                <w:szCs w:val="22"/>
              </w:rPr>
              <w:t xml:space="preserve"> promote a mutual understanding of the school curriculum with the aim of improving teaching and learning across the school/college </w:t>
            </w:r>
          </w:p>
        </w:tc>
      </w:tr>
      <w:tr w:rsidR="00CE126F" w:rsidRPr="006B472B" w14:paraId="3EF5B1BF" w14:textId="77777777" w:rsidTr="00473B02">
        <w:trPr>
          <w:trHeight w:val="1875"/>
        </w:trPr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22416" w14:textId="77777777" w:rsidR="00CE126F" w:rsidRPr="006B472B" w:rsidRDefault="00CE126F" w:rsidP="00475AC5">
            <w:pPr>
              <w:ind w:left="105" w:right="450"/>
              <w:textAlignment w:val="baseline"/>
              <w:rPr>
                <w:rFonts w:cs="Arial"/>
                <w:szCs w:val="22"/>
              </w:rPr>
            </w:pPr>
            <w:r w:rsidRPr="006B472B">
              <w:rPr>
                <w:rFonts w:cs="Arial"/>
                <w:b/>
                <w:bCs/>
                <w:szCs w:val="22"/>
                <w:lang w:val="en-US"/>
              </w:rPr>
              <w:t>Duties and responsibilities specific to the post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F2B72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To assist in the development of appropriate syllabuses, resources, schemes of work, marking policies and teaching strategies in the Curriculum Area and Department.</w:t>
            </w:r>
            <w:r w:rsidRPr="00A135CF">
              <w:rPr>
                <w:rFonts w:cs="Arial"/>
                <w:szCs w:val="22"/>
              </w:rPr>
              <w:t> </w:t>
            </w:r>
          </w:p>
          <w:p w14:paraId="23B28AE2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To contribute to the achievement of the school’s development plan and its</w:t>
            </w:r>
            <w:r w:rsidRPr="00A135CF">
              <w:rPr>
                <w:rFonts w:cs="Arial"/>
                <w:szCs w:val="22"/>
              </w:rPr>
              <w:t> implementation. </w:t>
            </w:r>
          </w:p>
          <w:p w14:paraId="1386CB1C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To plan and prepare lessons.</w:t>
            </w:r>
            <w:r w:rsidRPr="00A135CF">
              <w:rPr>
                <w:rFonts w:cs="Arial"/>
                <w:szCs w:val="22"/>
              </w:rPr>
              <w:t> </w:t>
            </w:r>
          </w:p>
          <w:p w14:paraId="352A9DD5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To contribute to the whole school’s planning activities</w:t>
            </w:r>
            <w:r w:rsidRPr="00A135CF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31A6DC0F" w14:textId="77777777" w:rsidTr="00473B02">
        <w:trPr>
          <w:trHeight w:val="8207"/>
        </w:trPr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0BD28" w14:textId="77777777" w:rsidR="00CE126F" w:rsidRPr="006B472B" w:rsidRDefault="00CE126F" w:rsidP="00475AC5">
            <w:pPr>
              <w:ind w:left="105" w:right="255"/>
              <w:textAlignment w:val="baseline"/>
              <w:rPr>
                <w:rFonts w:cs="Arial"/>
                <w:szCs w:val="22"/>
              </w:rPr>
            </w:pPr>
            <w:r w:rsidRPr="006B472B">
              <w:rPr>
                <w:rFonts w:cs="Arial"/>
                <w:b/>
                <w:bCs/>
                <w:szCs w:val="22"/>
                <w:lang w:val="en-US"/>
              </w:rPr>
              <w:lastRenderedPageBreak/>
              <w:t>Teaching, Learning &amp; class management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5A065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Plan &amp; deliver learning to the assigned class or classes in line with the national requirement &amp; school policies</w:t>
            </w:r>
            <w:r w:rsidRPr="00A135CF">
              <w:rPr>
                <w:rFonts w:cs="Arial"/>
                <w:szCs w:val="22"/>
              </w:rPr>
              <w:t> </w:t>
            </w:r>
          </w:p>
          <w:p w14:paraId="4CF6F5B8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Evaluate own teaching critically, drawing on development opportunities to improve effectiveness</w:t>
            </w:r>
            <w:r w:rsidRPr="00A135CF">
              <w:rPr>
                <w:rFonts w:cs="Arial"/>
                <w:szCs w:val="22"/>
              </w:rPr>
              <w:t> </w:t>
            </w:r>
          </w:p>
          <w:p w14:paraId="393D6212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As a result of teaching and effective use of data, your pupils achieve well in relation to their prior attainment</w:t>
            </w:r>
            <w:r w:rsidRPr="00A135CF">
              <w:rPr>
                <w:rFonts w:cs="Arial"/>
                <w:szCs w:val="22"/>
              </w:rPr>
              <w:t> </w:t>
            </w:r>
          </w:p>
          <w:p w14:paraId="02E823C2" w14:textId="2EDAB91A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Identify those with Special Educational Needs, implement planned </w:t>
            </w:r>
            <w:r w:rsidR="00A838CD" w:rsidRPr="00A135CF">
              <w:rPr>
                <w:rFonts w:cs="Arial"/>
                <w:szCs w:val="22"/>
                <w:lang w:val="en-US"/>
              </w:rPr>
              <w:t>programs</w:t>
            </w:r>
            <w:r w:rsidRPr="00A135CF">
              <w:rPr>
                <w:rFonts w:cs="Arial"/>
                <w:szCs w:val="22"/>
                <w:lang w:val="en-US"/>
              </w:rPr>
              <w:t> and seek appropriate support from other professionals</w:t>
            </w:r>
            <w:r w:rsidRPr="00A135CF">
              <w:rPr>
                <w:rFonts w:cs="Arial"/>
                <w:szCs w:val="22"/>
              </w:rPr>
              <w:t> </w:t>
            </w:r>
          </w:p>
          <w:p w14:paraId="1EB08D70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Develop effective use of support staff through coaching and mentoring, to ensure highly effective classroom assistance, which impacts on pupil learning</w:t>
            </w:r>
            <w:r w:rsidRPr="00A135CF">
              <w:rPr>
                <w:rFonts w:cs="Arial"/>
                <w:szCs w:val="22"/>
              </w:rPr>
              <w:t> </w:t>
            </w:r>
          </w:p>
          <w:p w14:paraId="762ED1DC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 xml:space="preserve">Establish and maintain a high standard of discipline </w:t>
            </w:r>
            <w:proofErr w:type="gramStart"/>
            <w:r w:rsidRPr="00A135CF">
              <w:rPr>
                <w:rFonts w:cs="Arial"/>
                <w:szCs w:val="22"/>
                <w:lang w:val="en-US"/>
              </w:rPr>
              <w:t>by the use of</w:t>
            </w:r>
            <w:proofErr w:type="gramEnd"/>
            <w:r w:rsidRPr="00A135CF">
              <w:rPr>
                <w:rFonts w:cs="Arial"/>
                <w:szCs w:val="22"/>
                <w:lang w:val="en-US"/>
              </w:rPr>
              <w:t xml:space="preserve"> praise, rewards and sanctions, promoting effective </w:t>
            </w:r>
            <w:proofErr w:type="spellStart"/>
            <w:r w:rsidRPr="00A135CF">
              <w:rPr>
                <w:rFonts w:cs="Arial"/>
                <w:szCs w:val="22"/>
                <w:lang w:val="en-US"/>
              </w:rPr>
              <w:t>behaviour</w:t>
            </w:r>
            <w:proofErr w:type="spellEnd"/>
            <w:r w:rsidRPr="00A135CF">
              <w:rPr>
                <w:rFonts w:cs="Arial"/>
                <w:szCs w:val="22"/>
                <w:lang w:val="en-US"/>
              </w:rPr>
              <w:t xml:space="preserve"> for learning in all contexts so children feel secure and confident as learners, in line with the school’s </w:t>
            </w:r>
            <w:proofErr w:type="spellStart"/>
            <w:r w:rsidRPr="00A135CF">
              <w:rPr>
                <w:rFonts w:cs="Arial"/>
                <w:szCs w:val="22"/>
                <w:lang w:val="en-US"/>
              </w:rPr>
              <w:t>Behaviour</w:t>
            </w:r>
            <w:proofErr w:type="spellEnd"/>
            <w:r w:rsidRPr="00A135CF">
              <w:rPr>
                <w:rFonts w:cs="Arial"/>
                <w:szCs w:val="22"/>
                <w:lang w:val="en-US"/>
              </w:rPr>
              <w:t> Policy</w:t>
            </w:r>
            <w:r w:rsidRPr="00A135CF">
              <w:rPr>
                <w:rFonts w:cs="Arial"/>
                <w:szCs w:val="22"/>
              </w:rPr>
              <w:t> </w:t>
            </w:r>
          </w:p>
          <w:p w14:paraId="7D35E366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Set homework to consolidate and extend learning</w:t>
            </w:r>
            <w:r w:rsidRPr="00A135CF">
              <w:rPr>
                <w:rFonts w:cs="Arial"/>
                <w:szCs w:val="22"/>
              </w:rPr>
              <w:t> </w:t>
            </w:r>
          </w:p>
          <w:p w14:paraId="1761B146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 xml:space="preserve">Use Planning, Preparation and Assessment (PPA) time effectively. At least 10% of </w:t>
            </w:r>
            <w:proofErr w:type="gramStart"/>
            <w:r w:rsidRPr="00A135CF">
              <w:rPr>
                <w:rFonts w:cs="Arial"/>
                <w:szCs w:val="22"/>
                <w:lang w:val="en-US"/>
              </w:rPr>
              <w:t>timetabled</w:t>
            </w:r>
            <w:proofErr w:type="gramEnd"/>
            <w:r w:rsidRPr="00A135CF">
              <w:rPr>
                <w:rFonts w:cs="Arial"/>
                <w:szCs w:val="22"/>
                <w:lang w:val="en-US"/>
              </w:rPr>
              <w:t xml:space="preserve"> time will be designated as PPA time, and it will be allocated in blocks of no less than 30 minutes</w:t>
            </w:r>
            <w:r w:rsidRPr="00A135CF">
              <w:rPr>
                <w:rFonts w:cs="Arial"/>
                <w:szCs w:val="22"/>
              </w:rPr>
              <w:t> </w:t>
            </w:r>
          </w:p>
          <w:p w14:paraId="19DA8F97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Assess and record each pupil’s progress systematically in line with school</w:t>
            </w:r>
            <w:r w:rsidRPr="00A135CF">
              <w:rPr>
                <w:rFonts w:cs="Arial"/>
                <w:szCs w:val="22"/>
              </w:rPr>
              <w:t> current practice </w:t>
            </w:r>
          </w:p>
          <w:p w14:paraId="70C3606E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Mark and monitor class work and homework providing feedback in line with policy and use the results for future planning, teaching and learning</w:t>
            </w:r>
            <w:r w:rsidRPr="00A135CF">
              <w:rPr>
                <w:rFonts w:cs="Arial"/>
                <w:szCs w:val="22"/>
              </w:rPr>
              <w:t> </w:t>
            </w:r>
          </w:p>
          <w:p w14:paraId="12574E3B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 xml:space="preserve">Write/collate high quality and informative individual, positive, honest annual reports to parents/carers and discuss </w:t>
            </w:r>
            <w:proofErr w:type="gramStart"/>
            <w:r w:rsidRPr="00A135CF">
              <w:rPr>
                <w:rFonts w:cs="Arial"/>
                <w:szCs w:val="22"/>
                <w:lang w:val="en-US"/>
              </w:rPr>
              <w:t>pupil’s</w:t>
            </w:r>
            <w:proofErr w:type="gramEnd"/>
            <w:r w:rsidRPr="00A135CF">
              <w:rPr>
                <w:rFonts w:cs="Arial"/>
                <w:szCs w:val="22"/>
                <w:lang w:val="en-US"/>
              </w:rPr>
              <w:t xml:space="preserve"> progress and welfare at parents’ meetings and other occasions developing positive relationships</w:t>
            </w:r>
            <w:r w:rsidRPr="00A135CF">
              <w:rPr>
                <w:rFonts w:cs="Arial"/>
                <w:szCs w:val="22"/>
              </w:rPr>
              <w:t> </w:t>
            </w:r>
          </w:p>
          <w:p w14:paraId="3A60E10F" w14:textId="77777777" w:rsidR="00CE126F" w:rsidRPr="00A135CF" w:rsidRDefault="00CE126F" w:rsidP="00545947">
            <w:pPr>
              <w:keepNext/>
              <w:numPr>
                <w:ilvl w:val="0"/>
                <w:numId w:val="4"/>
              </w:numPr>
              <w:textAlignment w:val="baseline"/>
              <w:rPr>
                <w:rFonts w:cs="Arial"/>
                <w:szCs w:val="22"/>
              </w:rPr>
            </w:pPr>
            <w:r w:rsidRPr="00A135CF">
              <w:rPr>
                <w:rFonts w:cs="Arial"/>
                <w:szCs w:val="22"/>
                <w:lang w:val="en-US"/>
              </w:rPr>
              <w:t>Prepare pupils for National Curriculum Assessments</w:t>
            </w:r>
            <w:r w:rsidRPr="00A135CF">
              <w:rPr>
                <w:rFonts w:cs="Arial"/>
                <w:szCs w:val="22"/>
              </w:rPr>
              <w:t> </w:t>
            </w:r>
          </w:p>
        </w:tc>
      </w:tr>
    </w:tbl>
    <w:p w14:paraId="6954FC98" w14:textId="77777777" w:rsidR="00CE126F" w:rsidRDefault="00CE126F" w:rsidP="00CE126F">
      <w:pPr>
        <w:tabs>
          <w:tab w:val="left" w:pos="990"/>
        </w:tabs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p w14:paraId="7C6B488E" w14:textId="77777777" w:rsidR="00CE126F" w:rsidRDefault="00CE126F" w:rsidP="00CE126F">
      <w:pPr>
        <w:tabs>
          <w:tab w:val="left" w:pos="990"/>
        </w:tabs>
        <w:rPr>
          <w:rFonts w:cstheme="minorHAnsi"/>
          <w:sz w:val="24"/>
        </w:rPr>
      </w:pPr>
    </w:p>
    <w:p w14:paraId="3ACB5AA9" w14:textId="77777777" w:rsidR="00CE126F" w:rsidRDefault="00CE126F" w:rsidP="00CE126F">
      <w:pPr>
        <w:tabs>
          <w:tab w:val="left" w:pos="990"/>
        </w:tabs>
        <w:rPr>
          <w:rFonts w:cstheme="minorHAnsi"/>
          <w:sz w:val="24"/>
        </w:rPr>
      </w:pPr>
    </w:p>
    <w:p w14:paraId="2661CE9A" w14:textId="77777777" w:rsidR="00CE126F" w:rsidRDefault="00CE126F" w:rsidP="00CE126F">
      <w:pPr>
        <w:tabs>
          <w:tab w:val="left" w:pos="990"/>
        </w:tabs>
        <w:rPr>
          <w:rFonts w:cstheme="minorHAnsi"/>
          <w:sz w:val="24"/>
        </w:rPr>
      </w:pPr>
    </w:p>
    <w:p w14:paraId="113FAF2F" w14:textId="77777777" w:rsidR="00CE126F" w:rsidRDefault="00CE126F" w:rsidP="00CE126F">
      <w:pPr>
        <w:tabs>
          <w:tab w:val="left" w:pos="990"/>
        </w:tabs>
        <w:rPr>
          <w:rFonts w:cstheme="minorHAnsi"/>
          <w:sz w:val="24"/>
        </w:rPr>
      </w:pPr>
    </w:p>
    <w:p w14:paraId="53304B41" w14:textId="77777777" w:rsidR="00CE126F" w:rsidRDefault="00CE126F" w:rsidP="00CE126F">
      <w:pPr>
        <w:tabs>
          <w:tab w:val="left" w:pos="990"/>
        </w:tabs>
        <w:rPr>
          <w:rFonts w:cstheme="minorHAnsi"/>
          <w:sz w:val="24"/>
        </w:rPr>
      </w:pPr>
    </w:p>
    <w:p w14:paraId="7EC3EAC1" w14:textId="77777777" w:rsidR="00CE126F" w:rsidRDefault="00CE126F" w:rsidP="00CE126F">
      <w:pPr>
        <w:tabs>
          <w:tab w:val="left" w:pos="990"/>
        </w:tabs>
        <w:rPr>
          <w:rFonts w:cstheme="minorHAnsi"/>
          <w:sz w:val="24"/>
        </w:rPr>
      </w:pPr>
    </w:p>
    <w:p w14:paraId="3D11EEC4" w14:textId="77777777" w:rsidR="00CE126F" w:rsidRDefault="00CE126F" w:rsidP="00CE126F">
      <w:pPr>
        <w:tabs>
          <w:tab w:val="left" w:pos="990"/>
        </w:tabs>
        <w:rPr>
          <w:rFonts w:cstheme="minorHAnsi"/>
          <w:sz w:val="24"/>
        </w:rPr>
      </w:pPr>
    </w:p>
    <w:p w14:paraId="7401AA65" w14:textId="77777777" w:rsidR="00CE126F" w:rsidRDefault="00CE126F" w:rsidP="00CE126F">
      <w:pPr>
        <w:tabs>
          <w:tab w:val="left" w:pos="990"/>
        </w:tabs>
        <w:rPr>
          <w:rFonts w:cstheme="minorHAnsi"/>
          <w:sz w:val="24"/>
        </w:rPr>
      </w:pPr>
    </w:p>
    <w:p w14:paraId="7EF2D2AF" w14:textId="77777777" w:rsidR="00CE126F" w:rsidRDefault="00CE126F" w:rsidP="00CE126F">
      <w:pPr>
        <w:tabs>
          <w:tab w:val="left" w:pos="990"/>
        </w:tabs>
        <w:rPr>
          <w:rFonts w:cstheme="minorHAnsi"/>
          <w:sz w:val="24"/>
        </w:rPr>
      </w:pPr>
    </w:p>
    <w:p w14:paraId="4489764A" w14:textId="77777777" w:rsidR="00CE126F" w:rsidRDefault="00CE126F" w:rsidP="00CE126F">
      <w:pPr>
        <w:tabs>
          <w:tab w:val="left" w:pos="990"/>
        </w:tabs>
        <w:rPr>
          <w:rFonts w:cstheme="minorHAnsi"/>
          <w:sz w:val="24"/>
        </w:rPr>
      </w:pPr>
    </w:p>
    <w:p w14:paraId="688BD251" w14:textId="77777777" w:rsidR="00CE126F" w:rsidRDefault="00CE126F" w:rsidP="00CE126F">
      <w:pPr>
        <w:tabs>
          <w:tab w:val="left" w:pos="990"/>
        </w:tabs>
        <w:rPr>
          <w:rFonts w:cstheme="minorHAnsi"/>
          <w:sz w:val="24"/>
        </w:rPr>
      </w:pPr>
    </w:p>
    <w:p w14:paraId="57105AAC" w14:textId="77777777" w:rsidR="00CE126F" w:rsidRDefault="00CE126F" w:rsidP="00CE126F">
      <w:pPr>
        <w:tabs>
          <w:tab w:val="left" w:pos="990"/>
        </w:tabs>
        <w:rPr>
          <w:rFonts w:cstheme="minorHAnsi"/>
          <w:sz w:val="24"/>
        </w:rPr>
      </w:pPr>
    </w:p>
    <w:p w14:paraId="29734BE2" w14:textId="77777777" w:rsidR="00CE126F" w:rsidRDefault="00CE126F" w:rsidP="00CE126F">
      <w:pPr>
        <w:tabs>
          <w:tab w:val="left" w:pos="990"/>
        </w:tabs>
        <w:rPr>
          <w:rFonts w:cstheme="minorHAnsi"/>
          <w:b/>
          <w:bCs/>
          <w:sz w:val="24"/>
        </w:rPr>
      </w:pPr>
    </w:p>
    <w:p w14:paraId="4732D6F2" w14:textId="77777777" w:rsidR="00CE126F" w:rsidRDefault="00CE126F" w:rsidP="00CE126F">
      <w:pPr>
        <w:tabs>
          <w:tab w:val="left" w:pos="990"/>
        </w:tabs>
        <w:rPr>
          <w:rFonts w:cstheme="minorHAnsi"/>
          <w:b/>
          <w:bCs/>
          <w:sz w:val="24"/>
        </w:rPr>
      </w:pPr>
    </w:p>
    <w:p w14:paraId="079AFF0B" w14:textId="77777777" w:rsidR="00B21782" w:rsidRDefault="00B21782" w:rsidP="00CE126F">
      <w:pPr>
        <w:tabs>
          <w:tab w:val="left" w:pos="990"/>
        </w:tabs>
        <w:rPr>
          <w:rFonts w:cstheme="minorHAnsi"/>
          <w:b/>
          <w:bCs/>
          <w:sz w:val="24"/>
        </w:rPr>
      </w:pPr>
    </w:p>
    <w:p w14:paraId="3A9447B4" w14:textId="77777777" w:rsidR="00B21782" w:rsidRDefault="00B21782" w:rsidP="00CE126F">
      <w:pPr>
        <w:tabs>
          <w:tab w:val="left" w:pos="990"/>
        </w:tabs>
        <w:rPr>
          <w:rFonts w:cstheme="minorHAnsi"/>
          <w:b/>
          <w:bCs/>
          <w:sz w:val="24"/>
        </w:rPr>
      </w:pPr>
    </w:p>
    <w:p w14:paraId="525FA779" w14:textId="77777777" w:rsidR="00B21782" w:rsidRDefault="00B21782" w:rsidP="00CE126F">
      <w:pPr>
        <w:tabs>
          <w:tab w:val="left" w:pos="990"/>
        </w:tabs>
        <w:rPr>
          <w:rFonts w:cstheme="minorHAnsi"/>
          <w:b/>
          <w:bCs/>
          <w:sz w:val="24"/>
        </w:rPr>
      </w:pPr>
    </w:p>
    <w:p w14:paraId="76D0E6B6" w14:textId="77777777" w:rsidR="00B21782" w:rsidRDefault="00B21782" w:rsidP="00CE126F">
      <w:pPr>
        <w:tabs>
          <w:tab w:val="left" w:pos="990"/>
        </w:tabs>
        <w:rPr>
          <w:rFonts w:cstheme="minorHAnsi"/>
          <w:b/>
          <w:bCs/>
          <w:sz w:val="24"/>
        </w:rPr>
      </w:pPr>
    </w:p>
    <w:p w14:paraId="046CE473" w14:textId="3AA8BFBF" w:rsidR="00CE126F" w:rsidRDefault="00CE126F" w:rsidP="00CE126F">
      <w:pPr>
        <w:tabs>
          <w:tab w:val="left" w:pos="990"/>
        </w:tabs>
        <w:rPr>
          <w:rFonts w:cstheme="minorHAnsi"/>
          <w:b/>
          <w:bCs/>
          <w:sz w:val="24"/>
        </w:rPr>
      </w:pPr>
      <w:r w:rsidRPr="006B472B">
        <w:rPr>
          <w:rFonts w:cstheme="minorHAnsi"/>
          <w:b/>
          <w:bCs/>
          <w:sz w:val="24"/>
        </w:rPr>
        <w:lastRenderedPageBreak/>
        <w:t>Person Specification</w:t>
      </w:r>
    </w:p>
    <w:p w14:paraId="6084BDC8" w14:textId="77777777" w:rsidR="00CE126F" w:rsidRDefault="00CE126F" w:rsidP="00CE126F">
      <w:pPr>
        <w:tabs>
          <w:tab w:val="left" w:pos="990"/>
        </w:tabs>
        <w:rPr>
          <w:rFonts w:cstheme="minorHAnsi"/>
          <w:b/>
          <w:bCs/>
          <w:sz w:val="24"/>
        </w:rPr>
      </w:pPr>
    </w:p>
    <w:tbl>
      <w:tblPr>
        <w:tblW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5"/>
        <w:gridCol w:w="1300"/>
        <w:gridCol w:w="2706"/>
      </w:tblGrid>
      <w:tr w:rsidR="00CE126F" w:rsidRPr="006B472B" w14:paraId="3BA9C522" w14:textId="77777777" w:rsidTr="00475AC5">
        <w:trPr>
          <w:trHeight w:val="1170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hideMark/>
          </w:tcPr>
          <w:p w14:paraId="5F718FB9" w14:textId="77777777" w:rsidR="00CE126F" w:rsidRPr="006B472B" w:rsidRDefault="00CE126F" w:rsidP="00475AC5">
            <w:pPr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 w:val="37"/>
                <w:szCs w:val="37"/>
              </w:rPr>
              <w:t> </w:t>
            </w:r>
          </w:p>
          <w:p w14:paraId="22A3A5E5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b/>
                <w:bCs/>
                <w:sz w:val="24"/>
                <w:lang w:val="en-US"/>
              </w:rPr>
              <w:t>Key Areas</w:t>
            </w:r>
            <w:r w:rsidRPr="006B472B">
              <w:rPr>
                <w:rFonts w:cs="Arial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hideMark/>
          </w:tcPr>
          <w:p w14:paraId="7B1FF510" w14:textId="77777777" w:rsidR="00CE126F" w:rsidRPr="006B472B" w:rsidRDefault="00CE126F" w:rsidP="00475AC5">
            <w:pPr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 w:val="26"/>
                <w:szCs w:val="26"/>
              </w:rPr>
              <w:t> </w:t>
            </w:r>
          </w:p>
          <w:p w14:paraId="140973D5" w14:textId="77777777" w:rsidR="00CE126F" w:rsidRPr="006B472B" w:rsidRDefault="00CE126F" w:rsidP="00475AC5">
            <w:pPr>
              <w:ind w:left="135" w:right="9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b/>
                <w:bCs/>
                <w:szCs w:val="22"/>
                <w:lang w:val="en-US"/>
              </w:rPr>
              <w:t>Essential/ Desirable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hideMark/>
          </w:tcPr>
          <w:p w14:paraId="49AD6029" w14:textId="77777777" w:rsidR="00CE126F" w:rsidRPr="006B472B" w:rsidRDefault="00CE126F" w:rsidP="00475AC5">
            <w:pPr>
              <w:ind w:left="105" w:right="15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b/>
                <w:bCs/>
                <w:sz w:val="24"/>
                <w:lang w:val="en-US"/>
              </w:rPr>
              <w:t>Method of Assessment Interview, Application Form, Assessment Exercises,</w:t>
            </w:r>
            <w:r w:rsidRPr="006B472B">
              <w:rPr>
                <w:rFonts w:cs="Arial"/>
                <w:sz w:val="24"/>
              </w:rPr>
              <w:t> </w:t>
            </w:r>
          </w:p>
          <w:p w14:paraId="1B4EDE10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b/>
                <w:bCs/>
                <w:sz w:val="24"/>
                <w:lang w:val="en-US"/>
              </w:rPr>
              <w:t>References</w:t>
            </w:r>
            <w:r w:rsidRPr="006B472B">
              <w:rPr>
                <w:rFonts w:cs="Arial"/>
                <w:sz w:val="24"/>
              </w:rPr>
              <w:t> </w:t>
            </w:r>
          </w:p>
        </w:tc>
      </w:tr>
      <w:tr w:rsidR="00CE126F" w:rsidRPr="006B472B" w14:paraId="412E37F0" w14:textId="77777777" w:rsidTr="00475AC5">
        <w:trPr>
          <w:trHeight w:val="585"/>
        </w:trPr>
        <w:tc>
          <w:tcPr>
            <w:tcW w:w="1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hideMark/>
          </w:tcPr>
          <w:p w14:paraId="7AFC8177" w14:textId="77777777" w:rsidR="00CE126F" w:rsidRPr="006B472B" w:rsidRDefault="00CE126F" w:rsidP="00475AC5">
            <w:pPr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 w:val="24"/>
              </w:rPr>
              <w:t> </w:t>
            </w:r>
          </w:p>
          <w:p w14:paraId="43FFA372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b/>
                <w:bCs/>
                <w:sz w:val="24"/>
                <w:lang w:val="en-US"/>
              </w:rPr>
              <w:t>Qualifications</w:t>
            </w:r>
            <w:r w:rsidRPr="006B472B">
              <w:rPr>
                <w:rFonts w:cs="Arial"/>
                <w:sz w:val="24"/>
              </w:rPr>
              <w:t> </w:t>
            </w:r>
          </w:p>
        </w:tc>
      </w:tr>
      <w:tr w:rsidR="00CE126F" w:rsidRPr="006B472B" w14:paraId="054C3BDA" w14:textId="77777777" w:rsidTr="00475AC5">
        <w:trPr>
          <w:trHeight w:val="345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4BEC4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Qualified Teacher Status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7311C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3B2B9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Application Form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7D948396" w14:textId="77777777" w:rsidTr="00475AC5">
        <w:trPr>
          <w:trHeight w:val="300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0C919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Degree status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4FB90C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D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7AC997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Application Form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1A69BFFD" w14:textId="77777777" w:rsidTr="00475AC5">
        <w:trPr>
          <w:trHeight w:val="540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91A9C" w14:textId="77777777" w:rsidR="00CE126F" w:rsidRPr="006B472B" w:rsidRDefault="00CE126F" w:rsidP="00475AC5">
            <w:pPr>
              <w:ind w:left="105" w:right="123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Evidence of participation in further professional development or study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EBC19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D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2D45D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Application Form / Interview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25823AD3" w14:textId="77777777" w:rsidTr="00475AC5">
        <w:trPr>
          <w:trHeight w:val="570"/>
        </w:trPr>
        <w:tc>
          <w:tcPr>
            <w:tcW w:w="1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hideMark/>
          </w:tcPr>
          <w:p w14:paraId="65F71C55" w14:textId="77777777" w:rsidR="00CE126F" w:rsidRPr="006B472B" w:rsidRDefault="00CE126F" w:rsidP="00475AC5">
            <w:pPr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 w:val="24"/>
              </w:rPr>
              <w:t> </w:t>
            </w:r>
          </w:p>
          <w:p w14:paraId="5406D766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b/>
                <w:bCs/>
                <w:sz w:val="24"/>
                <w:lang w:val="en-US"/>
              </w:rPr>
              <w:t>Experience</w:t>
            </w:r>
            <w:r w:rsidRPr="006B472B">
              <w:rPr>
                <w:rFonts w:cs="Arial"/>
                <w:sz w:val="24"/>
              </w:rPr>
              <w:t> </w:t>
            </w:r>
          </w:p>
        </w:tc>
      </w:tr>
      <w:tr w:rsidR="00CE126F" w:rsidRPr="006B472B" w14:paraId="3DED7B9A" w14:textId="77777777" w:rsidTr="00475AC5">
        <w:trPr>
          <w:trHeight w:val="525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7712B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Experience in relevant key stage / year group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5D4128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D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980C3" w14:textId="77777777" w:rsidR="00CE126F" w:rsidRPr="006B472B" w:rsidRDefault="00CE126F" w:rsidP="00475AC5">
            <w:pPr>
              <w:ind w:left="105" w:right="42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Application Form, Interview, References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4889F31A" w14:textId="77777777" w:rsidTr="00475AC5">
        <w:trPr>
          <w:trHeight w:val="525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AB96B7" w14:textId="77777777" w:rsidR="00CE126F" w:rsidRPr="006B472B" w:rsidRDefault="00CE126F" w:rsidP="00475AC5">
            <w:pPr>
              <w:ind w:left="105" w:right="127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Experience of administering statutory tests and assessment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C1C72C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D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28A8C" w14:textId="77777777" w:rsidR="00CE126F" w:rsidRPr="006B472B" w:rsidRDefault="00CE126F" w:rsidP="00475AC5">
            <w:pPr>
              <w:ind w:left="105" w:right="42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Application Form, Interview, References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14F339FF" w14:textId="77777777" w:rsidTr="00475AC5">
        <w:trPr>
          <w:trHeight w:val="525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4008E7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Experience of working with multi-agency teams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A28BAB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D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D4DB71" w14:textId="77777777" w:rsidR="00CE126F" w:rsidRPr="006B472B" w:rsidRDefault="00CE126F" w:rsidP="00475AC5">
            <w:pPr>
              <w:ind w:left="105" w:right="42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Application Form, Interview, References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1D2C1F9D" w14:textId="77777777" w:rsidTr="00475AC5">
        <w:trPr>
          <w:trHeight w:val="525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4AB1A" w14:textId="77777777" w:rsidR="00CE126F" w:rsidRPr="006B472B" w:rsidRDefault="00CE126F" w:rsidP="00475AC5">
            <w:pPr>
              <w:ind w:left="105" w:right="133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Working in a school community in challenging circumstances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24D885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D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31226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Application Form, References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1EB7418F" w14:textId="77777777" w:rsidTr="00475AC5">
        <w:trPr>
          <w:trHeight w:val="1170"/>
        </w:trPr>
        <w:tc>
          <w:tcPr>
            <w:tcW w:w="1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hideMark/>
          </w:tcPr>
          <w:p w14:paraId="40C57B6A" w14:textId="77777777" w:rsidR="00CE126F" w:rsidRPr="006B472B" w:rsidRDefault="00CE126F" w:rsidP="00475AC5">
            <w:pPr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 w:val="24"/>
              </w:rPr>
              <w:t> </w:t>
            </w:r>
          </w:p>
          <w:p w14:paraId="731C5FE1" w14:textId="77777777" w:rsidR="00CE126F" w:rsidRPr="006B472B" w:rsidRDefault="00CE126F" w:rsidP="00475AC5">
            <w:pPr>
              <w:ind w:left="105" w:right="501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b/>
                <w:bCs/>
                <w:sz w:val="24"/>
                <w:lang w:val="en-US"/>
              </w:rPr>
              <w:t>Ability to work within a professional team and to develop and promote the school’s ethos and values</w:t>
            </w:r>
            <w:r w:rsidRPr="006B472B">
              <w:rPr>
                <w:rFonts w:cs="Arial"/>
                <w:sz w:val="24"/>
              </w:rPr>
              <w:t> </w:t>
            </w:r>
          </w:p>
          <w:p w14:paraId="22973ACB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b/>
                <w:bCs/>
                <w:sz w:val="24"/>
                <w:lang w:val="en-US"/>
              </w:rPr>
              <w:t>within the Primary Phase</w:t>
            </w:r>
            <w:r w:rsidRPr="006B472B">
              <w:rPr>
                <w:rFonts w:cs="Arial"/>
                <w:sz w:val="24"/>
              </w:rPr>
              <w:t> </w:t>
            </w:r>
          </w:p>
        </w:tc>
      </w:tr>
      <w:tr w:rsidR="00CE126F" w:rsidRPr="006B472B" w14:paraId="294BB39F" w14:textId="77777777" w:rsidTr="00475AC5">
        <w:trPr>
          <w:trHeight w:val="525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5ACD2F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Evidence of strong classroom practice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7E73CA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D05FE" w14:textId="77777777" w:rsidR="00CE126F" w:rsidRPr="006B472B" w:rsidRDefault="00CE126F" w:rsidP="00475AC5">
            <w:pPr>
              <w:ind w:left="105" w:right="18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Application Form, References, Lesson Observation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7D44ED8C" w14:textId="77777777" w:rsidTr="00475AC5">
        <w:trPr>
          <w:trHeight w:val="795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6A623" w14:textId="77777777" w:rsidR="00CE126F" w:rsidRPr="006B472B" w:rsidRDefault="00CE126F" w:rsidP="00475AC5">
            <w:pPr>
              <w:ind w:left="105" w:right="15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 desire to develop their own practice and be part of an </w:t>
            </w:r>
            <w:proofErr w:type="gramStart"/>
            <w:r w:rsidRPr="006B472B">
              <w:rPr>
                <w:rFonts w:cs="Arial"/>
                <w:szCs w:val="22"/>
                <w:lang w:val="en-US"/>
              </w:rPr>
              <w:t>enquiry based</w:t>
            </w:r>
            <w:proofErr w:type="gramEnd"/>
            <w:r w:rsidRPr="006B472B">
              <w:rPr>
                <w:rFonts w:cs="Arial"/>
                <w:szCs w:val="22"/>
                <w:lang w:val="en-US"/>
              </w:rPr>
              <w:t> approach to improving teaching and</w:t>
            </w:r>
            <w:r w:rsidRPr="006B472B">
              <w:rPr>
                <w:rFonts w:cs="Arial"/>
                <w:szCs w:val="22"/>
              </w:rPr>
              <w:t> </w:t>
            </w:r>
          </w:p>
          <w:p w14:paraId="43908294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learning.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E36E4" w14:textId="77777777" w:rsidR="00CE126F" w:rsidRPr="006B472B" w:rsidRDefault="00CE126F" w:rsidP="00475AC5">
            <w:pPr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</w:rPr>
              <w:t> </w:t>
            </w:r>
          </w:p>
          <w:p w14:paraId="62BC9B79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A55835" w14:textId="77777777" w:rsidR="00CE126F" w:rsidRPr="006B472B" w:rsidRDefault="00CE126F" w:rsidP="00475AC5">
            <w:pPr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</w:rPr>
              <w:t> </w:t>
            </w:r>
          </w:p>
          <w:p w14:paraId="7A35CEA1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Application Form, Interview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346F0347" w14:textId="77777777" w:rsidTr="00475AC5">
        <w:trPr>
          <w:trHeight w:val="570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5A05D3" w14:textId="77777777" w:rsidR="00CE126F" w:rsidRPr="006B472B" w:rsidRDefault="00CE126F" w:rsidP="00475AC5">
            <w:pPr>
              <w:ind w:left="105" w:right="75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Evidence of effective planning to meet needs of all groups of pupils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E5422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0E6615" w14:textId="77777777" w:rsidR="00CE126F" w:rsidRPr="006B472B" w:rsidRDefault="00CE126F" w:rsidP="00475AC5">
            <w:pPr>
              <w:ind w:left="105" w:right="42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Application Form, Interview, References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41EEC3F5" w14:textId="77777777" w:rsidTr="00475AC5">
        <w:trPr>
          <w:trHeight w:val="795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D97DB" w14:textId="77777777" w:rsidR="00CE126F" w:rsidRPr="006B472B" w:rsidRDefault="00CE126F" w:rsidP="00475AC5">
            <w:pPr>
              <w:ind w:left="105" w:right="48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Committed to development of basic skills day to day classroom practice promoting confident children who</w:t>
            </w:r>
            <w:r w:rsidRPr="006B472B">
              <w:rPr>
                <w:rFonts w:cs="Arial"/>
                <w:szCs w:val="22"/>
              </w:rPr>
              <w:t> </w:t>
            </w:r>
          </w:p>
          <w:p w14:paraId="4D1776F6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lastRenderedPageBreak/>
              <w:t>are literate and numerate to </w:t>
            </w:r>
            <w:proofErr w:type="gramStart"/>
            <w:r w:rsidRPr="006B472B">
              <w:rPr>
                <w:rFonts w:cs="Arial"/>
                <w:szCs w:val="22"/>
                <w:lang w:val="en-US"/>
              </w:rPr>
              <w:t>age appropriate</w:t>
            </w:r>
            <w:proofErr w:type="gramEnd"/>
            <w:r w:rsidRPr="006B472B">
              <w:rPr>
                <w:rFonts w:cs="Arial"/>
                <w:szCs w:val="22"/>
                <w:lang w:val="en-US"/>
              </w:rPr>
              <w:t> levels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BA35F" w14:textId="77777777" w:rsidR="00CE126F" w:rsidRPr="006B472B" w:rsidRDefault="00CE126F" w:rsidP="00475AC5">
            <w:pPr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</w:rPr>
              <w:lastRenderedPageBreak/>
              <w:t> </w:t>
            </w:r>
          </w:p>
          <w:p w14:paraId="42F72B7C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4C01D3" w14:textId="77777777" w:rsidR="00CE126F" w:rsidRPr="006B472B" w:rsidRDefault="00CE126F" w:rsidP="00475AC5">
            <w:pPr>
              <w:ind w:left="105" w:right="18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Application Form, References, Lesson Observation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3BF45017" w14:textId="77777777" w:rsidTr="00475AC5">
        <w:trPr>
          <w:trHeight w:val="525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E072B4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Knowledge of the National Curriculum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D6863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BA87B1" w14:textId="77777777" w:rsidR="00CE126F" w:rsidRPr="006B472B" w:rsidRDefault="00CE126F" w:rsidP="00475AC5">
            <w:pPr>
              <w:ind w:left="105" w:right="42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Application Form, Interview, References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3B981BFB" w14:textId="77777777" w:rsidTr="00475AC5">
        <w:trPr>
          <w:trHeight w:val="645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16470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 xml:space="preserve">Demonstrates high expectations of self and </w:t>
            </w:r>
            <w:proofErr w:type="gramStart"/>
            <w:r w:rsidRPr="006B472B">
              <w:rPr>
                <w:rFonts w:cs="Arial"/>
                <w:szCs w:val="22"/>
                <w:lang w:val="en-US"/>
              </w:rPr>
              <w:t>others’</w:t>
            </w:r>
            <w:proofErr w:type="gramEnd"/>
            <w:r w:rsidRPr="006B472B">
              <w:rPr>
                <w:rFonts w:cs="Arial"/>
                <w:szCs w:val="22"/>
                <w:lang w:val="en-US"/>
              </w:rPr>
              <w:t xml:space="preserve"> in all</w:t>
            </w:r>
            <w:r w:rsidRPr="006B472B">
              <w:rPr>
                <w:rFonts w:cs="Arial"/>
                <w:szCs w:val="22"/>
              </w:rPr>
              <w:t> </w:t>
            </w:r>
          </w:p>
          <w:p w14:paraId="7E66ED9B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aspects of school life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B65A1B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AB8EF4" w14:textId="77777777" w:rsidR="00CE126F" w:rsidRPr="006B472B" w:rsidRDefault="00CE126F" w:rsidP="00475AC5">
            <w:pPr>
              <w:ind w:left="105" w:right="42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Application Form, Interview, References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34B57CF2" w14:textId="77777777" w:rsidTr="00475AC5">
        <w:trPr>
          <w:trHeight w:val="795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630E4" w14:textId="77777777" w:rsidR="00CE126F" w:rsidRPr="006B472B" w:rsidRDefault="00CE126F" w:rsidP="00475AC5">
            <w:pPr>
              <w:ind w:left="105" w:right="255"/>
              <w:textAlignment w:val="baseline"/>
              <w:rPr>
                <w:rFonts w:cs="Segoe UI"/>
                <w:sz w:val="18"/>
                <w:szCs w:val="18"/>
              </w:rPr>
            </w:pPr>
            <w:proofErr w:type="spellStart"/>
            <w:proofErr w:type="gramStart"/>
            <w:r w:rsidRPr="006B472B">
              <w:rPr>
                <w:rFonts w:cs="Arial"/>
                <w:szCs w:val="22"/>
                <w:lang w:val="en-US"/>
              </w:rPr>
              <w:t>Prioritises</w:t>
            </w:r>
            <w:proofErr w:type="spellEnd"/>
            <w:proofErr w:type="gramEnd"/>
            <w:r w:rsidRPr="006B472B">
              <w:rPr>
                <w:rFonts w:cs="Arial"/>
                <w:szCs w:val="22"/>
                <w:lang w:val="en-US"/>
              </w:rPr>
              <w:t> improving standards and achievement for all groups of pupils and demonstrates significant impact on</w:t>
            </w:r>
            <w:r w:rsidRPr="006B472B">
              <w:rPr>
                <w:rFonts w:cs="Arial"/>
                <w:szCs w:val="22"/>
              </w:rPr>
              <w:t> </w:t>
            </w:r>
          </w:p>
          <w:p w14:paraId="323E8A53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pupil outcomes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D506B" w14:textId="77777777" w:rsidR="00CE126F" w:rsidRPr="006B472B" w:rsidRDefault="00CE126F" w:rsidP="00475AC5">
            <w:pPr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</w:rPr>
              <w:t> </w:t>
            </w:r>
          </w:p>
          <w:p w14:paraId="4512F08A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2A58B" w14:textId="77777777" w:rsidR="00CE126F" w:rsidRPr="006B472B" w:rsidRDefault="00CE126F" w:rsidP="00475AC5">
            <w:pPr>
              <w:ind w:left="105" w:right="42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Application Form, Interview, References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3D85D3F9" w14:textId="77777777" w:rsidTr="00475AC5">
        <w:trPr>
          <w:trHeight w:val="570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71347" w14:textId="77777777" w:rsidR="00CE126F" w:rsidRPr="006B472B" w:rsidRDefault="00CE126F" w:rsidP="00475AC5">
            <w:pPr>
              <w:ind w:left="105" w:right="166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Relates to and motivates pupils through an understanding of their needs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FB6096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53382" w14:textId="77777777" w:rsidR="00CE126F" w:rsidRPr="006B472B" w:rsidRDefault="00CE126F" w:rsidP="00475AC5">
            <w:pPr>
              <w:ind w:left="105" w:right="42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Application Form, Interview, References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0CECF3BB" w14:textId="77777777" w:rsidTr="00475AC5">
        <w:trPr>
          <w:trHeight w:val="555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1D7D0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Works well within and contributes to team development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13707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88FA08" w14:textId="77777777" w:rsidR="00CE126F" w:rsidRPr="006B472B" w:rsidRDefault="00CE126F" w:rsidP="00475AC5">
            <w:pPr>
              <w:ind w:left="10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Interview, References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  <w:tr w:rsidR="00CE126F" w:rsidRPr="006B472B" w14:paraId="5AA370D2" w14:textId="77777777" w:rsidTr="00475AC5">
        <w:trPr>
          <w:trHeight w:val="540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EF2D8" w14:textId="77777777" w:rsidR="00CE126F" w:rsidRPr="006B472B" w:rsidRDefault="00CE126F" w:rsidP="00475AC5">
            <w:pPr>
              <w:ind w:left="165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Evidence of commitment to the equality’s agenda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74539" w14:textId="77777777" w:rsidR="00CE126F" w:rsidRPr="006B472B" w:rsidRDefault="00CE126F" w:rsidP="00475AC5">
            <w:pPr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E</w:t>
            </w:r>
            <w:r w:rsidRPr="006B472B">
              <w:rPr>
                <w:rFonts w:cs="Arial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B7862E" w14:textId="77777777" w:rsidR="00CE126F" w:rsidRPr="006B472B" w:rsidRDefault="00CE126F" w:rsidP="00475AC5">
            <w:pPr>
              <w:ind w:left="105" w:right="420"/>
              <w:textAlignment w:val="baseline"/>
              <w:rPr>
                <w:rFonts w:cs="Segoe UI"/>
                <w:sz w:val="18"/>
                <w:szCs w:val="18"/>
              </w:rPr>
            </w:pPr>
            <w:r w:rsidRPr="006B472B">
              <w:rPr>
                <w:rFonts w:cs="Arial"/>
                <w:szCs w:val="22"/>
                <w:lang w:val="en-US"/>
              </w:rPr>
              <w:t>Application Form, Interview, References</w:t>
            </w:r>
            <w:r w:rsidRPr="006B472B">
              <w:rPr>
                <w:rFonts w:cs="Arial"/>
                <w:szCs w:val="22"/>
              </w:rPr>
              <w:t> </w:t>
            </w:r>
          </w:p>
        </w:tc>
      </w:tr>
    </w:tbl>
    <w:p w14:paraId="029406BE" w14:textId="77777777" w:rsidR="00D21239" w:rsidRDefault="00D21239" w:rsidP="00D21239">
      <w:pPr>
        <w:pStyle w:val="PlainText"/>
      </w:pPr>
    </w:p>
    <w:p w14:paraId="54F19DE1" w14:textId="6F08E996" w:rsidR="008F6972" w:rsidRPr="00543C08" w:rsidRDefault="008F6972" w:rsidP="00857FA5">
      <w:pPr>
        <w:pStyle w:val="PlainText"/>
      </w:pPr>
    </w:p>
    <w:sectPr w:rsidR="008F6972" w:rsidRPr="00543C08" w:rsidSect="00F162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388" w:bottom="1145" w:left="1440" w:header="720" w:footer="1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872A1" w14:textId="77777777" w:rsidR="0076580B" w:rsidRDefault="0076580B" w:rsidP="0073206B">
      <w:r>
        <w:separator/>
      </w:r>
    </w:p>
  </w:endnote>
  <w:endnote w:type="continuationSeparator" w:id="0">
    <w:p w14:paraId="1F5A1328" w14:textId="77777777" w:rsidR="0076580B" w:rsidRDefault="0076580B" w:rsidP="0073206B">
      <w:r>
        <w:continuationSeparator/>
      </w:r>
    </w:p>
  </w:endnote>
  <w:endnote w:type="continuationNotice" w:id="1">
    <w:p w14:paraId="01B33706" w14:textId="77777777" w:rsidR="0076580B" w:rsidRDefault="00765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BFA7" w14:textId="77777777" w:rsidR="00903ED9" w:rsidRDefault="00903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390E" w14:textId="77777777" w:rsidR="00903ED9" w:rsidRDefault="00903E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189" w:type="dxa"/>
      <w:tblInd w:w="-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9"/>
    </w:tblGrid>
    <w:tr w:rsidR="0073206B" w:rsidRPr="0073206B" w14:paraId="16C2E42D" w14:textId="77777777" w:rsidTr="00786E6A">
      <w:trPr>
        <w:trHeight w:val="647"/>
      </w:trPr>
      <w:tc>
        <w:tcPr>
          <w:tcW w:w="9189" w:type="dxa"/>
        </w:tcPr>
        <w:p w14:paraId="25AE064D" w14:textId="77777777" w:rsidR="0073206B" w:rsidRPr="0073206B" w:rsidRDefault="0073206B" w:rsidP="0073206B">
          <w:pPr>
            <w:tabs>
              <w:tab w:val="center" w:pos="4513"/>
              <w:tab w:val="right" w:pos="9026"/>
            </w:tabs>
            <w:jc w:val="center"/>
            <w:rPr>
              <w:rFonts w:eastAsia="Calibri" w:cs="Times New Roman"/>
              <w:b/>
              <w:noProof/>
              <w:color w:val="7030A0"/>
              <w:lang w:eastAsia="en-GB"/>
            </w:rPr>
          </w:pPr>
        </w:p>
        <w:p w14:paraId="2034703F" w14:textId="77777777" w:rsidR="0073206B" w:rsidRPr="0073206B" w:rsidRDefault="0073206B" w:rsidP="0073206B">
          <w:pPr>
            <w:tabs>
              <w:tab w:val="center" w:pos="4513"/>
              <w:tab w:val="right" w:pos="9026"/>
            </w:tabs>
            <w:jc w:val="center"/>
            <w:rPr>
              <w:rFonts w:eastAsia="Calibri" w:cs="Times New Roman"/>
              <w:b/>
              <w:noProof/>
              <w:lang w:eastAsia="en-GB"/>
            </w:rPr>
          </w:pPr>
          <w:r w:rsidRPr="0073206B">
            <w:rPr>
              <w:rFonts w:eastAsia="Calibri" w:cs="Times New Roman"/>
              <w:b/>
              <w:noProof/>
              <w:color w:val="7030A0"/>
              <w:lang w:eastAsia="en-GB"/>
            </w:rPr>
            <w:t>Learn Academies Trust</w:t>
          </w:r>
        </w:p>
      </w:tc>
    </w:tr>
    <w:tr w:rsidR="0073206B" w:rsidRPr="0073206B" w14:paraId="1A712434" w14:textId="77777777" w:rsidTr="00786E6A">
      <w:tc>
        <w:tcPr>
          <w:tcW w:w="9189" w:type="dxa"/>
        </w:tcPr>
        <w:p w14:paraId="4DB84A2B" w14:textId="3438863A" w:rsidR="0073206B" w:rsidRPr="0073206B" w:rsidRDefault="0073206B" w:rsidP="0073206B">
          <w:pPr>
            <w:tabs>
              <w:tab w:val="center" w:pos="4513"/>
              <w:tab w:val="right" w:pos="9026"/>
            </w:tabs>
            <w:jc w:val="center"/>
            <w:rPr>
              <w:rFonts w:eastAsia="Calibri" w:cs="Times New Roman"/>
              <w:noProof/>
              <w:color w:val="8064A2"/>
              <w:sz w:val="16"/>
              <w:szCs w:val="16"/>
              <w:lang w:eastAsia="en-GB"/>
            </w:rPr>
          </w:pPr>
          <w:r w:rsidRPr="0073206B">
            <w:rPr>
              <w:rFonts w:eastAsia="Calibri" w:cs="Times New Roman"/>
              <w:noProof/>
              <w:color w:val="8064A2"/>
              <w:sz w:val="16"/>
              <w:szCs w:val="16"/>
              <w:lang w:eastAsia="en-GB"/>
            </w:rPr>
            <w:t>Registered Address: School Lane, Lubenham LE16 9TW, 01858 260028, www.learn</w:t>
          </w:r>
          <w:r w:rsidR="00C43BD7">
            <w:rPr>
              <w:rFonts w:eastAsia="Calibri" w:cs="Times New Roman"/>
              <w:noProof/>
              <w:color w:val="8064A2"/>
              <w:sz w:val="16"/>
              <w:szCs w:val="16"/>
              <w:lang w:eastAsia="en-GB"/>
            </w:rPr>
            <w:t>at</w:t>
          </w:r>
          <w:r w:rsidRPr="0073206B">
            <w:rPr>
              <w:rFonts w:eastAsia="Calibri" w:cs="Times New Roman"/>
              <w:noProof/>
              <w:color w:val="8064A2"/>
              <w:sz w:val="16"/>
              <w:szCs w:val="16"/>
              <w:lang w:eastAsia="en-GB"/>
            </w:rPr>
            <w:t>.uk</w:t>
          </w:r>
        </w:p>
        <w:p w14:paraId="320239D3" w14:textId="77777777" w:rsidR="0073206B" w:rsidRPr="0073206B" w:rsidRDefault="0073206B" w:rsidP="0073206B">
          <w:pPr>
            <w:tabs>
              <w:tab w:val="center" w:pos="4513"/>
              <w:tab w:val="right" w:pos="9026"/>
            </w:tabs>
            <w:jc w:val="center"/>
            <w:rPr>
              <w:rFonts w:eastAsia="Calibri" w:cs="Times New Roman"/>
              <w:noProof/>
              <w:color w:val="8064A2"/>
              <w:sz w:val="16"/>
              <w:szCs w:val="16"/>
              <w:lang w:eastAsia="en-GB"/>
            </w:rPr>
          </w:pPr>
          <w:r w:rsidRPr="0073206B">
            <w:rPr>
              <w:rFonts w:eastAsia="Calibri" w:cs="Times New Roman"/>
              <w:noProof/>
              <w:color w:val="8064A2"/>
              <w:sz w:val="16"/>
              <w:szCs w:val="16"/>
              <w:lang w:eastAsia="en-GB"/>
            </w:rPr>
            <w:t>A charitable company limited by guarantee, registered in England and Wales with company number 08095439</w:t>
          </w:r>
        </w:p>
      </w:tc>
    </w:tr>
  </w:tbl>
  <w:p w14:paraId="01869C7C" w14:textId="77777777" w:rsidR="0073206B" w:rsidRDefault="00732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0D6D9" w14:textId="77777777" w:rsidR="0076580B" w:rsidRDefault="0076580B" w:rsidP="0073206B">
      <w:r>
        <w:separator/>
      </w:r>
    </w:p>
  </w:footnote>
  <w:footnote w:type="continuationSeparator" w:id="0">
    <w:p w14:paraId="607D5EBA" w14:textId="77777777" w:rsidR="0076580B" w:rsidRDefault="0076580B" w:rsidP="0073206B">
      <w:r>
        <w:continuationSeparator/>
      </w:r>
    </w:p>
  </w:footnote>
  <w:footnote w:type="continuationNotice" w:id="1">
    <w:p w14:paraId="774C6FA6" w14:textId="77777777" w:rsidR="0076580B" w:rsidRDefault="00765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5DEAE" w14:textId="77777777" w:rsidR="00903ED9" w:rsidRDefault="00903E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A5909" w14:textId="77777777" w:rsidR="00903ED9" w:rsidRDefault="00903E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8C86" w14:textId="13DA5D41" w:rsidR="0073206B" w:rsidRPr="00903ED9" w:rsidRDefault="00903ED9" w:rsidP="00903ED9">
    <w:pPr>
      <w:pStyle w:val="Header"/>
      <w:jc w:val="right"/>
    </w:pPr>
    <w:r>
      <w:rPr>
        <w:noProof/>
      </w:rPr>
      <w:drawing>
        <wp:inline distT="0" distB="0" distL="0" distR="0" wp14:anchorId="3B384388" wp14:editId="13946017">
          <wp:extent cx="1296774" cy="1177636"/>
          <wp:effectExtent l="0" t="0" r="0" b="0"/>
          <wp:docPr id="1996502119" name="Picture 1996502119" descr="A logo with purple people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502119" name="Picture 1" descr="A logo with purple people in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58" cy="1202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0C6"/>
    <w:multiLevelType w:val="hybridMultilevel"/>
    <w:tmpl w:val="8EA61AE8"/>
    <w:lvl w:ilvl="0" w:tplc="6B168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21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200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8F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80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E9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2E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2A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2CB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78B2"/>
    <w:multiLevelType w:val="hybridMultilevel"/>
    <w:tmpl w:val="29FAC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939D9"/>
    <w:multiLevelType w:val="hybridMultilevel"/>
    <w:tmpl w:val="3C1A0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127E8"/>
    <w:multiLevelType w:val="hybridMultilevel"/>
    <w:tmpl w:val="55C4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52788">
    <w:abstractNumId w:val="1"/>
  </w:num>
  <w:num w:numId="2" w16cid:durableId="775292514">
    <w:abstractNumId w:val="2"/>
  </w:num>
  <w:num w:numId="3" w16cid:durableId="293607331">
    <w:abstractNumId w:val="0"/>
  </w:num>
  <w:num w:numId="4" w16cid:durableId="1670668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6B"/>
    <w:rsid w:val="000040E4"/>
    <w:rsid w:val="000437FE"/>
    <w:rsid w:val="00062D63"/>
    <w:rsid w:val="00062FCA"/>
    <w:rsid w:val="00094A3E"/>
    <w:rsid w:val="000E3CCE"/>
    <w:rsid w:val="000F112B"/>
    <w:rsid w:val="000F22D3"/>
    <w:rsid w:val="001148B6"/>
    <w:rsid w:val="00120981"/>
    <w:rsid w:val="00121874"/>
    <w:rsid w:val="0013681B"/>
    <w:rsid w:val="0014000F"/>
    <w:rsid w:val="0014072B"/>
    <w:rsid w:val="00140BC0"/>
    <w:rsid w:val="0014771A"/>
    <w:rsid w:val="00151BCA"/>
    <w:rsid w:val="00155E73"/>
    <w:rsid w:val="00166C87"/>
    <w:rsid w:val="00172EC1"/>
    <w:rsid w:val="001801A8"/>
    <w:rsid w:val="001845BB"/>
    <w:rsid w:val="001915DA"/>
    <w:rsid w:val="001970F1"/>
    <w:rsid w:val="001C436B"/>
    <w:rsid w:val="001E3CE9"/>
    <w:rsid w:val="001F1547"/>
    <w:rsid w:val="002102EE"/>
    <w:rsid w:val="0022769A"/>
    <w:rsid w:val="002455D1"/>
    <w:rsid w:val="0025766A"/>
    <w:rsid w:val="002602F4"/>
    <w:rsid w:val="00293AAE"/>
    <w:rsid w:val="002A60BC"/>
    <w:rsid w:val="002B06A5"/>
    <w:rsid w:val="002C482A"/>
    <w:rsid w:val="002E344F"/>
    <w:rsid w:val="002F32FD"/>
    <w:rsid w:val="00307F9A"/>
    <w:rsid w:val="00362CFB"/>
    <w:rsid w:val="00390316"/>
    <w:rsid w:val="003B193E"/>
    <w:rsid w:val="003D5048"/>
    <w:rsid w:val="00402513"/>
    <w:rsid w:val="00465FB6"/>
    <w:rsid w:val="00473B02"/>
    <w:rsid w:val="00480C01"/>
    <w:rsid w:val="00487591"/>
    <w:rsid w:val="004A3D9C"/>
    <w:rsid w:val="004B29F9"/>
    <w:rsid w:val="004E07C0"/>
    <w:rsid w:val="004E62B9"/>
    <w:rsid w:val="004F59E4"/>
    <w:rsid w:val="00504C90"/>
    <w:rsid w:val="00510740"/>
    <w:rsid w:val="00513124"/>
    <w:rsid w:val="0053296B"/>
    <w:rsid w:val="005366A2"/>
    <w:rsid w:val="00543C08"/>
    <w:rsid w:val="00545947"/>
    <w:rsid w:val="0056487F"/>
    <w:rsid w:val="00577872"/>
    <w:rsid w:val="00580D9A"/>
    <w:rsid w:val="00584780"/>
    <w:rsid w:val="00593780"/>
    <w:rsid w:val="005A2EA0"/>
    <w:rsid w:val="005A3EF6"/>
    <w:rsid w:val="005A6821"/>
    <w:rsid w:val="005D1184"/>
    <w:rsid w:val="005D3BC5"/>
    <w:rsid w:val="005D4307"/>
    <w:rsid w:val="005F2694"/>
    <w:rsid w:val="005F2EA6"/>
    <w:rsid w:val="00616909"/>
    <w:rsid w:val="0062121F"/>
    <w:rsid w:val="0062429C"/>
    <w:rsid w:val="00626B9D"/>
    <w:rsid w:val="006502CE"/>
    <w:rsid w:val="006849DA"/>
    <w:rsid w:val="006A3B16"/>
    <w:rsid w:val="006C025A"/>
    <w:rsid w:val="006D33E4"/>
    <w:rsid w:val="0070053C"/>
    <w:rsid w:val="0073206B"/>
    <w:rsid w:val="00742753"/>
    <w:rsid w:val="00762296"/>
    <w:rsid w:val="0076580B"/>
    <w:rsid w:val="0077050E"/>
    <w:rsid w:val="00777CB2"/>
    <w:rsid w:val="00786E6A"/>
    <w:rsid w:val="007A7424"/>
    <w:rsid w:val="007B71F9"/>
    <w:rsid w:val="007C1786"/>
    <w:rsid w:val="007C70CA"/>
    <w:rsid w:val="007D40DA"/>
    <w:rsid w:val="007E09F5"/>
    <w:rsid w:val="00815701"/>
    <w:rsid w:val="008265E6"/>
    <w:rsid w:val="00836F0C"/>
    <w:rsid w:val="00843A24"/>
    <w:rsid w:val="00857FA5"/>
    <w:rsid w:val="008617E2"/>
    <w:rsid w:val="008653B9"/>
    <w:rsid w:val="00881412"/>
    <w:rsid w:val="008F6972"/>
    <w:rsid w:val="00903ED9"/>
    <w:rsid w:val="00911DE4"/>
    <w:rsid w:val="00913485"/>
    <w:rsid w:val="00917CCB"/>
    <w:rsid w:val="0093454D"/>
    <w:rsid w:val="0094082E"/>
    <w:rsid w:val="009411C7"/>
    <w:rsid w:val="009666A5"/>
    <w:rsid w:val="009A69F6"/>
    <w:rsid w:val="009B2A96"/>
    <w:rsid w:val="009B6C57"/>
    <w:rsid w:val="009C5E16"/>
    <w:rsid w:val="009C7249"/>
    <w:rsid w:val="009F4DFE"/>
    <w:rsid w:val="00A0040B"/>
    <w:rsid w:val="00A007FC"/>
    <w:rsid w:val="00A135CF"/>
    <w:rsid w:val="00A22240"/>
    <w:rsid w:val="00A838CD"/>
    <w:rsid w:val="00A873DA"/>
    <w:rsid w:val="00A964A2"/>
    <w:rsid w:val="00AB7891"/>
    <w:rsid w:val="00AC4FE6"/>
    <w:rsid w:val="00AC5BE6"/>
    <w:rsid w:val="00AC6DED"/>
    <w:rsid w:val="00AD5D17"/>
    <w:rsid w:val="00AE6481"/>
    <w:rsid w:val="00B21782"/>
    <w:rsid w:val="00B23981"/>
    <w:rsid w:val="00B31FEB"/>
    <w:rsid w:val="00B748B3"/>
    <w:rsid w:val="00B7657E"/>
    <w:rsid w:val="00B773F6"/>
    <w:rsid w:val="00B837EE"/>
    <w:rsid w:val="00B95B63"/>
    <w:rsid w:val="00BC42A3"/>
    <w:rsid w:val="00BF2CF3"/>
    <w:rsid w:val="00BF513E"/>
    <w:rsid w:val="00C0603F"/>
    <w:rsid w:val="00C0695D"/>
    <w:rsid w:val="00C21973"/>
    <w:rsid w:val="00C224CE"/>
    <w:rsid w:val="00C23D47"/>
    <w:rsid w:val="00C43BD7"/>
    <w:rsid w:val="00C43C96"/>
    <w:rsid w:val="00C66CFD"/>
    <w:rsid w:val="00C739D7"/>
    <w:rsid w:val="00CA4507"/>
    <w:rsid w:val="00CC7A8D"/>
    <w:rsid w:val="00CD6523"/>
    <w:rsid w:val="00CE126F"/>
    <w:rsid w:val="00CE5A1D"/>
    <w:rsid w:val="00CF0BBF"/>
    <w:rsid w:val="00D21239"/>
    <w:rsid w:val="00D34865"/>
    <w:rsid w:val="00D37EC9"/>
    <w:rsid w:val="00D54EBD"/>
    <w:rsid w:val="00D8095E"/>
    <w:rsid w:val="00D83533"/>
    <w:rsid w:val="00D90389"/>
    <w:rsid w:val="00D976F3"/>
    <w:rsid w:val="00DA6BB4"/>
    <w:rsid w:val="00E403CC"/>
    <w:rsid w:val="00E41FFD"/>
    <w:rsid w:val="00E51550"/>
    <w:rsid w:val="00ED0BA3"/>
    <w:rsid w:val="00F13AFA"/>
    <w:rsid w:val="00F162B7"/>
    <w:rsid w:val="00F524BE"/>
    <w:rsid w:val="00F83358"/>
    <w:rsid w:val="00FA4CD6"/>
    <w:rsid w:val="00FB531D"/>
    <w:rsid w:val="00FE2135"/>
    <w:rsid w:val="00FE281C"/>
    <w:rsid w:val="00FE5F18"/>
    <w:rsid w:val="00FE66B8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C2D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7657E"/>
    <w:rPr>
      <w:rFonts w:ascii="Century Gothic" w:hAnsi="Century Gothic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657E"/>
    <w:pPr>
      <w:keepNext/>
      <w:keepLines/>
      <w:spacing w:before="240"/>
      <w:outlineLvl w:val="0"/>
    </w:pPr>
    <w:rPr>
      <w:rFonts w:eastAsiaTheme="majorEastAsia" w:cstheme="majorBidi"/>
      <w:b/>
      <w:color w:val="666699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06B"/>
  </w:style>
  <w:style w:type="paragraph" w:styleId="Footer">
    <w:name w:val="footer"/>
    <w:basedOn w:val="Normal"/>
    <w:link w:val="FooterChar"/>
    <w:uiPriority w:val="99"/>
    <w:unhideWhenUsed/>
    <w:rsid w:val="00732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06B"/>
  </w:style>
  <w:style w:type="table" w:styleId="TableGrid">
    <w:name w:val="Table Grid"/>
    <w:basedOn w:val="TableNormal"/>
    <w:uiPriority w:val="39"/>
    <w:rsid w:val="007320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657E"/>
    <w:rPr>
      <w:rFonts w:ascii="Century Gothic" w:eastAsiaTheme="majorEastAsia" w:hAnsi="Century Gothic" w:cstheme="majorBidi"/>
      <w:b/>
      <w:color w:val="666699"/>
      <w:sz w:val="2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7C70CA"/>
    <w:pPr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ld">
    <w:name w:val="Bold"/>
    <w:uiPriority w:val="1"/>
    <w:rsid w:val="007C70CA"/>
    <w:rPr>
      <w:b/>
    </w:rPr>
  </w:style>
  <w:style w:type="character" w:styleId="Hyperlink">
    <w:name w:val="Hyperlink"/>
    <w:rsid w:val="00062D63"/>
    <w:rPr>
      <w:rFonts w:ascii="Arial" w:hAnsi="Arial"/>
      <w:color w:val="0000FF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21239"/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1239"/>
    <w:rPr>
      <w:rFonts w:ascii="Calibri" w:eastAsia="Times New Roman" w:hAnsi="Calibri"/>
      <w:sz w:val="22"/>
      <w:szCs w:val="21"/>
    </w:rPr>
  </w:style>
  <w:style w:type="paragraph" w:customStyle="1" w:styleId="XExecution">
    <w:name w:val="X Execution"/>
    <w:basedOn w:val="Normal"/>
    <w:rsid w:val="00857FA5"/>
    <w:pPr>
      <w:tabs>
        <w:tab w:val="left" w:pos="0"/>
        <w:tab w:val="left" w:pos="3544"/>
      </w:tabs>
      <w:spacing w:line="300" w:lineRule="atLeast"/>
      <w:ind w:right="459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HeadingTitle">
    <w:name w:val="HeadingTitle"/>
    <w:basedOn w:val="Normal"/>
    <w:rsid w:val="00857FA5"/>
    <w:pPr>
      <w:spacing w:before="240" w:after="240" w:line="300" w:lineRule="atLeast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rmalSpaced">
    <w:name w:val="NormalSpaced"/>
    <w:basedOn w:val="Normal"/>
    <w:next w:val="Normal"/>
    <w:rsid w:val="00857FA5"/>
    <w:pPr>
      <w:spacing w:after="24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126F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80FD4B15078409EEBADA45DABCF14" ma:contentTypeVersion="20" ma:contentTypeDescription="Create a new document." ma:contentTypeScope="" ma:versionID="acaaa3a8f16c22c161e28a8f4cbe23d0">
  <xsd:schema xmlns:xsd="http://www.w3.org/2001/XMLSchema" xmlns:xs="http://www.w3.org/2001/XMLSchema" xmlns:p="http://schemas.microsoft.com/office/2006/metadata/properties" xmlns:ns1="http://schemas.microsoft.com/sharepoint/v3" xmlns:ns2="dbce6f1b-f46d-460f-8643-303d09f11dd5" xmlns:ns3="1946e890-486c-49c4-b069-ccb9eae92d7e" targetNamespace="http://schemas.microsoft.com/office/2006/metadata/properties" ma:root="true" ma:fieldsID="4671a697a0d525967548cf94694dc541" ns1:_="" ns2:_="" ns3:_="">
    <xsd:import namespace="http://schemas.microsoft.com/sharepoint/v3"/>
    <xsd:import namespace="dbce6f1b-f46d-460f-8643-303d09f11dd5"/>
    <xsd:import namespace="1946e890-486c-49c4-b069-ccb9eae92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Approval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6f1b-f46d-460f-8643-303d09f11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alDate" ma:index="21" nillable="true" ma:displayName="Approval Date" ma:format="Dropdown" ma:internalName="ApprovalDate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f9523c8-c79a-43c7-85cc-736f6b796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6e890-486c-49c4-b069-ccb9eae92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d441d0-b535-459f-95e9-90f51ea94904}" ma:internalName="TaxCatchAll" ma:showField="CatchAllData" ma:web="1946e890-486c-49c4-b069-ccb9eae92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46e890-486c-49c4-b069-ccb9eae92d7e" xsi:nil="true"/>
    <_ip_UnifiedCompliancePolicyUIAction xmlns="http://schemas.microsoft.com/sharepoint/v3" xsi:nil="true"/>
    <ApprovalDate xmlns="dbce6f1b-f46d-460f-8643-303d09f11dd5" xsi:nil="true"/>
    <_ip_UnifiedCompliancePolicyProperties xmlns="http://schemas.microsoft.com/sharepoint/v3" xsi:nil="true"/>
    <lcf76f155ced4ddcb4097134ff3c332f xmlns="dbce6f1b-f46d-460f-8643-303d09f11dd5">
      <Terms xmlns="http://schemas.microsoft.com/office/infopath/2007/PartnerControls"/>
    </lcf76f155ced4ddcb4097134ff3c332f>
    <SharedWithUsers xmlns="1946e890-486c-49c4-b069-ccb9eae92d7e">
      <UserInfo>
        <DisplayName>Andy Blyth</DisplayName>
        <AccountId>60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98EEC-83E4-4272-A1AA-B83885509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ce6f1b-f46d-460f-8643-303d09f11dd5"/>
    <ds:schemaRef ds:uri="1946e890-486c-49c4-b069-ccb9eae92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8E734-D107-4DFD-850C-887F7C9E97AC}">
  <ds:schemaRefs>
    <ds:schemaRef ds:uri="http://schemas.microsoft.com/office/2006/metadata/properties"/>
    <ds:schemaRef ds:uri="http://schemas.microsoft.com/office/infopath/2007/PartnerControls"/>
    <ds:schemaRef ds:uri="1946e890-486c-49c4-b069-ccb9eae92d7e"/>
    <ds:schemaRef ds:uri="http://schemas.microsoft.com/sharepoint/v3"/>
    <ds:schemaRef ds:uri="dbce6f1b-f46d-460f-8643-303d09f11dd5"/>
  </ds:schemaRefs>
</ds:datastoreItem>
</file>

<file path=customXml/itemProps3.xml><?xml version="1.0" encoding="utf-8"?>
<ds:datastoreItem xmlns:ds="http://schemas.openxmlformats.org/officeDocument/2006/customXml" ds:itemID="{2725F102-3D77-49FC-9DEC-FF82066548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d300875-99c7-43b0-9943-fac536179d59}" enabled="0" method="" siteId="{2d300875-99c7-43b0-9943-fac536179d5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Hawthorne</cp:lastModifiedBy>
  <cp:revision>2</cp:revision>
  <dcterms:created xsi:type="dcterms:W3CDTF">2024-11-12T09:57:00Z</dcterms:created>
  <dcterms:modified xsi:type="dcterms:W3CDTF">2024-11-12T09:57:00Z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0x0101003EF80FD4B15078409EEBADA45DABCF14</vt:lpwstr>
  </property>
  <property fmtid="{D5CDD505-2E9C-101B-9397-08002B2CF9AE}" pid="3" name="MediaServiceImageTags">
    <vt:lpwstr/>
  </property>
</Properties>
</file>