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6434" w14:textId="3245E368" w:rsidR="00DD54DE" w:rsidRDefault="3865F31E" w:rsidP="4245523B">
      <w:pPr>
        <w:pStyle w:val="Heading1"/>
        <w:jc w:val="center"/>
        <w:rPr>
          <w:sz w:val="28"/>
          <w:szCs w:val="28"/>
        </w:rPr>
      </w:pPr>
      <w:r w:rsidRPr="4245523B">
        <w:rPr>
          <w:sz w:val="28"/>
          <w:szCs w:val="28"/>
        </w:rPr>
        <w:t>The Gateway School</w:t>
      </w:r>
      <w:r w:rsidR="396EA2BE" w:rsidRPr="4245523B">
        <w:rPr>
          <w:sz w:val="28"/>
          <w:szCs w:val="28"/>
        </w:rPr>
        <w:t xml:space="preserve"> – Job Description for</w:t>
      </w:r>
    </w:p>
    <w:p w14:paraId="0A363A9A" w14:textId="40BCFD3E" w:rsidR="00635BBF" w:rsidRDefault="00DD54DE" w:rsidP="4245523B">
      <w:pPr>
        <w:pStyle w:val="Heading1"/>
        <w:jc w:val="center"/>
        <w:rPr>
          <w:sz w:val="28"/>
          <w:szCs w:val="28"/>
        </w:rPr>
      </w:pPr>
      <w:r w:rsidRPr="4245523B">
        <w:rPr>
          <w:sz w:val="28"/>
          <w:szCs w:val="28"/>
        </w:rPr>
        <w:t>Family Support Worker</w:t>
      </w:r>
    </w:p>
    <w:p w14:paraId="185129D3" w14:textId="350D4F2C" w:rsidR="00635BBF" w:rsidRDefault="000868FE">
      <w:pPr>
        <w:spacing w:after="0" w:line="259" w:lineRule="auto"/>
        <w:ind w:left="0" w:firstLine="0"/>
      </w:pPr>
      <w:r w:rsidRPr="4245523B">
        <w:rPr>
          <w:b/>
          <w:bCs/>
          <w:sz w:val="20"/>
          <w:szCs w:val="20"/>
        </w:rPr>
        <w:t xml:space="preserve"> </w:t>
      </w:r>
    </w:p>
    <w:tbl>
      <w:tblPr>
        <w:tblStyle w:val="TableGrid1"/>
        <w:tblW w:w="8524" w:type="dxa"/>
        <w:tblInd w:w="1078" w:type="dxa"/>
        <w:tblCellMar>
          <w:top w:w="53" w:type="dxa"/>
          <w:left w:w="113" w:type="dxa"/>
          <w:right w:w="115" w:type="dxa"/>
        </w:tblCellMar>
        <w:tblLook w:val="04A0" w:firstRow="1" w:lastRow="0" w:firstColumn="1" w:lastColumn="0" w:noHBand="0" w:noVBand="1"/>
      </w:tblPr>
      <w:tblGrid>
        <w:gridCol w:w="4556"/>
        <w:gridCol w:w="3968"/>
      </w:tblGrid>
      <w:tr w:rsidR="00635BBF" w14:paraId="2750B532" w14:textId="77777777" w:rsidTr="45D4A70A">
        <w:trPr>
          <w:trHeight w:val="509"/>
        </w:trPr>
        <w:tc>
          <w:tcPr>
            <w:tcW w:w="4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4B81" w14:textId="4E8C79CD" w:rsidR="00635BBF" w:rsidRDefault="000868FE">
            <w:pPr>
              <w:spacing w:after="0" w:line="259" w:lineRule="auto"/>
              <w:ind w:left="0" w:firstLine="0"/>
            </w:pPr>
            <w:r>
              <w:rPr>
                <w:b/>
              </w:rPr>
              <w:t xml:space="preserve">Name: </w:t>
            </w:r>
            <w:r w:rsidR="00DD54DE">
              <w:rPr>
                <w:b/>
              </w:rPr>
              <w:t>Family Support Worker</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39B7C" w14:textId="5E781FFB" w:rsidR="00635BBF" w:rsidRDefault="000868FE">
            <w:pPr>
              <w:spacing w:after="0" w:line="259" w:lineRule="auto"/>
              <w:ind w:left="0" w:firstLine="0"/>
            </w:pPr>
            <w:r w:rsidRPr="4245523B">
              <w:rPr>
                <w:b/>
                <w:bCs/>
              </w:rPr>
              <w:t xml:space="preserve">Starting Date: </w:t>
            </w:r>
            <w:r w:rsidR="00DD54DE">
              <w:t>A</w:t>
            </w:r>
            <w:r w:rsidR="2A41787F">
              <w:t>s soon as possible</w:t>
            </w:r>
          </w:p>
        </w:tc>
      </w:tr>
      <w:tr w:rsidR="00635BBF" w14:paraId="73822302" w14:textId="77777777" w:rsidTr="45D4A70A">
        <w:trPr>
          <w:trHeight w:val="888"/>
        </w:trPr>
        <w:tc>
          <w:tcPr>
            <w:tcW w:w="4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0E23" w14:textId="3958F78A" w:rsidR="00635BBF" w:rsidRDefault="000868FE">
            <w:pPr>
              <w:spacing w:after="0" w:line="259" w:lineRule="auto"/>
              <w:ind w:left="0" w:firstLine="0"/>
            </w:pPr>
            <w:r w:rsidRPr="38183C8A">
              <w:rPr>
                <w:b/>
                <w:bCs/>
              </w:rPr>
              <w:t xml:space="preserve">Salary Grade: </w:t>
            </w:r>
            <w:r w:rsidR="008955CE">
              <w:rPr>
                <w:b/>
                <w:bCs/>
              </w:rPr>
              <w:t xml:space="preserve">G </w:t>
            </w:r>
            <w:r>
              <w:t>Scale point</w:t>
            </w:r>
            <w:r w:rsidR="008955CE">
              <w:t xml:space="preserve"> 8</w:t>
            </w:r>
            <w:r w:rsidR="5F6123CA">
              <w:t>-</w:t>
            </w:r>
            <w:r w:rsidR="008955CE">
              <w:t>13</w:t>
            </w:r>
          </w:p>
          <w:p w14:paraId="6D3608A3" w14:textId="5D99FFCE" w:rsidR="00666DAF" w:rsidRPr="00666DAF" w:rsidRDefault="00AA39C3" w:rsidP="2E8E6DEA">
            <w:pPr>
              <w:spacing w:after="0" w:line="259" w:lineRule="auto"/>
              <w:ind w:left="0" w:firstLine="0"/>
            </w:pPr>
            <w:r>
              <w:t xml:space="preserve">                             </w:t>
            </w:r>
            <w:r w:rsidR="00666DAF" w:rsidRPr="00666DAF">
              <w:t>£25,992 - £28,163</w:t>
            </w:r>
            <w:r>
              <w:t xml:space="preserve"> FTE</w:t>
            </w:r>
          </w:p>
          <w:p w14:paraId="569EF183" w14:textId="4DD8883C" w:rsidR="00635BBF" w:rsidRDefault="00AA39C3" w:rsidP="2E8E6DEA">
            <w:pPr>
              <w:spacing w:after="0" w:line="259" w:lineRule="auto"/>
              <w:ind w:left="0" w:firstLine="0"/>
              <w:rPr>
                <w:highlight w:val="yellow"/>
              </w:rPr>
            </w:pPr>
            <w:r>
              <w:t xml:space="preserve">                             </w:t>
            </w:r>
            <w:r w:rsidR="5F6123CA" w:rsidRPr="00666DAF">
              <w:t>£</w:t>
            </w:r>
            <w:r w:rsidR="00666DAF" w:rsidRPr="00666DAF">
              <w:t>20,603</w:t>
            </w:r>
            <w:r w:rsidR="5F6123CA" w:rsidRPr="00666DAF">
              <w:t xml:space="preserve"> - £2</w:t>
            </w:r>
            <w:r w:rsidR="00666DAF" w:rsidRPr="00666DAF">
              <w:t>2</w:t>
            </w:r>
            <w:r w:rsidR="5F6123CA" w:rsidRPr="00666DAF">
              <w:t>,</w:t>
            </w:r>
            <w:r w:rsidR="00666DAF" w:rsidRPr="00666DAF">
              <w:t>324</w:t>
            </w:r>
            <w:r>
              <w:t xml:space="preserve"> </w:t>
            </w:r>
            <w:r w:rsidRPr="00666DAF">
              <w:t>Actual</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54A87" w14:textId="2CB5279A" w:rsidR="00635BBF" w:rsidRDefault="000868FE">
            <w:pPr>
              <w:spacing w:after="0" w:line="259" w:lineRule="auto"/>
              <w:ind w:left="0" w:firstLine="0"/>
            </w:pPr>
            <w:r w:rsidRPr="45D4A70A">
              <w:rPr>
                <w:b/>
                <w:bCs/>
              </w:rPr>
              <w:t xml:space="preserve">Status of Post: </w:t>
            </w:r>
            <w:r>
              <w:t>Permanent</w:t>
            </w:r>
          </w:p>
          <w:p w14:paraId="2AA41338" w14:textId="61E6B100" w:rsidR="00635BBF" w:rsidRDefault="1171D409" w:rsidP="45D4A70A">
            <w:pPr>
              <w:spacing w:after="0" w:line="259" w:lineRule="auto"/>
              <w:ind w:left="0" w:firstLine="0"/>
              <w:rPr>
                <w:b/>
                <w:bCs/>
              </w:rPr>
            </w:pPr>
            <w:r>
              <w:t>39 weeks of the year</w:t>
            </w:r>
          </w:p>
        </w:tc>
      </w:tr>
      <w:tr w:rsidR="00635BBF" w14:paraId="3EDF7782" w14:textId="77777777" w:rsidTr="45D4A70A">
        <w:trPr>
          <w:trHeight w:val="891"/>
        </w:trPr>
        <w:tc>
          <w:tcPr>
            <w:tcW w:w="4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5F17F" w14:textId="02E8575B" w:rsidR="00635BBF" w:rsidRDefault="000868FE">
            <w:pPr>
              <w:spacing w:after="0" w:line="259" w:lineRule="auto"/>
              <w:ind w:left="0" w:firstLine="0"/>
            </w:pPr>
            <w:r w:rsidRPr="45D4A70A">
              <w:rPr>
                <w:b/>
                <w:bCs/>
              </w:rPr>
              <w:t xml:space="preserve">Responsible to: </w:t>
            </w:r>
            <w:r w:rsidR="00DD54DE">
              <w:t>Pastoral Manager</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E7306" w14:textId="00781E83" w:rsidR="00635BBF" w:rsidRDefault="000868FE">
            <w:pPr>
              <w:spacing w:after="0" w:line="259" w:lineRule="auto"/>
              <w:ind w:left="0" w:firstLine="0"/>
            </w:pPr>
            <w:r>
              <w:rPr>
                <w:b/>
              </w:rPr>
              <w:t xml:space="preserve">Review Date: </w:t>
            </w:r>
          </w:p>
        </w:tc>
      </w:tr>
      <w:tr w:rsidR="00635BBF" w14:paraId="0C70ECBB" w14:textId="77777777" w:rsidTr="45D4A70A">
        <w:trPr>
          <w:trHeight w:val="595"/>
        </w:trPr>
        <w:tc>
          <w:tcPr>
            <w:tcW w:w="4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89743" w14:textId="059C28BC" w:rsidR="00635BBF" w:rsidRDefault="000868FE">
            <w:pPr>
              <w:spacing w:after="0" w:line="259" w:lineRule="auto"/>
              <w:ind w:left="0" w:firstLine="0"/>
            </w:pPr>
            <w:r>
              <w:rPr>
                <w:b/>
              </w:rPr>
              <w:t xml:space="preserve">Responsible for: </w:t>
            </w:r>
            <w:r w:rsidR="00DD54DE">
              <w:t>Support for</w:t>
            </w:r>
            <w:r>
              <w:t xml:space="preserve"> students and families</w:t>
            </w:r>
            <w:r w:rsidR="00DD54DE">
              <w:t>.</w:t>
            </w:r>
            <w:r>
              <w:t xml:space="preserve"> </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FA16E" w14:textId="0844A403" w:rsidR="00635BBF" w:rsidRDefault="000868FE">
            <w:pPr>
              <w:spacing w:after="0" w:line="259" w:lineRule="auto"/>
              <w:ind w:left="0" w:firstLine="0"/>
            </w:pPr>
            <w:r w:rsidRPr="45D4A70A">
              <w:rPr>
                <w:b/>
                <w:bCs/>
              </w:rPr>
              <w:t xml:space="preserve">Hours: </w:t>
            </w:r>
            <w:r>
              <w:t>34.25 Hours a week</w:t>
            </w:r>
          </w:p>
        </w:tc>
      </w:tr>
      <w:tr w:rsidR="00635BBF" w14:paraId="092CE7C4" w14:textId="77777777" w:rsidTr="45D4A70A">
        <w:trPr>
          <w:trHeight w:val="552"/>
        </w:trPr>
        <w:tc>
          <w:tcPr>
            <w:tcW w:w="4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66765" w14:textId="77777777" w:rsidR="00635BBF" w:rsidRDefault="000868FE">
            <w:pPr>
              <w:spacing w:after="0" w:line="259" w:lineRule="auto"/>
              <w:ind w:left="0" w:firstLine="0"/>
            </w:pPr>
            <w:r>
              <w:rPr>
                <w:b/>
              </w:rPr>
              <w:t xml:space="preserve">Responsibilities: </w:t>
            </w:r>
            <w:r>
              <w:t xml:space="preserve"> </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8700" w14:textId="77777777" w:rsidR="00635BBF" w:rsidRDefault="000868FE">
            <w:pPr>
              <w:spacing w:after="0" w:line="259" w:lineRule="auto"/>
              <w:ind w:left="0" w:firstLine="0"/>
            </w:pPr>
            <w:r>
              <w:rPr>
                <w:b/>
              </w:rPr>
              <w:t xml:space="preserve">Subject: </w:t>
            </w:r>
            <w:r>
              <w:t xml:space="preserve">Family Support Worker </w:t>
            </w:r>
          </w:p>
        </w:tc>
      </w:tr>
    </w:tbl>
    <w:p w14:paraId="1AC3F8BC" w14:textId="77777777" w:rsidR="00635BBF" w:rsidRDefault="000868FE">
      <w:pPr>
        <w:spacing w:after="16" w:line="259" w:lineRule="auto"/>
        <w:ind w:left="0" w:firstLine="0"/>
      </w:pPr>
      <w:r>
        <w:rPr>
          <w:b/>
          <w:sz w:val="20"/>
        </w:rPr>
        <w:t xml:space="preserve"> </w:t>
      </w:r>
    </w:p>
    <w:p w14:paraId="6B2A166A" w14:textId="77777777" w:rsidR="00635BBF" w:rsidRDefault="000868FE">
      <w:pPr>
        <w:spacing w:after="39" w:line="259" w:lineRule="auto"/>
        <w:ind w:left="0" w:firstLine="0"/>
      </w:pPr>
      <w:r>
        <w:rPr>
          <w:b/>
          <w:sz w:val="23"/>
        </w:rPr>
        <w:t xml:space="preserve"> </w:t>
      </w:r>
    </w:p>
    <w:p w14:paraId="48AAE3B5" w14:textId="77777777" w:rsidR="00635BBF" w:rsidRDefault="000868FE">
      <w:pPr>
        <w:spacing w:after="0"/>
      </w:pPr>
      <w:r>
        <w:t xml:space="preserve">This job description may be amended at any time, following consultation between the Headteacher and member of staff and will be reviewed annually. Priorities for the year will be negotiated and highlighted. </w:t>
      </w:r>
    </w:p>
    <w:p w14:paraId="5EEE72B0" w14:textId="77777777" w:rsidR="00635BBF" w:rsidRDefault="000868FE">
      <w:pPr>
        <w:spacing w:after="0" w:line="259" w:lineRule="auto"/>
        <w:ind w:left="0" w:firstLine="0"/>
      </w:pPr>
      <w:r>
        <w:t xml:space="preserve"> </w:t>
      </w:r>
    </w:p>
    <w:p w14:paraId="7CB2C544" w14:textId="77777777" w:rsidR="00635BBF" w:rsidRDefault="000868FE">
      <w:pPr>
        <w:spacing w:after="0" w:line="259" w:lineRule="auto"/>
        <w:ind w:left="0" w:firstLine="0"/>
      </w:pPr>
      <w:r>
        <w:t xml:space="preserve"> </w:t>
      </w:r>
    </w:p>
    <w:p w14:paraId="7146C127" w14:textId="77777777" w:rsidR="00635BBF" w:rsidRDefault="000868FE">
      <w:pPr>
        <w:spacing w:after="25" w:line="259" w:lineRule="auto"/>
        <w:ind w:left="-5"/>
      </w:pPr>
      <w:r>
        <w:rPr>
          <w:b/>
        </w:rPr>
        <w:t xml:space="preserve">Key areas to support students and families: </w:t>
      </w:r>
    </w:p>
    <w:p w14:paraId="426CF452" w14:textId="77777777" w:rsidR="00635BBF" w:rsidRDefault="000868FE">
      <w:pPr>
        <w:numPr>
          <w:ilvl w:val="0"/>
          <w:numId w:val="1"/>
        </w:numPr>
        <w:spacing w:after="33"/>
        <w:ind w:hanging="360"/>
      </w:pPr>
      <w:r>
        <w:t xml:space="preserve">Safeguarding </w:t>
      </w:r>
    </w:p>
    <w:p w14:paraId="68E5D111" w14:textId="77777777" w:rsidR="00635BBF" w:rsidRDefault="000868FE">
      <w:pPr>
        <w:numPr>
          <w:ilvl w:val="0"/>
          <w:numId w:val="1"/>
        </w:numPr>
        <w:spacing w:after="31"/>
        <w:ind w:hanging="360"/>
      </w:pPr>
      <w:r>
        <w:t xml:space="preserve">Attendance </w:t>
      </w:r>
    </w:p>
    <w:p w14:paraId="53926CDD" w14:textId="1AD40235" w:rsidR="00635BBF" w:rsidRDefault="000868FE">
      <w:pPr>
        <w:numPr>
          <w:ilvl w:val="0"/>
          <w:numId w:val="1"/>
        </w:numPr>
        <w:spacing w:after="30"/>
        <w:ind w:hanging="360"/>
      </w:pPr>
      <w:r>
        <w:t xml:space="preserve">Family communications </w:t>
      </w:r>
      <w:r w:rsidR="00DD54DE">
        <w:t>and support for applications for Free School Melas, Transport and Benefits</w:t>
      </w:r>
    </w:p>
    <w:p w14:paraId="33674582" w14:textId="22365E7F" w:rsidR="00635BBF" w:rsidRDefault="000868FE">
      <w:pPr>
        <w:numPr>
          <w:ilvl w:val="0"/>
          <w:numId w:val="1"/>
        </w:numPr>
        <w:spacing w:after="31"/>
        <w:ind w:hanging="360"/>
      </w:pPr>
      <w:r>
        <w:t>Transition</w:t>
      </w:r>
      <w:r w:rsidR="00DD54DE">
        <w:t xml:space="preserve"> to the school and from the school when required</w:t>
      </w:r>
    </w:p>
    <w:p w14:paraId="1BE2634C" w14:textId="75CBD13D" w:rsidR="00635BBF" w:rsidRDefault="000868FE">
      <w:pPr>
        <w:numPr>
          <w:ilvl w:val="0"/>
          <w:numId w:val="1"/>
        </w:numPr>
        <w:spacing w:after="8"/>
        <w:ind w:hanging="360"/>
      </w:pPr>
      <w:r>
        <w:t>Individual student</w:t>
      </w:r>
      <w:r w:rsidR="00DD54DE">
        <w:t>/family</w:t>
      </w:r>
      <w:r>
        <w:t xml:space="preserve"> support </w:t>
      </w:r>
    </w:p>
    <w:p w14:paraId="570810A2" w14:textId="77777777" w:rsidR="00635BBF" w:rsidRDefault="000868FE">
      <w:pPr>
        <w:spacing w:after="179" w:line="259" w:lineRule="auto"/>
        <w:ind w:left="720" w:firstLine="0"/>
      </w:pPr>
      <w:r>
        <w:rPr>
          <w:sz w:val="22"/>
        </w:rPr>
        <w:t xml:space="preserve"> </w:t>
      </w:r>
    </w:p>
    <w:p w14:paraId="6B72EF44" w14:textId="77777777" w:rsidR="00635BBF" w:rsidRDefault="000868FE">
      <w:pPr>
        <w:spacing w:after="25" w:line="259" w:lineRule="auto"/>
        <w:ind w:left="-5"/>
      </w:pPr>
      <w:r>
        <w:rPr>
          <w:b/>
        </w:rPr>
        <w:t xml:space="preserve">Key tasks: </w:t>
      </w:r>
    </w:p>
    <w:p w14:paraId="3351EA6E" w14:textId="77777777" w:rsidR="00635BBF" w:rsidRDefault="000868FE">
      <w:pPr>
        <w:numPr>
          <w:ilvl w:val="0"/>
          <w:numId w:val="1"/>
        </w:numPr>
        <w:ind w:hanging="360"/>
      </w:pPr>
      <w:r>
        <w:t xml:space="preserve">Under guidance from Headteacher and the Senior Leadership Team (SLT), engage with families to formulate and enable support. </w:t>
      </w:r>
    </w:p>
    <w:p w14:paraId="689B58FF" w14:textId="03DA6737" w:rsidR="00635BBF" w:rsidRDefault="000868FE">
      <w:pPr>
        <w:numPr>
          <w:ilvl w:val="0"/>
          <w:numId w:val="1"/>
        </w:numPr>
        <w:ind w:hanging="360"/>
      </w:pPr>
      <w:r>
        <w:t>Be aware of and comply with policies and procedures relating to safeguarding. Report all safeguarding concerns correctly and in a timely manner. Work under the guidance of Designated Safeguarding Leads to support students and families who have experienced safeguarding situations.</w:t>
      </w:r>
      <w:r w:rsidR="00DD54DE">
        <w:t xml:space="preserve">  Hold responsibility as a Deputy DSL for Safeguarding.</w:t>
      </w:r>
      <w:r>
        <w:t xml:space="preserve"> </w:t>
      </w:r>
    </w:p>
    <w:p w14:paraId="2AB22314" w14:textId="77777777" w:rsidR="00635BBF" w:rsidRDefault="000868FE">
      <w:pPr>
        <w:numPr>
          <w:ilvl w:val="0"/>
          <w:numId w:val="1"/>
        </w:numPr>
        <w:spacing w:after="8"/>
        <w:ind w:hanging="360"/>
      </w:pPr>
      <w:r>
        <w:t xml:space="preserve">Where appropriate, liaise professionally with outside agencies who offer support to families, e.g. </w:t>
      </w:r>
    </w:p>
    <w:p w14:paraId="0EF87416" w14:textId="77777777" w:rsidR="00635BBF" w:rsidRDefault="000868FE">
      <w:pPr>
        <w:ind w:left="730"/>
      </w:pPr>
      <w:r>
        <w:t xml:space="preserve">Local Authority officers, Early Help and Guidance, Specialist Support Services &amp; other local groups. </w:t>
      </w:r>
    </w:p>
    <w:p w14:paraId="6C8A1DD9" w14:textId="77777777" w:rsidR="00635BBF" w:rsidRDefault="000868FE">
      <w:pPr>
        <w:numPr>
          <w:ilvl w:val="0"/>
          <w:numId w:val="1"/>
        </w:numPr>
        <w:ind w:hanging="360"/>
      </w:pPr>
      <w:r>
        <w:t xml:space="preserve">Complete Early Help Assessment paperwork in order to assist families is securing the correct help and support. </w:t>
      </w:r>
    </w:p>
    <w:p w14:paraId="09A7EDF8" w14:textId="77777777" w:rsidR="00635BBF" w:rsidRDefault="000868FE">
      <w:pPr>
        <w:numPr>
          <w:ilvl w:val="0"/>
          <w:numId w:val="1"/>
        </w:numPr>
        <w:ind w:hanging="360"/>
      </w:pPr>
      <w:r>
        <w:t xml:space="preserve">Act as the attendance officer, using schools’ processes and procedures to support full attendance of all pupils. Manage day to day attendance issues, identify patterns of absence and support reintegration. </w:t>
      </w:r>
    </w:p>
    <w:p w14:paraId="0A60F85F" w14:textId="7B8E17D5" w:rsidR="00635BBF" w:rsidRDefault="000868FE">
      <w:pPr>
        <w:numPr>
          <w:ilvl w:val="0"/>
          <w:numId w:val="1"/>
        </w:numPr>
        <w:ind w:hanging="360"/>
      </w:pPr>
      <w:r>
        <w:lastRenderedPageBreak/>
        <w:t xml:space="preserve">Communicate effectively with parents and caregivers over unauthorised absences. Liaise with </w:t>
      </w:r>
      <w:r w:rsidR="007D390E">
        <w:t xml:space="preserve">local authority Education </w:t>
      </w:r>
      <w:r>
        <w:t xml:space="preserve">Welfare </w:t>
      </w:r>
      <w:r w:rsidR="007D390E">
        <w:t>Officers</w:t>
      </w:r>
      <w:r>
        <w:t xml:space="preserve"> and monitor attendance percentages. </w:t>
      </w:r>
    </w:p>
    <w:p w14:paraId="45250D9B" w14:textId="6B8926A6" w:rsidR="00635BBF" w:rsidRDefault="000868FE">
      <w:pPr>
        <w:tabs>
          <w:tab w:val="center" w:pos="3971"/>
          <w:tab w:val="right" w:pos="10691"/>
        </w:tabs>
        <w:spacing w:after="83" w:line="259" w:lineRule="auto"/>
        <w:ind w:left="-15" w:right="-15" w:firstLine="0"/>
      </w:pPr>
      <w:r w:rsidRPr="4245523B">
        <w:rPr>
          <w:rFonts w:ascii="Century Gothic" w:eastAsia="Century Gothic" w:hAnsi="Century Gothic" w:cs="Century Gothic"/>
          <w:color w:val="BFBFBF" w:themeColor="background1" w:themeShade="BF"/>
          <w:sz w:val="16"/>
          <w:szCs w:val="16"/>
        </w:rPr>
        <w:t xml:space="preserve">              </w:t>
      </w:r>
      <w:r>
        <w:tab/>
      </w:r>
      <w:r w:rsidRPr="4245523B">
        <w:rPr>
          <w:rFonts w:ascii="Century Gothic" w:eastAsia="Century Gothic" w:hAnsi="Century Gothic" w:cs="Century Gothic"/>
          <w:color w:val="BFBFBF" w:themeColor="background1" w:themeShade="BF"/>
          <w:sz w:val="16"/>
          <w:szCs w:val="16"/>
        </w:rPr>
        <w:t xml:space="preserve">  </w:t>
      </w:r>
    </w:p>
    <w:p w14:paraId="2C31A152" w14:textId="77777777" w:rsidR="00635BBF" w:rsidRDefault="000868FE">
      <w:pPr>
        <w:spacing w:after="47" w:line="259" w:lineRule="auto"/>
        <w:ind w:left="0" w:firstLine="0"/>
      </w:pPr>
      <w:r>
        <w:rPr>
          <w:sz w:val="20"/>
        </w:rPr>
        <w:t xml:space="preserve"> </w:t>
      </w:r>
      <w:r>
        <w:rPr>
          <w:sz w:val="20"/>
        </w:rPr>
        <w:tab/>
      </w:r>
      <w:r>
        <w:rPr>
          <w:sz w:val="22"/>
        </w:rPr>
        <w:t xml:space="preserve"> </w:t>
      </w:r>
    </w:p>
    <w:p w14:paraId="07068AC1" w14:textId="17BF2B20" w:rsidR="00635BBF" w:rsidRDefault="000868FE">
      <w:pPr>
        <w:numPr>
          <w:ilvl w:val="0"/>
          <w:numId w:val="1"/>
        </w:numPr>
        <w:ind w:hanging="360"/>
      </w:pPr>
      <w:r>
        <w:t xml:space="preserve">Lead on all attendance processes with the Educational </w:t>
      </w:r>
      <w:r w:rsidR="007D390E">
        <w:t xml:space="preserve">Welfare </w:t>
      </w:r>
      <w:r>
        <w:t>Team</w:t>
      </w:r>
      <w:r w:rsidR="007D390E">
        <w:t xml:space="preserve">; </w:t>
      </w:r>
      <w:r>
        <w:t xml:space="preserve">work alongside SLT to draw up contracts, set targets and engage additional support. </w:t>
      </w:r>
    </w:p>
    <w:p w14:paraId="2105B7ED" w14:textId="77777777" w:rsidR="00635BBF" w:rsidRDefault="000868FE">
      <w:pPr>
        <w:numPr>
          <w:ilvl w:val="0"/>
          <w:numId w:val="1"/>
        </w:numPr>
        <w:spacing w:after="30"/>
        <w:ind w:hanging="360"/>
      </w:pPr>
      <w:r>
        <w:t xml:space="preserve">Support families to engage in their child’s learning by facilitating family learning opportunities. </w:t>
      </w:r>
    </w:p>
    <w:p w14:paraId="736DC035" w14:textId="77777777" w:rsidR="00635BBF" w:rsidRDefault="000868FE">
      <w:pPr>
        <w:numPr>
          <w:ilvl w:val="0"/>
          <w:numId w:val="1"/>
        </w:numPr>
        <w:spacing w:after="30"/>
        <w:ind w:hanging="360"/>
      </w:pPr>
      <w:r>
        <w:t xml:space="preserve">To support the Annual Review process as necessary. </w:t>
      </w:r>
    </w:p>
    <w:p w14:paraId="5473AB89" w14:textId="1BE636FB" w:rsidR="00635BBF" w:rsidRDefault="000868FE">
      <w:pPr>
        <w:numPr>
          <w:ilvl w:val="0"/>
          <w:numId w:val="1"/>
        </w:numPr>
        <w:ind w:hanging="360"/>
      </w:pPr>
      <w:r>
        <w:t xml:space="preserve">Support school communications via social media platforms and website. Link school to communications relevant to family support e.g. Local Offer </w:t>
      </w:r>
    </w:p>
    <w:p w14:paraId="74889164" w14:textId="23CBB017" w:rsidR="00635BBF" w:rsidRDefault="000868FE">
      <w:pPr>
        <w:numPr>
          <w:ilvl w:val="0"/>
          <w:numId w:val="1"/>
        </w:numPr>
        <w:ind w:hanging="360"/>
      </w:pPr>
      <w:r>
        <w:t>Lead on parent communication via a parent forum and student communication via the school council</w:t>
      </w:r>
      <w:r w:rsidR="007D390E">
        <w:t xml:space="preserve">; </w:t>
      </w:r>
      <w:r>
        <w:t xml:space="preserve">run regular “drop ins” and devise and manage a parental questionnaire annually. </w:t>
      </w:r>
    </w:p>
    <w:p w14:paraId="363E9560" w14:textId="77777777" w:rsidR="00635BBF" w:rsidRDefault="000868FE">
      <w:pPr>
        <w:numPr>
          <w:ilvl w:val="0"/>
          <w:numId w:val="1"/>
        </w:numPr>
        <w:ind w:hanging="360"/>
      </w:pPr>
      <w:r>
        <w:t xml:space="preserve">Build effective relationships with families, parents and caregivers and be the point of contact within the school for families in need of support. </w:t>
      </w:r>
    </w:p>
    <w:p w14:paraId="19F55B05" w14:textId="77777777" w:rsidR="00635BBF" w:rsidRDefault="000868FE">
      <w:pPr>
        <w:numPr>
          <w:ilvl w:val="0"/>
          <w:numId w:val="1"/>
        </w:numPr>
        <w:ind w:hanging="360"/>
      </w:pPr>
      <w:r>
        <w:t xml:space="preserve">To provide opportunities for families to engage with the school before their child begins to establish support requirements. </w:t>
      </w:r>
    </w:p>
    <w:p w14:paraId="74B18BCE" w14:textId="582F2BEF" w:rsidR="00635BBF" w:rsidRDefault="000868FE">
      <w:pPr>
        <w:numPr>
          <w:ilvl w:val="0"/>
          <w:numId w:val="1"/>
        </w:numPr>
        <w:spacing w:after="30"/>
        <w:ind w:hanging="360"/>
      </w:pPr>
      <w:r>
        <w:t xml:space="preserve">Support transition times within school e.g. from year 6 to 7. Compile the transition booklet. </w:t>
      </w:r>
    </w:p>
    <w:p w14:paraId="24B557E7" w14:textId="4B5A8F3D" w:rsidR="007D390E" w:rsidRDefault="007D390E">
      <w:pPr>
        <w:numPr>
          <w:ilvl w:val="0"/>
          <w:numId w:val="1"/>
        </w:numPr>
        <w:spacing w:after="30"/>
        <w:ind w:hanging="360"/>
      </w:pPr>
      <w:r>
        <w:t xml:space="preserve">Support transition out of the school either at the end of </w:t>
      </w:r>
      <w:r w:rsidR="006162D6">
        <w:t>y</w:t>
      </w:r>
      <w:r>
        <w:t>ear 11</w:t>
      </w:r>
      <w:r w:rsidR="006162D6">
        <w:t xml:space="preserve"> or 13 or whenever it is relevant.</w:t>
      </w:r>
    </w:p>
    <w:p w14:paraId="5A4D587E" w14:textId="77777777" w:rsidR="00635BBF" w:rsidRDefault="000868FE">
      <w:pPr>
        <w:numPr>
          <w:ilvl w:val="0"/>
          <w:numId w:val="1"/>
        </w:numPr>
        <w:ind w:hanging="360"/>
      </w:pPr>
      <w:r>
        <w:t xml:space="preserve">Work with teaching and support staff to utilise strategies to support students in achieving individual learning goals. </w:t>
      </w:r>
    </w:p>
    <w:p w14:paraId="6448C0F3" w14:textId="77777777" w:rsidR="00635BBF" w:rsidRDefault="000868FE">
      <w:pPr>
        <w:numPr>
          <w:ilvl w:val="0"/>
          <w:numId w:val="1"/>
        </w:numPr>
        <w:spacing w:after="32"/>
        <w:ind w:hanging="360"/>
      </w:pPr>
      <w:r>
        <w:t xml:space="preserve">Encourage students to interact with others and engage in activities led by the teaching staff. </w:t>
      </w:r>
    </w:p>
    <w:p w14:paraId="561F08B0" w14:textId="77777777" w:rsidR="00635BBF" w:rsidRDefault="000868FE">
      <w:pPr>
        <w:numPr>
          <w:ilvl w:val="0"/>
          <w:numId w:val="1"/>
        </w:numPr>
        <w:ind w:hanging="360"/>
      </w:pPr>
      <w:r>
        <w:t xml:space="preserve">Establish good working relationships with students, acting as a role model and setting high expectations. </w:t>
      </w:r>
    </w:p>
    <w:p w14:paraId="6E488934" w14:textId="77777777" w:rsidR="006162D6" w:rsidRDefault="000868FE">
      <w:pPr>
        <w:numPr>
          <w:ilvl w:val="0"/>
          <w:numId w:val="1"/>
        </w:numPr>
        <w:spacing w:after="30"/>
        <w:ind w:hanging="360"/>
      </w:pPr>
      <w:r>
        <w:t>Provide consistent support to students, responding appropriately to individual needs</w:t>
      </w:r>
    </w:p>
    <w:p w14:paraId="7F9D1CAE" w14:textId="7CFBE545" w:rsidR="00635BBF" w:rsidRDefault="006162D6">
      <w:pPr>
        <w:numPr>
          <w:ilvl w:val="0"/>
          <w:numId w:val="1"/>
        </w:numPr>
        <w:spacing w:after="30"/>
        <w:ind w:hanging="360"/>
      </w:pPr>
      <w:r>
        <w:t>Train and apply TEAM Teach techniques to support the regulation of students.</w:t>
      </w:r>
      <w:r w:rsidR="000868FE">
        <w:t xml:space="preserve"> </w:t>
      </w:r>
    </w:p>
    <w:p w14:paraId="496229C2" w14:textId="77777777" w:rsidR="00635BBF" w:rsidRDefault="000868FE">
      <w:pPr>
        <w:numPr>
          <w:ilvl w:val="0"/>
          <w:numId w:val="1"/>
        </w:numPr>
        <w:spacing w:after="9"/>
        <w:ind w:hanging="360"/>
      </w:pPr>
      <w:r>
        <w:t xml:space="preserve">Be available during key times e.g. lunch time – to help the students resolve conflict and develop personal, social &amp; emotional skills. </w:t>
      </w:r>
    </w:p>
    <w:p w14:paraId="55E8DCB4" w14:textId="77777777" w:rsidR="00635BBF" w:rsidRDefault="000868FE">
      <w:pPr>
        <w:spacing w:after="0" w:line="259" w:lineRule="auto"/>
        <w:ind w:left="461" w:firstLine="0"/>
      </w:pPr>
      <w:r>
        <w:rPr>
          <w:sz w:val="22"/>
        </w:rPr>
        <w:t xml:space="preserve"> </w:t>
      </w:r>
    </w:p>
    <w:p w14:paraId="6167CE70" w14:textId="77777777" w:rsidR="00635BBF" w:rsidRDefault="000868FE">
      <w:pPr>
        <w:spacing w:after="0" w:line="259" w:lineRule="auto"/>
        <w:ind w:left="0" w:firstLine="0"/>
      </w:pPr>
      <w:r>
        <w:rPr>
          <w:sz w:val="22"/>
        </w:rPr>
        <w:t xml:space="preserve"> </w:t>
      </w:r>
    </w:p>
    <w:p w14:paraId="666791DA" w14:textId="77777777" w:rsidR="00635BBF" w:rsidRDefault="000868FE">
      <w:pPr>
        <w:spacing w:after="25" w:line="259" w:lineRule="auto"/>
        <w:ind w:left="-5"/>
      </w:pPr>
      <w:r>
        <w:rPr>
          <w:b/>
        </w:rPr>
        <w:t xml:space="preserve">Additional: </w:t>
      </w:r>
    </w:p>
    <w:p w14:paraId="2E533901" w14:textId="77777777" w:rsidR="00635BBF" w:rsidRDefault="000868FE">
      <w:pPr>
        <w:numPr>
          <w:ilvl w:val="0"/>
          <w:numId w:val="1"/>
        </w:numPr>
        <w:ind w:hanging="360"/>
      </w:pPr>
      <w:r>
        <w:t xml:space="preserve">To have high expectations of all pupils, respect for their social, cultural, linguistic, religious and ethnic backgrounds and a solid commitment to raising their individual achievements. </w:t>
      </w:r>
    </w:p>
    <w:p w14:paraId="49BEA8EA" w14:textId="77777777" w:rsidR="00635BBF" w:rsidRDefault="000868FE">
      <w:pPr>
        <w:numPr>
          <w:ilvl w:val="0"/>
          <w:numId w:val="1"/>
        </w:numPr>
        <w:spacing w:after="25"/>
        <w:ind w:hanging="360"/>
      </w:pPr>
      <w:r>
        <w:t xml:space="preserve">To comply with all policies relating to safe working practice, GDPR and Equal Opportunities </w:t>
      </w:r>
      <w:r>
        <w:rPr>
          <w:rFonts w:ascii="Segoe UI Symbol" w:eastAsia="Segoe UI Symbol" w:hAnsi="Segoe UI Symbol" w:cs="Segoe UI Symbol"/>
        </w:rPr>
        <w:t></w:t>
      </w:r>
      <w:r>
        <w:rPr>
          <w:rFonts w:ascii="Arial" w:eastAsia="Arial" w:hAnsi="Arial" w:cs="Arial"/>
        </w:rPr>
        <w:t xml:space="preserve"> </w:t>
      </w:r>
      <w:r>
        <w:t xml:space="preserve">Be prepared to be first aid trained. </w:t>
      </w:r>
    </w:p>
    <w:p w14:paraId="3262F2C6" w14:textId="77777777" w:rsidR="00635BBF" w:rsidRDefault="000868FE">
      <w:pPr>
        <w:numPr>
          <w:ilvl w:val="0"/>
          <w:numId w:val="1"/>
        </w:numPr>
        <w:spacing w:after="208"/>
        <w:ind w:hanging="360"/>
      </w:pPr>
      <w:r>
        <w:t xml:space="preserve">Be responsible for improving your own professional practice through observation, evaluation, supervision and training. </w:t>
      </w:r>
    </w:p>
    <w:p w14:paraId="190860A3" w14:textId="77777777" w:rsidR="00635BBF" w:rsidRDefault="000868FE">
      <w:pPr>
        <w:spacing w:after="218" w:line="259" w:lineRule="auto"/>
        <w:ind w:left="101" w:firstLine="0"/>
      </w:pPr>
      <w:r>
        <w:rPr>
          <w:b/>
          <w:sz w:val="22"/>
        </w:rPr>
        <w:t xml:space="preserve"> </w:t>
      </w:r>
    </w:p>
    <w:p w14:paraId="7170045C" w14:textId="77777777" w:rsidR="00635BBF" w:rsidRDefault="000868FE">
      <w:pPr>
        <w:spacing w:after="90" w:line="259" w:lineRule="auto"/>
      </w:pPr>
      <w:r>
        <w:rPr>
          <w:b/>
        </w:rPr>
        <w:t>Support for the School:</w:t>
      </w:r>
      <w:r>
        <w:rPr>
          <w:b/>
          <w:sz w:val="18"/>
        </w:rPr>
        <w:t xml:space="preserve"> </w:t>
      </w:r>
    </w:p>
    <w:p w14:paraId="716431A2" w14:textId="77777777" w:rsidR="00635BBF" w:rsidRDefault="000868FE">
      <w:pPr>
        <w:numPr>
          <w:ilvl w:val="0"/>
          <w:numId w:val="1"/>
        </w:numPr>
        <w:spacing w:after="24"/>
        <w:ind w:hanging="360"/>
      </w:pPr>
      <w:r>
        <w:t>Be aware of and comply with policies and procedures relating to child protection, health and safety, security, confidentiality and data protection, reporting all concerns to the appropriate person.</w:t>
      </w:r>
      <w:r>
        <w:rPr>
          <w:rFonts w:ascii="Segoe UI Symbol" w:eastAsia="Segoe UI Symbol" w:hAnsi="Segoe UI Symbol" w:cs="Segoe UI Symbol"/>
          <w:sz w:val="22"/>
        </w:rPr>
        <w:t></w:t>
      </w:r>
    </w:p>
    <w:p w14:paraId="2BD10991" w14:textId="77777777" w:rsidR="00635BBF" w:rsidRDefault="000868FE">
      <w:pPr>
        <w:numPr>
          <w:ilvl w:val="0"/>
          <w:numId w:val="1"/>
        </w:numPr>
        <w:spacing w:after="8"/>
        <w:ind w:hanging="360"/>
      </w:pPr>
      <w:r>
        <w:lastRenderedPageBreak/>
        <w:t>Establish and maintain effective working relationships with professional colleagues and parents</w:t>
      </w:r>
      <w:r>
        <w:rPr>
          <w:rFonts w:ascii="Segoe UI Symbol" w:eastAsia="Segoe UI Symbol" w:hAnsi="Segoe UI Symbol" w:cs="Segoe UI Symbol"/>
        </w:rPr>
        <w:t></w:t>
      </w:r>
    </w:p>
    <w:p w14:paraId="0D68C0F1" w14:textId="77777777" w:rsidR="00635BBF" w:rsidRDefault="000868FE">
      <w:pPr>
        <w:numPr>
          <w:ilvl w:val="0"/>
          <w:numId w:val="1"/>
        </w:numPr>
        <w:spacing w:after="20"/>
        <w:ind w:hanging="360"/>
      </w:pPr>
      <w:r>
        <w:t>Participate as required in meetings with professional colleagues and parents in respect of duties and responsibilities of the post.</w:t>
      </w:r>
      <w:r>
        <w:rPr>
          <w:rFonts w:ascii="Segoe UI Symbol" w:eastAsia="Segoe UI Symbol" w:hAnsi="Segoe UI Symbol" w:cs="Segoe UI Symbol"/>
        </w:rPr>
        <w:t></w:t>
      </w:r>
    </w:p>
    <w:p w14:paraId="16DE0E70" w14:textId="2372523D" w:rsidR="00635BBF" w:rsidRDefault="000868FE" w:rsidP="4245523B">
      <w:pPr>
        <w:numPr>
          <w:ilvl w:val="0"/>
          <w:numId w:val="1"/>
        </w:numPr>
        <w:spacing w:after="0" w:line="259" w:lineRule="auto"/>
        <w:ind w:hanging="360"/>
      </w:pPr>
      <w:r>
        <w:t>Be aware of the need to take responsibility for own professional development and to participate in the Appraisal procedures of the school.</w:t>
      </w:r>
      <w:r w:rsidRPr="4245523B">
        <w:rPr>
          <w:sz w:val="20"/>
          <w:szCs w:val="20"/>
        </w:rPr>
        <w:t xml:space="preserve"> </w:t>
      </w:r>
      <w:r>
        <w:tab/>
      </w:r>
      <w:r w:rsidRPr="4245523B">
        <w:rPr>
          <w:sz w:val="22"/>
        </w:rPr>
        <w:t xml:space="preserve"> </w:t>
      </w:r>
    </w:p>
    <w:p w14:paraId="5FDC8AE5" w14:textId="77777777" w:rsidR="00635BBF" w:rsidRDefault="000868FE">
      <w:pPr>
        <w:spacing w:after="219" w:line="259" w:lineRule="auto"/>
        <w:ind w:left="0" w:firstLine="0"/>
      </w:pPr>
      <w:r>
        <w:rPr>
          <w:sz w:val="15"/>
        </w:rPr>
        <w:t xml:space="preserve"> </w:t>
      </w:r>
    </w:p>
    <w:p w14:paraId="2AC9537A" w14:textId="77777777" w:rsidR="00635BBF" w:rsidRDefault="000868FE">
      <w:pPr>
        <w:numPr>
          <w:ilvl w:val="0"/>
          <w:numId w:val="1"/>
        </w:numPr>
        <w:spacing w:after="33" w:line="233" w:lineRule="auto"/>
        <w:ind w:hanging="360"/>
      </w:pPr>
      <w:r>
        <w:t>All staff in school will be expected to accept reasonable flexibility in working arrangements and the allocation of duties including duties normally allocated to posts at a lower responsibility level, in pursuance of raising student achievement and effective team working.</w:t>
      </w:r>
      <w:r>
        <w:rPr>
          <w:rFonts w:ascii="Segoe UI Symbol" w:eastAsia="Segoe UI Symbol" w:hAnsi="Segoe UI Symbol" w:cs="Segoe UI Symbol"/>
        </w:rPr>
        <w:t></w:t>
      </w:r>
    </w:p>
    <w:p w14:paraId="08943276" w14:textId="77777777" w:rsidR="00635BBF" w:rsidRDefault="000868FE">
      <w:pPr>
        <w:numPr>
          <w:ilvl w:val="0"/>
          <w:numId w:val="1"/>
        </w:numPr>
        <w:spacing w:after="2" w:line="233" w:lineRule="auto"/>
        <w:ind w:hanging="3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Pr>
          <w:rFonts w:ascii="Segoe UI Symbol" w:eastAsia="Segoe UI Symbol" w:hAnsi="Segoe UI Symbol" w:cs="Segoe UI Symbol"/>
        </w:rPr>
        <w:t></w:t>
      </w:r>
    </w:p>
    <w:p w14:paraId="386082C1" w14:textId="77777777" w:rsidR="00635BBF" w:rsidRDefault="000868FE">
      <w:pPr>
        <w:spacing w:after="0" w:line="259" w:lineRule="auto"/>
        <w:ind w:left="0" w:firstLine="0"/>
      </w:pPr>
      <w:r>
        <w:t xml:space="preserve"> </w:t>
      </w:r>
    </w:p>
    <w:p w14:paraId="6984EE31" w14:textId="77777777" w:rsidR="00635BBF" w:rsidRDefault="000868FE">
      <w:pPr>
        <w:spacing w:after="0" w:line="259" w:lineRule="auto"/>
        <w:ind w:left="0" w:firstLine="0"/>
      </w:pPr>
      <w:r>
        <w:t xml:space="preserve"> </w:t>
      </w:r>
    </w:p>
    <w:p w14:paraId="2BB2C3F7" w14:textId="77777777" w:rsidR="00635BBF" w:rsidRDefault="000868FE">
      <w:pPr>
        <w:spacing w:after="8"/>
      </w:pPr>
      <w:r>
        <w:t xml:space="preserve">Signature: </w:t>
      </w:r>
    </w:p>
    <w:p w14:paraId="04149F5E" w14:textId="77777777" w:rsidR="00635BBF" w:rsidRDefault="000868FE">
      <w:pPr>
        <w:spacing w:after="8"/>
      </w:pPr>
      <w:r>
        <w:t xml:space="preserve">Headteacher: ……………………………………….......................................…… </w:t>
      </w:r>
    </w:p>
    <w:p w14:paraId="26329B50" w14:textId="77777777" w:rsidR="00635BBF" w:rsidRDefault="000868FE">
      <w:pPr>
        <w:spacing w:after="0" w:line="259" w:lineRule="auto"/>
        <w:ind w:left="0" w:firstLine="0"/>
      </w:pPr>
      <w:r>
        <w:t xml:space="preserve"> </w:t>
      </w:r>
    </w:p>
    <w:p w14:paraId="7E7D0E72" w14:textId="77777777" w:rsidR="00635BBF" w:rsidRDefault="000868FE">
      <w:pPr>
        <w:spacing w:after="0" w:line="259" w:lineRule="auto"/>
        <w:ind w:left="0" w:firstLine="0"/>
      </w:pPr>
      <w:r>
        <w:t xml:space="preserve"> </w:t>
      </w:r>
    </w:p>
    <w:p w14:paraId="1EA02912" w14:textId="77777777" w:rsidR="00635BBF" w:rsidRDefault="000868FE">
      <w:pPr>
        <w:spacing w:after="0" w:line="259" w:lineRule="auto"/>
        <w:ind w:left="0" w:firstLine="0"/>
      </w:pPr>
      <w:r>
        <w:t xml:space="preserve"> </w:t>
      </w:r>
    </w:p>
    <w:p w14:paraId="0154628C" w14:textId="77777777" w:rsidR="00635BBF" w:rsidRDefault="000868FE">
      <w:pPr>
        <w:spacing w:after="573"/>
        <w:ind w:left="10"/>
      </w:pPr>
      <w:r>
        <w:t xml:space="preserve">Family Support Worker    ………….………………………………………..  </w:t>
      </w:r>
    </w:p>
    <w:p w14:paraId="1D554185" w14:textId="77777777" w:rsidR="00635BBF" w:rsidRDefault="000868FE">
      <w:r>
        <w:t xml:space="preserve">Date: </w:t>
      </w:r>
    </w:p>
    <w:sectPr w:rsidR="00635BBF">
      <w:headerReference w:type="even" r:id="rId10"/>
      <w:headerReference w:type="default" r:id="rId11"/>
      <w:footerReference w:type="default" r:id="rId12"/>
      <w:headerReference w:type="first" r:id="rId13"/>
      <w:pgSz w:w="11911" w:h="16841"/>
      <w:pgMar w:top="1487" w:right="601" w:bottom="867" w:left="619" w:header="2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5A5A" w14:textId="77777777" w:rsidR="00C2709E" w:rsidRDefault="00C2709E">
      <w:pPr>
        <w:spacing w:after="0" w:line="240" w:lineRule="auto"/>
      </w:pPr>
      <w:r>
        <w:separator/>
      </w:r>
    </w:p>
  </w:endnote>
  <w:endnote w:type="continuationSeparator" w:id="0">
    <w:p w14:paraId="56203F61" w14:textId="77777777" w:rsidR="00C2709E" w:rsidRDefault="00C2709E">
      <w:pPr>
        <w:spacing w:after="0" w:line="240" w:lineRule="auto"/>
      </w:pPr>
      <w:r>
        <w:continuationSeparator/>
      </w:r>
    </w:p>
  </w:endnote>
  <w:endnote w:type="continuationNotice" w:id="1">
    <w:p w14:paraId="750D4D7A" w14:textId="77777777" w:rsidR="00C2709E" w:rsidRDefault="00C27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5499C47C" w14:paraId="0D7B55AE" w14:textId="77777777" w:rsidTr="5499C47C">
      <w:trPr>
        <w:trHeight w:val="300"/>
      </w:trPr>
      <w:tc>
        <w:tcPr>
          <w:tcW w:w="3560" w:type="dxa"/>
        </w:tcPr>
        <w:p w14:paraId="3E7F9BAF" w14:textId="333CD401" w:rsidR="5499C47C" w:rsidRDefault="5499C47C" w:rsidP="5499C47C">
          <w:pPr>
            <w:pStyle w:val="Header"/>
            <w:ind w:left="-115"/>
          </w:pPr>
        </w:p>
      </w:tc>
      <w:tc>
        <w:tcPr>
          <w:tcW w:w="3560" w:type="dxa"/>
        </w:tcPr>
        <w:p w14:paraId="27FD458B" w14:textId="02C9F7E9" w:rsidR="5499C47C" w:rsidRDefault="5499C47C" w:rsidP="5499C47C">
          <w:pPr>
            <w:pStyle w:val="Header"/>
            <w:jc w:val="center"/>
          </w:pPr>
        </w:p>
      </w:tc>
      <w:tc>
        <w:tcPr>
          <w:tcW w:w="3560" w:type="dxa"/>
        </w:tcPr>
        <w:p w14:paraId="5387DF3B" w14:textId="7C9E3BC7" w:rsidR="5499C47C" w:rsidRDefault="5499C47C" w:rsidP="5499C47C">
          <w:pPr>
            <w:pStyle w:val="Header"/>
            <w:ind w:right="-115"/>
            <w:jc w:val="right"/>
          </w:pPr>
        </w:p>
      </w:tc>
    </w:tr>
  </w:tbl>
  <w:p w14:paraId="4051A164" w14:textId="7A878B70" w:rsidR="5499C47C" w:rsidRDefault="5499C47C" w:rsidP="5499C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C500" w14:textId="77777777" w:rsidR="00C2709E" w:rsidRDefault="00C2709E">
      <w:pPr>
        <w:spacing w:after="0" w:line="240" w:lineRule="auto"/>
      </w:pPr>
      <w:r>
        <w:separator/>
      </w:r>
    </w:p>
  </w:footnote>
  <w:footnote w:type="continuationSeparator" w:id="0">
    <w:p w14:paraId="68CD3DF4" w14:textId="77777777" w:rsidR="00C2709E" w:rsidRDefault="00C2709E">
      <w:pPr>
        <w:spacing w:after="0" w:line="240" w:lineRule="auto"/>
      </w:pPr>
      <w:r>
        <w:continuationSeparator/>
      </w:r>
    </w:p>
  </w:footnote>
  <w:footnote w:type="continuationNotice" w:id="1">
    <w:p w14:paraId="27D3BB21" w14:textId="77777777" w:rsidR="00C2709E" w:rsidRDefault="00C27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E152" w14:textId="77777777" w:rsidR="00635BBF" w:rsidRDefault="000868FE">
    <w:pPr>
      <w:tabs>
        <w:tab w:val="center" w:pos="5344"/>
      </w:tabs>
      <w:spacing w:after="0" w:line="259" w:lineRule="auto"/>
      <w:ind w:left="0" w:firstLine="0"/>
    </w:pPr>
    <w:r>
      <w:rPr>
        <w:noProof/>
      </w:rPr>
      <w:drawing>
        <wp:anchor distT="0" distB="0" distL="114300" distR="114300" simplePos="0" relativeHeight="251658240" behindDoc="0" locked="0" layoutInCell="1" allowOverlap="0" wp14:anchorId="26217FB3" wp14:editId="6E2CCD77">
          <wp:simplePos x="0" y="0"/>
          <wp:positionH relativeFrom="page">
            <wp:posOffset>393700</wp:posOffset>
          </wp:positionH>
          <wp:positionV relativeFrom="page">
            <wp:posOffset>165100</wp:posOffset>
          </wp:positionV>
          <wp:extent cx="945439" cy="6680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5439" cy="668020"/>
                  </a:xfrm>
                  <a:prstGeom prst="rect">
                    <a:avLst/>
                  </a:prstGeom>
                </pic:spPr>
              </pic:pic>
            </a:graphicData>
          </a:graphic>
        </wp:anchor>
      </w:drawing>
    </w:r>
    <w:r>
      <w:rPr>
        <w:rFonts w:ascii="Century Gothic" w:eastAsia="Century Gothic" w:hAnsi="Century Gothic" w:cs="Century Gothic"/>
        <w:color w:val="0070C0"/>
        <w:sz w:val="36"/>
      </w:rPr>
      <w:tab/>
      <w:t>Creating Tomorrow Multi Academy Trust</w:t>
    </w:r>
    <w:r>
      <w:rPr>
        <w:rFonts w:ascii="Century Gothic" w:eastAsia="Century Gothic" w:hAnsi="Century Gothic" w:cs="Century Gothic"/>
        <w:color w:val="0070C0"/>
        <w:sz w:val="40"/>
      </w:rPr>
      <w:t xml:space="preserve"> </w:t>
    </w:r>
  </w:p>
  <w:p w14:paraId="1CD0E700" w14:textId="77777777" w:rsidR="00635BBF" w:rsidRDefault="000868FE">
    <w:pPr>
      <w:spacing w:after="0" w:line="259" w:lineRule="auto"/>
      <w:ind w:left="1" w:right="5" w:firstLine="0"/>
      <w:jc w:val="center"/>
    </w:pPr>
    <w:r>
      <w:rPr>
        <w:rFonts w:ascii="Century Gothic" w:eastAsia="Century Gothic" w:hAnsi="Century Gothic" w:cs="Century Gothic"/>
        <w:i/>
        <w:color w:val="00B0F0"/>
      </w:rPr>
      <w:t>●Respect         ●Inclusion       ●Achievement</w:t>
    </w:r>
    <w:r>
      <w:rPr>
        <w:rFonts w:ascii="Century Gothic" w:eastAsia="Century Gothic" w:hAnsi="Century Gothic" w:cs="Century Gothic"/>
        <w:color w:val="0070C0"/>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07FA" w14:textId="790AC6EC" w:rsidR="00635BBF" w:rsidRDefault="4245523B" w:rsidP="4245523B">
    <w:pPr>
      <w:tabs>
        <w:tab w:val="center" w:pos="4153"/>
        <w:tab w:val="right" w:pos="8306"/>
      </w:tabs>
      <w:spacing w:after="0" w:line="259" w:lineRule="auto"/>
      <w:jc w:val="right"/>
      <w:rPr>
        <w:rFonts w:ascii="Century Gothic" w:eastAsia="Century Gothic" w:hAnsi="Century Gothic" w:cs="Century Gothic"/>
        <w:sz w:val="40"/>
        <w:szCs w:val="40"/>
      </w:rPr>
    </w:pPr>
    <w:r>
      <w:rPr>
        <w:noProof/>
      </w:rPr>
      <w:drawing>
        <wp:inline distT="0" distB="0" distL="0" distR="0" wp14:anchorId="4ACF156B" wp14:editId="72D6D1B2">
          <wp:extent cx="1657350" cy="676275"/>
          <wp:effectExtent l="0" t="0" r="0" b="0"/>
          <wp:docPr id="1044519597" name="Picture 104451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7350" cy="676275"/>
                  </a:xfrm>
                  <a:prstGeom prst="rect">
                    <a:avLst/>
                  </a:prstGeom>
                </pic:spPr>
              </pic:pic>
            </a:graphicData>
          </a:graphic>
        </wp:inline>
      </w:drawing>
    </w:r>
    <w:r w:rsidRPr="4245523B">
      <w:rPr>
        <w:rFonts w:ascii="Arial" w:eastAsia="Arial" w:hAnsi="Arial" w:cs="Arial"/>
        <w:color w:val="000000" w:themeColor="text1"/>
        <w:szCs w:val="24"/>
      </w:rPr>
      <w:t xml:space="preserve"> </w:t>
    </w:r>
    <w:r>
      <w:rPr>
        <w:noProof/>
      </w:rPr>
      <w:drawing>
        <wp:inline distT="0" distB="0" distL="0" distR="0" wp14:anchorId="05E055EB" wp14:editId="4767D448">
          <wp:extent cx="600075" cy="600075"/>
          <wp:effectExtent l="0" t="0" r="0" b="0"/>
          <wp:docPr id="227314433" name="Picture 22731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5D1B" w14:textId="77777777" w:rsidR="00635BBF" w:rsidRDefault="000868FE">
    <w:pPr>
      <w:tabs>
        <w:tab w:val="center" w:pos="5344"/>
      </w:tabs>
      <w:spacing w:after="0" w:line="259" w:lineRule="auto"/>
      <w:ind w:left="0" w:firstLine="0"/>
    </w:pPr>
    <w:r>
      <w:rPr>
        <w:noProof/>
      </w:rPr>
      <w:drawing>
        <wp:anchor distT="0" distB="0" distL="114300" distR="114300" simplePos="0" relativeHeight="251658241" behindDoc="0" locked="0" layoutInCell="1" allowOverlap="0" wp14:anchorId="51E87430" wp14:editId="5DBE3CE9">
          <wp:simplePos x="0" y="0"/>
          <wp:positionH relativeFrom="page">
            <wp:posOffset>393700</wp:posOffset>
          </wp:positionH>
          <wp:positionV relativeFrom="page">
            <wp:posOffset>165100</wp:posOffset>
          </wp:positionV>
          <wp:extent cx="945439" cy="6680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5439" cy="668020"/>
                  </a:xfrm>
                  <a:prstGeom prst="rect">
                    <a:avLst/>
                  </a:prstGeom>
                </pic:spPr>
              </pic:pic>
            </a:graphicData>
          </a:graphic>
        </wp:anchor>
      </w:drawing>
    </w:r>
    <w:r>
      <w:rPr>
        <w:rFonts w:ascii="Century Gothic" w:eastAsia="Century Gothic" w:hAnsi="Century Gothic" w:cs="Century Gothic"/>
        <w:color w:val="0070C0"/>
        <w:sz w:val="36"/>
      </w:rPr>
      <w:tab/>
      <w:t>Creating Tomorrow Multi Academy Trust</w:t>
    </w:r>
    <w:r>
      <w:rPr>
        <w:rFonts w:ascii="Century Gothic" w:eastAsia="Century Gothic" w:hAnsi="Century Gothic" w:cs="Century Gothic"/>
        <w:color w:val="0070C0"/>
        <w:sz w:val="40"/>
      </w:rPr>
      <w:t xml:space="preserve"> </w:t>
    </w:r>
  </w:p>
  <w:p w14:paraId="1044951A" w14:textId="77777777" w:rsidR="00635BBF" w:rsidRDefault="000868FE">
    <w:pPr>
      <w:spacing w:after="0" w:line="259" w:lineRule="auto"/>
      <w:ind w:left="1" w:right="5" w:firstLine="0"/>
      <w:jc w:val="center"/>
    </w:pPr>
    <w:r>
      <w:rPr>
        <w:rFonts w:ascii="Century Gothic" w:eastAsia="Century Gothic" w:hAnsi="Century Gothic" w:cs="Century Gothic"/>
        <w:i/>
        <w:color w:val="00B0F0"/>
      </w:rPr>
      <w:t>●Respect         ●Inclusion       ●Achievement</w:t>
    </w:r>
    <w:r>
      <w:rPr>
        <w:rFonts w:ascii="Century Gothic" w:eastAsia="Century Gothic" w:hAnsi="Century Gothic" w:cs="Century Gothic"/>
        <w:color w:val="0070C0"/>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52DF"/>
    <w:multiLevelType w:val="hybridMultilevel"/>
    <w:tmpl w:val="D43A389E"/>
    <w:lvl w:ilvl="0" w:tplc="84FC17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70B6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6C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48A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B211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0A63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566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C18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061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9300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BF"/>
    <w:rsid w:val="00030335"/>
    <w:rsid w:val="000868FE"/>
    <w:rsid w:val="000C6C81"/>
    <w:rsid w:val="001951FA"/>
    <w:rsid w:val="004628F5"/>
    <w:rsid w:val="00596770"/>
    <w:rsid w:val="006162D6"/>
    <w:rsid w:val="00635BBF"/>
    <w:rsid w:val="00666DAF"/>
    <w:rsid w:val="007A1821"/>
    <w:rsid w:val="007D390E"/>
    <w:rsid w:val="007D55EB"/>
    <w:rsid w:val="007F2D55"/>
    <w:rsid w:val="008955CE"/>
    <w:rsid w:val="008A2898"/>
    <w:rsid w:val="008B5230"/>
    <w:rsid w:val="008E432E"/>
    <w:rsid w:val="00AA39C3"/>
    <w:rsid w:val="00B07812"/>
    <w:rsid w:val="00B322D8"/>
    <w:rsid w:val="00C208AC"/>
    <w:rsid w:val="00C2709E"/>
    <w:rsid w:val="00CC7950"/>
    <w:rsid w:val="00D46DCA"/>
    <w:rsid w:val="00DD031B"/>
    <w:rsid w:val="00DD54DE"/>
    <w:rsid w:val="00DE5763"/>
    <w:rsid w:val="00E6174D"/>
    <w:rsid w:val="00F41843"/>
    <w:rsid w:val="1171D409"/>
    <w:rsid w:val="2A41787F"/>
    <w:rsid w:val="2E8E6DEA"/>
    <w:rsid w:val="38183C8A"/>
    <w:rsid w:val="3865F31E"/>
    <w:rsid w:val="396EA2BE"/>
    <w:rsid w:val="4245523B"/>
    <w:rsid w:val="4510C1B9"/>
    <w:rsid w:val="458D0A59"/>
    <w:rsid w:val="45D4A70A"/>
    <w:rsid w:val="5499C47C"/>
    <w:rsid w:val="5F6123CA"/>
    <w:rsid w:val="77D47B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5EB8"/>
  <w15:docId w15:val="{286DFE20-32F2-43CC-A1D2-EF954494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51" w:lineRule="auto"/>
      <w:ind w:left="11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b5b1b6-7e93-4854-89f5-8b3281114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B30F91DEFEC4B8DDD82CD1D69FCDB" ma:contentTypeVersion="15" ma:contentTypeDescription="Create a new document." ma:contentTypeScope="" ma:versionID="6ffcd5562f1fb8dd0594c3f8a1bc10f2">
  <xsd:schema xmlns:xsd="http://www.w3.org/2001/XMLSchema" xmlns:xs="http://www.w3.org/2001/XMLSchema" xmlns:p="http://schemas.microsoft.com/office/2006/metadata/properties" xmlns:ns3="00b5b1b6-7e93-4854-89f5-8b32811145f7" xmlns:ns4="cc27fe80-256b-44db-b0a4-dcffaa61c453" targetNamespace="http://schemas.microsoft.com/office/2006/metadata/properties" ma:root="true" ma:fieldsID="b3a15d924888224f2aa0d1dd07084211" ns3:_="" ns4:_="">
    <xsd:import namespace="00b5b1b6-7e93-4854-89f5-8b32811145f7"/>
    <xsd:import namespace="cc27fe80-256b-44db-b0a4-dcffaa61c45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5b1b6-7e93-4854-89f5-8b32811145f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7fe80-256b-44db-b0a4-dcffaa61c45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FCAC7-A22E-4EEF-8D48-A601C533B226}">
  <ds:schemaRefs>
    <ds:schemaRef ds:uri="http://schemas.microsoft.com/office/2006/metadata/properties"/>
    <ds:schemaRef ds:uri="http://schemas.microsoft.com/office/infopath/2007/PartnerControls"/>
    <ds:schemaRef ds:uri="00b5b1b6-7e93-4854-89f5-8b32811145f7"/>
  </ds:schemaRefs>
</ds:datastoreItem>
</file>

<file path=customXml/itemProps2.xml><?xml version="1.0" encoding="utf-8"?>
<ds:datastoreItem xmlns:ds="http://schemas.openxmlformats.org/officeDocument/2006/customXml" ds:itemID="{7E0C8CE7-0330-4BFE-A367-AEBB4E99762D}">
  <ds:schemaRefs>
    <ds:schemaRef ds:uri="http://schemas.microsoft.com/sharepoint/v3/contenttype/forms"/>
  </ds:schemaRefs>
</ds:datastoreItem>
</file>

<file path=customXml/itemProps3.xml><?xml version="1.0" encoding="utf-8"?>
<ds:datastoreItem xmlns:ds="http://schemas.openxmlformats.org/officeDocument/2006/customXml" ds:itemID="{F1F0F7EC-C06D-41C6-98AE-893065EB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5b1b6-7e93-4854-89f5-8b32811145f7"/>
    <ds:schemaRef ds:uri="cc27fe80-256b-44db-b0a4-dcffaa61c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Isebrook SEN College</dc:title>
  <dc:subject/>
  <dc:creator>Administrator</dc:creator>
  <cp:keywords/>
  <cp:lastModifiedBy>Charlotte Webb</cp:lastModifiedBy>
  <cp:revision>2</cp:revision>
  <dcterms:created xsi:type="dcterms:W3CDTF">2024-11-14T21:09:00Z</dcterms:created>
  <dcterms:modified xsi:type="dcterms:W3CDTF">2024-11-14T21:09:00Z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0x010100BE4B30F91DEFEC4B8DDD82CD1D69FCDB</vt:lpwstr>
  </property>
</Properties>
</file>