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354" w:right="359" w:hanging="10"/>
        <w:rPr/>
      </w:pPr>
      <w:r w:rsidDel="00000000" w:rsidR="00000000" w:rsidRPr="00000000">
        <w:rPr>
          <w:rtl w:val="0"/>
        </w:rPr>
        <w:t xml:space="preserve">Job Description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38" w:line="259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76.0" w:type="dxa"/>
        <w:jc w:val="left"/>
        <w:tblInd w:w="-112.0" w:type="dxa"/>
        <w:tblLayout w:type="fixed"/>
        <w:tblLook w:val="0400"/>
      </w:tblPr>
      <w:tblGrid>
        <w:gridCol w:w="1556"/>
        <w:gridCol w:w="3084"/>
        <w:gridCol w:w="1701"/>
        <w:gridCol w:w="2835"/>
        <w:tblGridChange w:id="0">
          <w:tblGrid>
            <w:gridCol w:w="1556"/>
            <w:gridCol w:w="3084"/>
            <w:gridCol w:w="1701"/>
            <w:gridCol w:w="283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Job title: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Site Welfare and Cleaning Officer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Site 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Reporting 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Assistant Business Manager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Contract: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Term Time Only , 39 +5 INSET Days or 52 weeks per year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3 £15,983 - £19,481 (FTE: £23,656 -£24,027)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Hours/week: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25-30 hours, times tbc</w:t>
            </w:r>
          </w:p>
        </w:tc>
      </w:tr>
    </w:tbl>
    <w:p w:rsidR="00000000" w:rsidDel="00000000" w:rsidP="00000000" w:rsidRDefault="00000000" w:rsidRPr="00000000" w14:paraId="0000000F">
      <w:pPr>
        <w:spacing w:after="0" w:line="259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-5" w:hanging="10"/>
        <w:rPr/>
      </w:pPr>
      <w:r w:rsidDel="00000000" w:rsidR="00000000" w:rsidRPr="00000000">
        <w:rPr>
          <w:rtl w:val="0"/>
        </w:rPr>
        <w:t xml:space="preserve">Main purpose of the role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Supporting the school’s estate through cleaning, portering. Events set up and compliance with health and safety standards.</w:t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Tasks:</w:t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Cleaning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Collect and assemble waste for removal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Undertake cleaning duties such as graffiti removal and litter-picking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Undertake cleaning of toilets and staff areas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Undertake emergency &amp; specialist cleaning tasks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Refill and replace consumables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Ensure availability to staff of equipment and cleaning supplies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Ensure that pathways and all other external hard surface areas are kept clean, free of litter and weeds and that they are gritted or salted when required during wintry conditions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To organise and carry out various maintenance duties to ensure that the general upkeep and maintenance of the premises is satisfactory, as per specific schedule for your school.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Undertake regular site inspections and identify and record repair and maintenance requirements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Ensure that satisfactory levels of caretaking, cleanliness and hygiene are achieved and maintained through the whole of the premises</w:t>
      </w:r>
    </w:p>
    <w:p w:rsidR="00000000" w:rsidDel="00000000" w:rsidP="00000000" w:rsidRDefault="00000000" w:rsidRPr="00000000" w14:paraId="00000020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1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Resource Management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Contribute to planning, development and organisation of systems/procedures/policies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Be responsible for maintaining records, information and data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Create and maintain a purposeful, orderly and productive working environment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To assist in safety audits of the premises and contribute to relevant risk assessment activity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Promote and ensure the health and safety of pupils, staff &amp; visitors (in accordance with appropriate health &amp; safety legislation) at all times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Ensure lights, windows and other equipment are switched off or closed as appropriate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Ensure all classrooms are audited and equipped at the start of each term</w:t>
      </w:r>
    </w:p>
    <w:p w:rsidR="00000000" w:rsidDel="00000000" w:rsidP="00000000" w:rsidRDefault="00000000" w:rsidRPr="00000000" w14:paraId="00000029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1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Organisation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Demonstrate and assist in the safe and effective use of specialist equipment/materials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Portering duties e.g. delivering mail, moving furniture and equipment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Assist with setting up of school events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Respond to issues raised by staff through the ticketing system as instructed by the Assistant Business Manager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Maintain the security of school premises by securing entrances/exits as appropriate and reporting potential security breaches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Updating health and safety records as required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1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Comply with health and safety policies and procedures at all times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Promote and ensure the health and safety of pupils, staff &amp; visitors at all times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Be aware of and comply with policies and procedures relating to child protection, health, safety and security and confidentiality, reporting all concerns to an appropriate person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Appreciate and support the role of other professionals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Attend and participate in relevant meetings as required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Participate in training and other learning activities and performance development as required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Ensure health and safety policies and procedures are complied with at all times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Treat all users of the school with courtesy and consideration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59" w:lineRule="auto"/>
        <w:ind w:left="360" w:hanging="360"/>
        <w:rPr/>
      </w:pPr>
      <w:r w:rsidDel="00000000" w:rsidR="00000000" w:rsidRPr="00000000">
        <w:rPr>
          <w:rtl w:val="0"/>
        </w:rPr>
        <w:t xml:space="preserve">Present a positive personal image, contributing to a welcoming school environment which supports equal opportunities</w:t>
      </w:r>
    </w:p>
    <w:p w:rsidR="00000000" w:rsidDel="00000000" w:rsidP="00000000" w:rsidRDefault="00000000" w:rsidRPr="00000000" w14:paraId="0000003D">
      <w:pPr>
        <w:spacing w:after="0" w:line="259" w:lineRule="auto"/>
        <w:ind w:left="36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92.0" w:type="dxa"/>
        <w:jc w:val="left"/>
        <w:tblInd w:w="6.0" w:type="dxa"/>
        <w:tblLayout w:type="fixed"/>
        <w:tblLook w:val="0400"/>
      </w:tblPr>
      <w:tblGrid>
        <w:gridCol w:w="1797"/>
        <w:gridCol w:w="7195"/>
        <w:tblGridChange w:id="0">
          <w:tblGrid>
            <w:gridCol w:w="1797"/>
            <w:gridCol w:w="7195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 Specification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5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Welfare and Cleaning Officer </w:t>
            </w:r>
          </w:p>
          <w:p w:rsidR="00000000" w:rsidDel="00000000" w:rsidP="00000000" w:rsidRDefault="00000000" w:rsidRPr="00000000" w14:paraId="00000040">
            <w:pPr>
              <w:spacing w:line="259" w:lineRule="auto"/>
              <w:ind w:left="5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spacing w:line="259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spacing w:line="259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3" w:line="259" w:lineRule="auto"/>
              <w:ind w:firstLine="1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Qualifications      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spacing w:before="60" w:lineRule="auto"/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Willingness to undertake induction training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3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a role with cleaning duties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3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Current, clean driving licence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73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Aid trained or willingness to be trained</w:t>
            </w:r>
          </w:p>
        </w:tc>
      </w:tr>
      <w:tr>
        <w:trPr>
          <w:cantSplit w:val="0"/>
          <w:trHeight w:val="25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line="259" w:lineRule="auto"/>
              <w:ind w:left="11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Skills / 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Self-motivation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Ability to relate well to children and adults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Knowledge of Health &amp; Safety procedures and precautions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Knowledge of COSHH regulations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Awareness of health and hygiene procedures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Knowledge of moving and handling procedures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Willingness to participate in development and training opportunities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Ability to work on own or as part of a team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line="259" w:lineRule="auto"/>
              <w:ind w:left="11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73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cleaning and standards 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line="259" w:lineRule="auto"/>
              <w:ind w:left="11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spacing w:before="120" w:lineRule="auto"/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Cleaning experience in a school or professional setting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spacing w:before="120" w:lineRule="auto"/>
              <w:ind w:left="730" w:hanging="360"/>
              <w:rPr/>
            </w:pPr>
            <w:r w:rsidDel="00000000" w:rsidR="00000000" w:rsidRPr="00000000">
              <w:rPr>
                <w:rtl w:val="0"/>
              </w:rPr>
              <w:t xml:space="preserve">Relevant experience desirable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73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providing a responsive, customer focused service</w:t>
            </w:r>
          </w:p>
        </w:tc>
      </w:tr>
    </w:tbl>
    <w:p w:rsidR="00000000" w:rsidDel="00000000" w:rsidP="00000000" w:rsidRDefault="00000000" w:rsidRPr="00000000" w14:paraId="00000057">
      <w:pPr>
        <w:spacing w:after="123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</w:t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rtl w:val="0"/>
      </w:rPr>
      <w:t xml:space="preserve">It is the responsibility of each member of staff to safeguard and promote the welfare of all young people he/she is responsible for, or comes into contact with, in the school.</w:t>
      <w:tab/>
      <w:tab/>
      <w:tab/>
    </w:r>
    <w:r w:rsidDel="00000000" w:rsidR="00000000" w:rsidRPr="00000000">
      <w:rPr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0"/>
      <w:spacing w:after="0" w:line="276" w:lineRule="auto"/>
      <w:ind w:left="0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1231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23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" w:line="248.0000000000000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59" w:lineRule="auto"/>
      <w:ind w:right="16" w:hanging="10"/>
      <w:jc w:val="center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1" w:lineRule="auto"/>
      <w:ind w:hanging="10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68.0" w:type="dxa"/>
        <w:left w:w="0.0" w:type="dxa"/>
        <w:bottom w:w="0.0" w:type="dxa"/>
        <w:right w:w="7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68.0" w:type="dxa"/>
        <w:left w:w="0.0" w:type="dxa"/>
        <w:bottom w:w="0.0" w:type="dxa"/>
        <w:right w:w="7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0x010100003CD9F57D79E344816DDCD39E6513A8</vt:lpwstr>
  </property>
</Properties>
</file>