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62EB" w:rsidRDefault="00E22B96">
      <w:pPr>
        <w:spacing w:after="200"/>
        <w:jc w:val="both"/>
      </w:pPr>
      <w:bookmarkStart w:id="0" w:name="_GoBack"/>
      <w:bookmarkEnd w:id="0"/>
      <w:r>
        <w:rPr>
          <w:rFonts w:ascii="Calibri" w:eastAsia="Calibri" w:hAnsi="Calibri" w:cs="Calibri"/>
          <w:b/>
          <w:noProof/>
          <w:u w:val="single"/>
        </w:rPr>
        <w:drawing>
          <wp:inline distT="114300" distB="114300" distL="114300" distR="114300">
            <wp:extent cx="1976438" cy="562501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76438" cy="56250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8462EB" w:rsidRDefault="00E22B96">
      <w:pPr>
        <w:spacing w:after="200"/>
        <w:jc w:val="both"/>
      </w:pPr>
      <w:r>
        <w:t xml:space="preserve">SPECIAL EDUCATIONAL NEEDS &amp; DISABILITY CO-ORDINATOR </w:t>
      </w:r>
    </w:p>
    <w:p w:rsidR="008462EB" w:rsidRDefault="00E22B96">
      <w:pPr>
        <w:spacing w:after="200"/>
        <w:jc w:val="both"/>
        <w:rPr>
          <w:b/>
        </w:rPr>
      </w:pPr>
      <w:r>
        <w:rPr>
          <w:b/>
        </w:rPr>
        <w:t>PERSON SPECIFICATION</w:t>
      </w:r>
    </w:p>
    <w:tbl>
      <w:tblPr>
        <w:tblStyle w:val="a"/>
        <w:tblW w:w="96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670"/>
        <w:gridCol w:w="945"/>
        <w:gridCol w:w="915"/>
        <w:gridCol w:w="2100"/>
      </w:tblGrid>
      <w:tr w:rsidR="008462EB">
        <w:tc>
          <w:tcPr>
            <w:tcW w:w="567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Qualifications &amp; Training</w:t>
            </w:r>
          </w:p>
        </w:tc>
        <w:tc>
          <w:tcPr>
            <w:tcW w:w="94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Essential </w:t>
            </w:r>
          </w:p>
        </w:tc>
        <w:tc>
          <w:tcPr>
            <w:tcW w:w="91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Desirable</w:t>
            </w:r>
          </w:p>
        </w:tc>
        <w:tc>
          <w:tcPr>
            <w:tcW w:w="210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How Assessed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Qualified Teacher Status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 xml:space="preserve">Specialist qualification (National Award for SEN Coordination (NASENCO) 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Record or recent CPD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Thorough understanding of SEN Code Of Practice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Experience</w:t>
            </w:r>
          </w:p>
        </w:tc>
        <w:tc>
          <w:tcPr>
            <w:tcW w:w="94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Essential </w:t>
            </w:r>
          </w:p>
        </w:tc>
        <w:tc>
          <w:tcPr>
            <w:tcW w:w="91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Desirable</w:t>
            </w:r>
          </w:p>
        </w:tc>
        <w:tc>
          <w:tcPr>
            <w:tcW w:w="210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How Assessed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Experience of working in SENDCo role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Evidence of successful teaching for a minimum of 3 years.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Experience of effective liaison with a range of outside agencies.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</w:t>
            </w:r>
          </w:p>
        </w:tc>
      </w:tr>
      <w:tr w:rsidR="008462EB">
        <w:tc>
          <w:tcPr>
            <w:tcW w:w="567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Safeguarding</w:t>
            </w:r>
          </w:p>
        </w:tc>
        <w:tc>
          <w:tcPr>
            <w:tcW w:w="94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Essential </w:t>
            </w:r>
          </w:p>
        </w:tc>
        <w:tc>
          <w:tcPr>
            <w:tcW w:w="91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Desirable</w:t>
            </w:r>
          </w:p>
        </w:tc>
        <w:tc>
          <w:tcPr>
            <w:tcW w:w="210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How Assessed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Demonstrates commitment to the protection and safeguarding of children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Has up to date safeguarding training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</w:t>
            </w:r>
          </w:p>
        </w:tc>
      </w:tr>
      <w:tr w:rsidR="008462EB">
        <w:tc>
          <w:tcPr>
            <w:tcW w:w="567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Professional qualities</w:t>
            </w:r>
          </w:p>
        </w:tc>
        <w:tc>
          <w:tcPr>
            <w:tcW w:w="94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Essential </w:t>
            </w:r>
          </w:p>
        </w:tc>
        <w:tc>
          <w:tcPr>
            <w:tcW w:w="91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Desirable</w:t>
            </w:r>
          </w:p>
        </w:tc>
        <w:tc>
          <w:tcPr>
            <w:tcW w:w="210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How Assessed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Able to support and improve outcomes for a range of diverse special educational needs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Able to train and support teachers to deliver appropriate interventions to improve outcomes for all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Interview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  <w:rPr>
                <w:highlight w:val="yellow"/>
              </w:rPr>
            </w:pPr>
            <w:r>
              <w:t>Able to promote a welcoming, inclusive and fully supportive learning environment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lastRenderedPageBreak/>
              <w:t>Able to use performance data to inform provision mapping and planning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Knowledge of a range and types of interventions available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Knowledge and understanding of current developments and best practice in SEN legislation and all aspects of inclusion and pastoral care.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Able to lead and manage people to work effectively, both individually and in teams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Actively commit to upholding high standards of behaviour in line with the school’s positive behaviour policy and values.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</w:t>
            </w:r>
            <w:r>
              <w:t>ew</w:t>
            </w:r>
          </w:p>
        </w:tc>
      </w:tr>
      <w:tr w:rsidR="008462EB">
        <w:tc>
          <w:tcPr>
            <w:tcW w:w="56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Able to communicate sensitively with parents and carers</w:t>
            </w:r>
          </w:p>
        </w:tc>
        <w:tc>
          <w:tcPr>
            <w:tcW w:w="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Interview</w:t>
            </w:r>
          </w:p>
        </w:tc>
      </w:tr>
      <w:tr w:rsidR="008462EB">
        <w:tc>
          <w:tcPr>
            <w:tcW w:w="567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Personal attributes</w:t>
            </w:r>
          </w:p>
        </w:tc>
        <w:tc>
          <w:tcPr>
            <w:tcW w:w="94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Essential </w:t>
            </w:r>
          </w:p>
        </w:tc>
        <w:tc>
          <w:tcPr>
            <w:tcW w:w="915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Desirable</w:t>
            </w:r>
          </w:p>
        </w:tc>
        <w:tc>
          <w:tcPr>
            <w:tcW w:w="2100" w:type="dxa"/>
            <w:shd w:val="clear" w:color="auto" w:fill="CFE2F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How Assessed</w:t>
            </w:r>
          </w:p>
        </w:tc>
      </w:tr>
      <w:tr w:rsidR="008462EB">
        <w:tc>
          <w:tcPr>
            <w:tcW w:w="56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Ambition, enthusiasm, determination and an insistence on high standards</w:t>
            </w:r>
          </w:p>
        </w:tc>
        <w:tc>
          <w:tcPr>
            <w:tcW w:w="9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Interview</w:t>
            </w:r>
          </w:p>
        </w:tc>
      </w:tr>
      <w:tr w:rsidR="008462EB">
        <w:tc>
          <w:tcPr>
            <w:tcW w:w="56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Commitment to inclusive education and a willingness to respond to the needs of all learners.</w:t>
            </w:r>
          </w:p>
        </w:tc>
        <w:tc>
          <w:tcPr>
            <w:tcW w:w="9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Excellent communication skills with the ability to relate well to others</w:t>
            </w:r>
          </w:p>
        </w:tc>
        <w:tc>
          <w:tcPr>
            <w:tcW w:w="9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Application &amp; Interview</w:t>
            </w:r>
          </w:p>
        </w:tc>
      </w:tr>
      <w:tr w:rsidR="008462EB">
        <w:tc>
          <w:tcPr>
            <w:tcW w:w="567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</w:pPr>
            <w:r>
              <w:t>Be able to work under pressure, prioritise and manage time effectively</w:t>
            </w:r>
          </w:p>
        </w:tc>
        <w:tc>
          <w:tcPr>
            <w:tcW w:w="9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  <w:jc w:val="center"/>
            </w:pPr>
            <w:r>
              <w:t>x</w:t>
            </w:r>
          </w:p>
        </w:tc>
        <w:tc>
          <w:tcPr>
            <w:tcW w:w="9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8462EB">
            <w:pPr>
              <w:widowControl w:val="0"/>
              <w:spacing w:line="240" w:lineRule="auto"/>
              <w:jc w:val="center"/>
            </w:pPr>
          </w:p>
        </w:tc>
        <w:tc>
          <w:tcPr>
            <w:tcW w:w="21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line="240" w:lineRule="auto"/>
            </w:pPr>
            <w:r>
              <w:t>Interview</w:t>
            </w:r>
          </w:p>
        </w:tc>
      </w:tr>
      <w:tr w:rsidR="008462EB">
        <w:trPr>
          <w:trHeight w:val="420"/>
        </w:trPr>
        <w:tc>
          <w:tcPr>
            <w:tcW w:w="9630" w:type="dxa"/>
            <w:gridSpan w:val="4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62EB" w:rsidRDefault="00E22B96">
            <w:pPr>
              <w:widowControl w:val="0"/>
              <w:spacing w:before="240" w:after="240" w:line="240" w:lineRule="auto"/>
              <w:jc w:val="both"/>
              <w:rPr>
                <w:b/>
              </w:rPr>
            </w:pPr>
            <w:r>
              <w:rPr>
                <w:b/>
              </w:rPr>
              <w:lastRenderedPageBreak/>
              <w:t>The successful candidate will be subject to a satisfactory enhanced disclosure from the Disclosure and BArring Service (DBS)</w:t>
            </w:r>
          </w:p>
          <w:p w:rsidR="008462EB" w:rsidRDefault="00E22B96">
            <w:pPr>
              <w:widowControl w:val="0"/>
              <w:spacing w:before="240" w:after="240" w:line="240" w:lineRule="auto"/>
              <w:jc w:val="both"/>
              <w:rPr>
                <w:b/>
              </w:rPr>
            </w:pPr>
            <w:r>
              <w:rPr>
                <w:b/>
                <w:highlight w:val="yellow"/>
              </w:rPr>
              <w:t>INSERT SCHOOL NAME</w:t>
            </w:r>
            <w:r>
              <w:rPr>
                <w:b/>
              </w:rPr>
              <w:t xml:space="preserve"> is committed to safeguarding and promoting the welfare of children and young people and expects all staff and volunteers to share this commitment.</w:t>
            </w:r>
          </w:p>
        </w:tc>
      </w:tr>
    </w:tbl>
    <w:p w:rsidR="008462EB" w:rsidRDefault="008462EB">
      <w:pPr>
        <w:spacing w:after="200"/>
        <w:jc w:val="both"/>
      </w:pPr>
    </w:p>
    <w:sectPr w:rsidR="008462EB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62EB"/>
    <w:rsid w:val="008462EB"/>
    <w:rsid w:val="00E22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0374DD8-2F25-4F0F-80D3-EC86091264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395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Hoskin</dc:creator>
  <cp:lastModifiedBy>Laura Hoskin</cp:lastModifiedBy>
  <cp:revision>2</cp:revision>
  <dcterms:created xsi:type="dcterms:W3CDTF">2025-04-01T14:30:00Z</dcterms:created>
  <dcterms:modified xsi:type="dcterms:W3CDTF">2025-04-01T14:30:00Z</dcterms:modified>
</cp:coreProperties>
</file>