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42CE" w14:textId="53AA86BE" w:rsidR="0055201A" w:rsidRDefault="00362872">
      <w:pPr>
        <w:jc w:val="center"/>
        <w:rPr>
          <w:rFonts w:ascii="Arial" w:hAnsi="Arial"/>
          <w:b/>
          <w:sz w:val="28"/>
        </w:rPr>
      </w:pPr>
      <w:r>
        <w:rPr>
          <w:noProof/>
          <w:lang w:val="en-US"/>
        </w:rPr>
        <w:drawing>
          <wp:inline distT="0" distB="0" distL="0" distR="0" wp14:anchorId="3DCA31A7" wp14:editId="3DFAA576">
            <wp:extent cx="57340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276350"/>
                    </a:xfrm>
                    <a:prstGeom prst="rect">
                      <a:avLst/>
                    </a:prstGeom>
                    <a:noFill/>
                    <a:ln>
                      <a:noFill/>
                    </a:ln>
                  </pic:spPr>
                </pic:pic>
              </a:graphicData>
            </a:graphic>
          </wp:inline>
        </w:drawing>
      </w:r>
    </w:p>
    <w:p w14:paraId="6C5D81D2" w14:textId="4854ABFE" w:rsidR="0055201A" w:rsidRDefault="000D3DC6">
      <w:pPr>
        <w:jc w:val="center"/>
        <w:rPr>
          <w:rFonts w:ascii="Arial" w:hAnsi="Arial"/>
          <w:b/>
          <w:sz w:val="28"/>
        </w:rPr>
      </w:pPr>
      <w:r>
        <w:rPr>
          <w:rFonts w:ascii="Arial" w:hAnsi="Arial"/>
          <w:b/>
          <w:sz w:val="28"/>
        </w:rPr>
        <w:t>PERSON</w:t>
      </w:r>
      <w:r w:rsidR="009F6791">
        <w:rPr>
          <w:rFonts w:ascii="Arial" w:hAnsi="Arial"/>
          <w:b/>
          <w:sz w:val="28"/>
        </w:rPr>
        <w:t xml:space="preserve"> SPECIFICATION</w:t>
      </w:r>
    </w:p>
    <w:p w14:paraId="5A4A3CD7" w14:textId="77777777" w:rsidR="0055201A" w:rsidRDefault="0055201A">
      <w:pPr>
        <w:jc w:val="center"/>
        <w:rPr>
          <w:rFonts w:ascii="Arial" w:hAnsi="Arial"/>
          <w:b/>
          <w:sz w:val="28"/>
        </w:rPr>
      </w:pPr>
    </w:p>
    <w:p w14:paraId="4D179206" w14:textId="61ABCCDB" w:rsidR="00C822D2" w:rsidRDefault="00C822D2" w:rsidP="00C822D2">
      <w:pPr>
        <w:pStyle w:val="BodyText"/>
        <w:jc w:val="center"/>
        <w:rPr>
          <w:rFonts w:ascii="Arial" w:hAnsi="Arial"/>
          <w:b/>
          <w:sz w:val="28"/>
          <w:szCs w:val="28"/>
        </w:rPr>
      </w:pPr>
      <w:r>
        <w:rPr>
          <w:rFonts w:ascii="Arial" w:hAnsi="Arial"/>
          <w:b/>
          <w:sz w:val="28"/>
          <w:szCs w:val="28"/>
        </w:rPr>
        <w:t xml:space="preserve">RECEPTIONIST / ADMIN </w:t>
      </w:r>
      <w:r w:rsidR="00155FB9">
        <w:rPr>
          <w:rFonts w:ascii="Arial" w:hAnsi="Arial"/>
          <w:b/>
          <w:sz w:val="28"/>
          <w:szCs w:val="28"/>
        </w:rPr>
        <w:t>JUNIOR</w:t>
      </w:r>
    </w:p>
    <w:p w14:paraId="21D95C85" w14:textId="77777777" w:rsidR="0055201A" w:rsidRDefault="0055201A">
      <w:pPr>
        <w:jc w:val="center"/>
        <w:rPr>
          <w:rFonts w:ascii="Arial" w:hAnsi="Arial"/>
          <w:b/>
        </w:rPr>
      </w:pPr>
    </w:p>
    <w:p w14:paraId="2ABF1849" w14:textId="77777777" w:rsidR="0055201A" w:rsidRDefault="0055201A">
      <w:pPr>
        <w:jc w:val="center"/>
        <w:rPr>
          <w:rFonts w:ascii="Arial" w:hAnsi="Arial"/>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677"/>
        <w:gridCol w:w="3544"/>
      </w:tblGrid>
      <w:tr w:rsidR="0055201A" w14:paraId="2BB113BF" w14:textId="77777777" w:rsidTr="00473929">
        <w:trPr>
          <w:trHeight w:val="270"/>
        </w:trPr>
        <w:tc>
          <w:tcPr>
            <w:tcW w:w="1844" w:type="dxa"/>
          </w:tcPr>
          <w:p w14:paraId="00136451" w14:textId="77777777" w:rsidR="0055201A" w:rsidRDefault="0055201A">
            <w:pPr>
              <w:rPr>
                <w:rFonts w:ascii="Arial" w:hAnsi="Arial"/>
              </w:rPr>
            </w:pPr>
          </w:p>
        </w:tc>
        <w:tc>
          <w:tcPr>
            <w:tcW w:w="4677" w:type="dxa"/>
          </w:tcPr>
          <w:p w14:paraId="02FC28F5" w14:textId="77777777" w:rsidR="0055201A" w:rsidRDefault="0055201A">
            <w:pPr>
              <w:jc w:val="center"/>
              <w:rPr>
                <w:rFonts w:ascii="Arial" w:hAnsi="Arial"/>
                <w:b/>
              </w:rPr>
            </w:pPr>
            <w:r>
              <w:rPr>
                <w:rFonts w:ascii="Arial" w:hAnsi="Arial"/>
                <w:b/>
              </w:rPr>
              <w:t xml:space="preserve">Essential </w:t>
            </w:r>
          </w:p>
        </w:tc>
        <w:tc>
          <w:tcPr>
            <w:tcW w:w="3544" w:type="dxa"/>
          </w:tcPr>
          <w:p w14:paraId="1EBBF4F5" w14:textId="77777777" w:rsidR="0055201A" w:rsidRDefault="0055201A">
            <w:pPr>
              <w:jc w:val="center"/>
              <w:rPr>
                <w:rFonts w:ascii="Arial" w:hAnsi="Arial"/>
                <w:b/>
              </w:rPr>
            </w:pPr>
            <w:r>
              <w:rPr>
                <w:rFonts w:ascii="Arial" w:hAnsi="Arial"/>
                <w:b/>
              </w:rPr>
              <w:t xml:space="preserve">Desirable </w:t>
            </w:r>
          </w:p>
        </w:tc>
      </w:tr>
      <w:tr w:rsidR="0055201A" w14:paraId="64A62897" w14:textId="77777777" w:rsidTr="00473929">
        <w:trPr>
          <w:trHeight w:val="270"/>
        </w:trPr>
        <w:tc>
          <w:tcPr>
            <w:tcW w:w="1844" w:type="dxa"/>
          </w:tcPr>
          <w:p w14:paraId="48C3A690" w14:textId="77777777" w:rsidR="0055201A" w:rsidRDefault="0055201A">
            <w:pPr>
              <w:jc w:val="center"/>
              <w:rPr>
                <w:rFonts w:ascii="Arial" w:hAnsi="Arial"/>
                <w:b/>
              </w:rPr>
            </w:pPr>
            <w:r>
              <w:rPr>
                <w:rFonts w:ascii="Arial" w:hAnsi="Arial"/>
                <w:b/>
              </w:rPr>
              <w:t>Professional Knowledge</w:t>
            </w:r>
          </w:p>
          <w:p w14:paraId="14D9CF56" w14:textId="77777777" w:rsidR="0055201A" w:rsidRDefault="00943096">
            <w:pPr>
              <w:jc w:val="center"/>
              <w:rPr>
                <w:rFonts w:ascii="Arial" w:hAnsi="Arial"/>
              </w:rPr>
            </w:pPr>
            <w:r>
              <w:rPr>
                <w:rFonts w:ascii="Arial" w:hAnsi="Arial"/>
                <w:b/>
              </w:rPr>
              <w:t>a</w:t>
            </w:r>
            <w:r w:rsidR="0055201A">
              <w:rPr>
                <w:rFonts w:ascii="Arial" w:hAnsi="Arial"/>
                <w:b/>
              </w:rPr>
              <w:t>nd Experience</w:t>
            </w:r>
          </w:p>
        </w:tc>
        <w:tc>
          <w:tcPr>
            <w:tcW w:w="4677" w:type="dxa"/>
          </w:tcPr>
          <w:p w14:paraId="44532975" w14:textId="5D4C7A0F" w:rsidR="005952EF" w:rsidRDefault="005952EF" w:rsidP="00923D54">
            <w:pPr>
              <w:numPr>
                <w:ilvl w:val="0"/>
                <w:numId w:val="3"/>
              </w:numPr>
              <w:rPr>
                <w:rFonts w:ascii="Arial" w:hAnsi="Arial"/>
              </w:rPr>
            </w:pPr>
            <w:r>
              <w:rPr>
                <w:rFonts w:ascii="Arial" w:hAnsi="Arial"/>
              </w:rPr>
              <w:t xml:space="preserve">Admin related qualification to NVQ2 level or equivalent experience </w:t>
            </w:r>
          </w:p>
        </w:tc>
        <w:tc>
          <w:tcPr>
            <w:tcW w:w="3544" w:type="dxa"/>
          </w:tcPr>
          <w:p w14:paraId="506D3F7A" w14:textId="77777777" w:rsidR="0055201A" w:rsidRDefault="002B3FB8" w:rsidP="002B3FB8">
            <w:pPr>
              <w:numPr>
                <w:ilvl w:val="0"/>
                <w:numId w:val="13"/>
              </w:numPr>
              <w:rPr>
                <w:rFonts w:ascii="Arial" w:hAnsi="Arial"/>
              </w:rPr>
            </w:pPr>
            <w:r>
              <w:rPr>
                <w:rFonts w:ascii="Arial" w:hAnsi="Arial"/>
              </w:rPr>
              <w:t>Working in a school environment</w:t>
            </w:r>
          </w:p>
          <w:p w14:paraId="4EA32A9A" w14:textId="306B1817" w:rsidR="00D40D35" w:rsidRDefault="006C3CE9" w:rsidP="002B3FB8">
            <w:pPr>
              <w:numPr>
                <w:ilvl w:val="0"/>
                <w:numId w:val="13"/>
              </w:numPr>
              <w:rPr>
                <w:rFonts w:ascii="Arial" w:hAnsi="Arial"/>
              </w:rPr>
            </w:pPr>
            <w:r>
              <w:rPr>
                <w:rFonts w:ascii="Arial" w:hAnsi="Arial"/>
              </w:rPr>
              <w:t xml:space="preserve">Knowledge of </w:t>
            </w:r>
            <w:r w:rsidR="005952EF">
              <w:rPr>
                <w:rFonts w:ascii="Arial" w:hAnsi="Arial"/>
              </w:rPr>
              <w:t>school</w:t>
            </w:r>
            <w:r>
              <w:rPr>
                <w:rFonts w:ascii="Arial" w:hAnsi="Arial"/>
              </w:rPr>
              <w:t xml:space="preserve"> management information system</w:t>
            </w:r>
          </w:p>
        </w:tc>
      </w:tr>
      <w:tr w:rsidR="0055201A" w14:paraId="0C1646E0" w14:textId="77777777" w:rsidTr="00360358">
        <w:trPr>
          <w:trHeight w:val="1694"/>
        </w:trPr>
        <w:tc>
          <w:tcPr>
            <w:tcW w:w="1844" w:type="dxa"/>
          </w:tcPr>
          <w:p w14:paraId="72E395CD" w14:textId="77777777" w:rsidR="0055201A" w:rsidRDefault="0055201A">
            <w:pPr>
              <w:jc w:val="center"/>
              <w:rPr>
                <w:rFonts w:ascii="Arial" w:hAnsi="Arial"/>
                <w:b/>
              </w:rPr>
            </w:pPr>
            <w:r>
              <w:rPr>
                <w:rFonts w:ascii="Arial" w:hAnsi="Arial"/>
                <w:b/>
              </w:rPr>
              <w:t>Professional Skills</w:t>
            </w:r>
          </w:p>
          <w:p w14:paraId="58C51927" w14:textId="77777777" w:rsidR="00360358" w:rsidRDefault="00360358">
            <w:pPr>
              <w:jc w:val="center"/>
              <w:rPr>
                <w:rFonts w:ascii="Arial" w:hAnsi="Arial"/>
                <w:b/>
              </w:rPr>
            </w:pPr>
          </w:p>
          <w:p w14:paraId="5570101B" w14:textId="1FF6C3E0" w:rsidR="00360358" w:rsidRDefault="00360358">
            <w:pPr>
              <w:jc w:val="center"/>
              <w:rPr>
                <w:rFonts w:ascii="Arial" w:hAnsi="Arial"/>
                <w:b/>
              </w:rPr>
            </w:pPr>
          </w:p>
        </w:tc>
        <w:tc>
          <w:tcPr>
            <w:tcW w:w="4677" w:type="dxa"/>
          </w:tcPr>
          <w:p w14:paraId="5E85F40C" w14:textId="4C0A76FF" w:rsidR="0055201A" w:rsidRDefault="006C3CE9">
            <w:pPr>
              <w:numPr>
                <w:ilvl w:val="0"/>
                <w:numId w:val="5"/>
              </w:numPr>
              <w:rPr>
                <w:rFonts w:ascii="Arial" w:hAnsi="Arial"/>
              </w:rPr>
            </w:pPr>
            <w:r>
              <w:rPr>
                <w:rFonts w:ascii="Arial" w:hAnsi="Arial"/>
              </w:rPr>
              <w:t>IT literate</w:t>
            </w:r>
            <w:r w:rsidR="00C16D56">
              <w:rPr>
                <w:rFonts w:ascii="Arial" w:hAnsi="Arial"/>
              </w:rPr>
              <w:t xml:space="preserve"> with good knowledge of Microsoft Office</w:t>
            </w:r>
          </w:p>
          <w:p w14:paraId="4883F7D7" w14:textId="71044D47" w:rsidR="00C16D56" w:rsidRDefault="00C16D56">
            <w:pPr>
              <w:numPr>
                <w:ilvl w:val="0"/>
                <w:numId w:val="5"/>
              </w:numPr>
              <w:rPr>
                <w:rFonts w:ascii="Arial" w:hAnsi="Arial"/>
              </w:rPr>
            </w:pPr>
            <w:r>
              <w:rPr>
                <w:rFonts w:ascii="Arial" w:hAnsi="Arial"/>
              </w:rPr>
              <w:t>Good telephone manner</w:t>
            </w:r>
          </w:p>
          <w:p w14:paraId="6FB747AD" w14:textId="77777777" w:rsidR="00296E40" w:rsidRDefault="00D5678F" w:rsidP="00923D54">
            <w:pPr>
              <w:numPr>
                <w:ilvl w:val="0"/>
                <w:numId w:val="5"/>
              </w:numPr>
              <w:rPr>
                <w:rFonts w:ascii="Arial" w:hAnsi="Arial"/>
              </w:rPr>
            </w:pPr>
            <w:r>
              <w:rPr>
                <w:rFonts w:ascii="Arial" w:hAnsi="Arial"/>
              </w:rPr>
              <w:t>Ability to communicate effectively, orally and in writing</w:t>
            </w:r>
          </w:p>
          <w:p w14:paraId="53F0475A" w14:textId="56507D3F" w:rsidR="00CA1904" w:rsidRPr="00F62255" w:rsidRDefault="00CA1904" w:rsidP="00344606">
            <w:pPr>
              <w:ind w:left="360"/>
              <w:rPr>
                <w:rFonts w:ascii="Arial" w:hAnsi="Arial"/>
              </w:rPr>
            </w:pPr>
          </w:p>
        </w:tc>
        <w:tc>
          <w:tcPr>
            <w:tcW w:w="3544" w:type="dxa"/>
          </w:tcPr>
          <w:p w14:paraId="4C8B039C" w14:textId="7CD57DF7" w:rsidR="0055201A" w:rsidRDefault="0055201A" w:rsidP="00923D54">
            <w:pPr>
              <w:rPr>
                <w:rFonts w:ascii="Arial" w:hAnsi="Arial"/>
              </w:rPr>
            </w:pPr>
          </w:p>
        </w:tc>
      </w:tr>
      <w:tr w:rsidR="0055201A" w14:paraId="0A8DE6C1" w14:textId="77777777" w:rsidTr="00473929">
        <w:trPr>
          <w:trHeight w:val="270"/>
        </w:trPr>
        <w:tc>
          <w:tcPr>
            <w:tcW w:w="1844" w:type="dxa"/>
          </w:tcPr>
          <w:p w14:paraId="4DA9B2A0" w14:textId="77777777" w:rsidR="0055201A" w:rsidRDefault="0055201A">
            <w:pPr>
              <w:jc w:val="center"/>
              <w:rPr>
                <w:rFonts w:ascii="Arial" w:hAnsi="Arial"/>
                <w:b/>
              </w:rPr>
            </w:pPr>
            <w:r>
              <w:rPr>
                <w:rFonts w:ascii="Arial" w:hAnsi="Arial"/>
                <w:b/>
              </w:rPr>
              <w:t>Professional Philosophy and Commitment</w:t>
            </w:r>
          </w:p>
        </w:tc>
        <w:tc>
          <w:tcPr>
            <w:tcW w:w="4677" w:type="dxa"/>
          </w:tcPr>
          <w:p w14:paraId="6D53992C" w14:textId="2847AE9B" w:rsidR="0055201A" w:rsidRDefault="00B72F7C" w:rsidP="00923D54">
            <w:pPr>
              <w:numPr>
                <w:ilvl w:val="0"/>
                <w:numId w:val="8"/>
              </w:numPr>
              <w:rPr>
                <w:rFonts w:ascii="Arial" w:hAnsi="Arial"/>
              </w:rPr>
            </w:pPr>
            <w:r>
              <w:rPr>
                <w:rFonts w:ascii="Arial" w:hAnsi="Arial"/>
              </w:rPr>
              <w:t>Commitment to quality and continuous improvement</w:t>
            </w:r>
          </w:p>
          <w:p w14:paraId="25350317" w14:textId="23F2F8B9" w:rsidR="00923D54" w:rsidRDefault="00E45CA6" w:rsidP="00923D54">
            <w:pPr>
              <w:numPr>
                <w:ilvl w:val="0"/>
                <w:numId w:val="8"/>
              </w:numPr>
              <w:rPr>
                <w:rFonts w:ascii="Arial" w:hAnsi="Arial"/>
              </w:rPr>
            </w:pPr>
            <w:r>
              <w:rPr>
                <w:rFonts w:ascii="Arial" w:hAnsi="Arial"/>
              </w:rPr>
              <w:t>Ability to work under pressure</w:t>
            </w:r>
          </w:p>
          <w:p w14:paraId="3B3C9372" w14:textId="16D50A2E" w:rsidR="009D4BC6" w:rsidRDefault="009D4BC6" w:rsidP="00923D54">
            <w:pPr>
              <w:numPr>
                <w:ilvl w:val="0"/>
                <w:numId w:val="8"/>
              </w:numPr>
              <w:rPr>
                <w:rFonts w:ascii="Arial" w:hAnsi="Arial"/>
              </w:rPr>
            </w:pPr>
            <w:r>
              <w:rPr>
                <w:rFonts w:ascii="Arial" w:hAnsi="Arial"/>
              </w:rPr>
              <w:t xml:space="preserve">Confidentiality </w:t>
            </w:r>
          </w:p>
          <w:p w14:paraId="05F44D99" w14:textId="13C6EA57" w:rsidR="009D4BC6" w:rsidRDefault="009D4BC6" w:rsidP="00923D54">
            <w:pPr>
              <w:numPr>
                <w:ilvl w:val="0"/>
                <w:numId w:val="8"/>
              </w:numPr>
              <w:rPr>
                <w:rFonts w:ascii="Arial" w:hAnsi="Arial"/>
              </w:rPr>
            </w:pPr>
            <w:r>
              <w:rPr>
                <w:rFonts w:ascii="Arial" w:hAnsi="Arial"/>
              </w:rPr>
              <w:t>Team orientated</w:t>
            </w:r>
          </w:p>
          <w:p w14:paraId="73329990" w14:textId="09391126" w:rsidR="00296E40" w:rsidRDefault="00296E40" w:rsidP="00296E40">
            <w:pPr>
              <w:rPr>
                <w:rFonts w:ascii="Arial" w:hAnsi="Arial"/>
              </w:rPr>
            </w:pPr>
          </w:p>
        </w:tc>
        <w:tc>
          <w:tcPr>
            <w:tcW w:w="3544" w:type="dxa"/>
          </w:tcPr>
          <w:p w14:paraId="773A16E9" w14:textId="77777777" w:rsidR="0055201A" w:rsidRDefault="0055201A">
            <w:pPr>
              <w:rPr>
                <w:rFonts w:ascii="Arial" w:hAnsi="Arial"/>
              </w:rPr>
            </w:pPr>
          </w:p>
        </w:tc>
      </w:tr>
      <w:tr w:rsidR="0055201A" w14:paraId="467FBC42" w14:textId="77777777" w:rsidTr="00473929">
        <w:trPr>
          <w:trHeight w:val="270"/>
        </w:trPr>
        <w:tc>
          <w:tcPr>
            <w:tcW w:w="1844" w:type="dxa"/>
          </w:tcPr>
          <w:p w14:paraId="00DA2234" w14:textId="77777777" w:rsidR="0055201A" w:rsidRDefault="0055201A">
            <w:pPr>
              <w:jc w:val="center"/>
              <w:rPr>
                <w:rFonts w:ascii="Arial" w:hAnsi="Arial"/>
                <w:b/>
              </w:rPr>
            </w:pPr>
            <w:r>
              <w:rPr>
                <w:rFonts w:ascii="Arial" w:hAnsi="Arial"/>
                <w:b/>
              </w:rPr>
              <w:t>Personal Qualities</w:t>
            </w:r>
          </w:p>
        </w:tc>
        <w:tc>
          <w:tcPr>
            <w:tcW w:w="4677" w:type="dxa"/>
          </w:tcPr>
          <w:p w14:paraId="4B5EDF2F" w14:textId="0E4F967D" w:rsidR="0055201A" w:rsidRDefault="0055201A">
            <w:pPr>
              <w:numPr>
                <w:ilvl w:val="0"/>
                <w:numId w:val="7"/>
              </w:numPr>
              <w:rPr>
                <w:rFonts w:ascii="Arial" w:hAnsi="Arial"/>
              </w:rPr>
            </w:pPr>
            <w:r>
              <w:rPr>
                <w:rFonts w:ascii="Arial" w:hAnsi="Arial"/>
              </w:rPr>
              <w:t>Demonstrate excellent organisational and interpersonal skills</w:t>
            </w:r>
          </w:p>
          <w:p w14:paraId="11A4F40E" w14:textId="1E4CFDF9" w:rsidR="0055201A" w:rsidRDefault="00EE3ADA">
            <w:pPr>
              <w:numPr>
                <w:ilvl w:val="0"/>
                <w:numId w:val="7"/>
              </w:numPr>
              <w:rPr>
                <w:rFonts w:ascii="Arial" w:hAnsi="Arial"/>
              </w:rPr>
            </w:pPr>
            <w:r>
              <w:rPr>
                <w:rFonts w:ascii="Arial" w:hAnsi="Arial"/>
              </w:rPr>
              <w:t>Willing</w:t>
            </w:r>
            <w:r w:rsidR="0009567B">
              <w:rPr>
                <w:rFonts w:ascii="Arial" w:hAnsi="Arial"/>
              </w:rPr>
              <w:t xml:space="preserve">ness </w:t>
            </w:r>
            <w:r w:rsidR="006D7B8F">
              <w:rPr>
                <w:rFonts w:ascii="Arial" w:hAnsi="Arial"/>
              </w:rPr>
              <w:t>to undertake</w:t>
            </w:r>
            <w:r w:rsidR="00591E45">
              <w:rPr>
                <w:rFonts w:ascii="Arial" w:hAnsi="Arial"/>
              </w:rPr>
              <w:t xml:space="preserve"> further work-related training </w:t>
            </w:r>
          </w:p>
          <w:p w14:paraId="161B42E2" w14:textId="0AB80BA8" w:rsidR="00591E45" w:rsidRDefault="00591E45">
            <w:pPr>
              <w:numPr>
                <w:ilvl w:val="0"/>
                <w:numId w:val="7"/>
              </w:numPr>
              <w:rPr>
                <w:rFonts w:ascii="Arial" w:hAnsi="Arial"/>
              </w:rPr>
            </w:pPr>
            <w:r>
              <w:rPr>
                <w:rFonts w:ascii="Arial" w:hAnsi="Arial"/>
              </w:rPr>
              <w:t xml:space="preserve">Willingness to be flexible </w:t>
            </w:r>
            <w:r w:rsidR="00161836">
              <w:rPr>
                <w:rFonts w:ascii="Arial" w:hAnsi="Arial"/>
              </w:rPr>
              <w:t>with working hours to respond to School’s needs</w:t>
            </w:r>
          </w:p>
          <w:p w14:paraId="0C779D80" w14:textId="18409EB3" w:rsidR="0055201A" w:rsidRDefault="0055201A">
            <w:pPr>
              <w:numPr>
                <w:ilvl w:val="0"/>
                <w:numId w:val="7"/>
              </w:numPr>
              <w:rPr>
                <w:rFonts w:ascii="Arial" w:hAnsi="Arial"/>
              </w:rPr>
            </w:pPr>
            <w:r>
              <w:rPr>
                <w:rFonts w:ascii="Arial" w:hAnsi="Arial"/>
              </w:rPr>
              <w:t>The ability to establish good and productive working relationships with colleagues</w:t>
            </w:r>
          </w:p>
          <w:p w14:paraId="5363341A" w14:textId="3B2819EE" w:rsidR="00296E40" w:rsidRDefault="00296E40" w:rsidP="00296E40">
            <w:pPr>
              <w:rPr>
                <w:rFonts w:ascii="Arial" w:hAnsi="Arial"/>
              </w:rPr>
            </w:pPr>
          </w:p>
        </w:tc>
        <w:tc>
          <w:tcPr>
            <w:tcW w:w="3544" w:type="dxa"/>
          </w:tcPr>
          <w:p w14:paraId="1FD29D4B" w14:textId="77777777" w:rsidR="0055201A" w:rsidRDefault="0055201A">
            <w:pPr>
              <w:rPr>
                <w:rFonts w:ascii="Arial" w:hAnsi="Arial"/>
              </w:rPr>
            </w:pPr>
            <w:r>
              <w:rPr>
                <w:rFonts w:ascii="Arial" w:hAnsi="Arial"/>
              </w:rPr>
              <w:t>Evidence of:</w:t>
            </w:r>
          </w:p>
          <w:p w14:paraId="6DE911EC" w14:textId="77777777" w:rsidR="0055201A" w:rsidRDefault="0055201A">
            <w:pPr>
              <w:numPr>
                <w:ilvl w:val="0"/>
                <w:numId w:val="11"/>
              </w:numPr>
              <w:rPr>
                <w:rFonts w:ascii="Arial" w:hAnsi="Arial"/>
              </w:rPr>
            </w:pPr>
            <w:r>
              <w:rPr>
                <w:rFonts w:ascii="Arial" w:hAnsi="Arial"/>
              </w:rPr>
              <w:t xml:space="preserve">Sense of humour and </w:t>
            </w:r>
            <w:proofErr w:type="gramStart"/>
            <w:r>
              <w:rPr>
                <w:rFonts w:ascii="Arial" w:hAnsi="Arial"/>
              </w:rPr>
              <w:t>perspective;</w:t>
            </w:r>
            <w:proofErr w:type="gramEnd"/>
          </w:p>
          <w:p w14:paraId="2161761C" w14:textId="77777777" w:rsidR="0055201A" w:rsidRDefault="0055201A">
            <w:pPr>
              <w:numPr>
                <w:ilvl w:val="0"/>
                <w:numId w:val="11"/>
              </w:numPr>
              <w:rPr>
                <w:rFonts w:ascii="Arial" w:hAnsi="Arial"/>
              </w:rPr>
            </w:pPr>
            <w:proofErr w:type="gramStart"/>
            <w:r>
              <w:rPr>
                <w:rFonts w:ascii="Arial" w:hAnsi="Arial"/>
              </w:rPr>
              <w:t>Enthusiasm;</w:t>
            </w:r>
            <w:proofErr w:type="gramEnd"/>
          </w:p>
          <w:p w14:paraId="32FCCEE3" w14:textId="77777777" w:rsidR="0055201A" w:rsidRDefault="0055201A">
            <w:pPr>
              <w:numPr>
                <w:ilvl w:val="0"/>
                <w:numId w:val="11"/>
              </w:numPr>
              <w:rPr>
                <w:rFonts w:ascii="Arial" w:hAnsi="Arial"/>
              </w:rPr>
            </w:pPr>
            <w:proofErr w:type="gramStart"/>
            <w:r>
              <w:rPr>
                <w:rFonts w:ascii="Arial" w:hAnsi="Arial"/>
              </w:rPr>
              <w:t>Flexibility;</w:t>
            </w:r>
            <w:proofErr w:type="gramEnd"/>
          </w:p>
          <w:p w14:paraId="2799B594" w14:textId="77777777" w:rsidR="0055201A" w:rsidRDefault="0055201A">
            <w:pPr>
              <w:numPr>
                <w:ilvl w:val="0"/>
                <w:numId w:val="11"/>
              </w:numPr>
              <w:rPr>
                <w:rFonts w:ascii="Arial" w:hAnsi="Arial"/>
              </w:rPr>
            </w:pPr>
            <w:r>
              <w:rPr>
                <w:rFonts w:ascii="Arial" w:hAnsi="Arial"/>
              </w:rPr>
              <w:t xml:space="preserve">Coolness under </w:t>
            </w:r>
            <w:proofErr w:type="gramStart"/>
            <w:r>
              <w:rPr>
                <w:rFonts w:ascii="Arial" w:hAnsi="Arial"/>
              </w:rPr>
              <w:t>pressure;</w:t>
            </w:r>
            <w:proofErr w:type="gramEnd"/>
          </w:p>
          <w:p w14:paraId="4ED7C3CF" w14:textId="7D83EDB3" w:rsidR="0055201A" w:rsidRDefault="0055201A" w:rsidP="00DA53B1">
            <w:pPr>
              <w:ind w:left="360"/>
              <w:rPr>
                <w:rFonts w:ascii="Arial" w:hAnsi="Arial"/>
              </w:rPr>
            </w:pPr>
          </w:p>
        </w:tc>
      </w:tr>
    </w:tbl>
    <w:p w14:paraId="2D660492" w14:textId="77777777" w:rsidR="0055201A" w:rsidRDefault="0055201A">
      <w:pPr>
        <w:rPr>
          <w:rFonts w:ascii="Arial" w:hAnsi="Arial"/>
        </w:rPr>
      </w:pPr>
    </w:p>
    <w:p w14:paraId="28DBA465" w14:textId="0BBB61CE" w:rsidR="00590531" w:rsidRPr="00590531" w:rsidRDefault="00590531" w:rsidP="00590531">
      <w:pPr>
        <w:shd w:val="clear" w:color="auto" w:fill="FFFFFF"/>
        <w:spacing w:line="320" w:lineRule="atLeast"/>
        <w:ind w:left="-709"/>
        <w:jc w:val="both"/>
        <w:rPr>
          <w:rFonts w:ascii="Arial" w:hAnsi="Arial" w:cs="Arial"/>
          <w:b/>
          <w:i/>
          <w:iCs/>
          <w:sz w:val="22"/>
          <w:szCs w:val="22"/>
          <w:lang w:val="en" w:eastAsia="en-GB"/>
        </w:rPr>
      </w:pPr>
      <w:r w:rsidRPr="00590531">
        <w:rPr>
          <w:rFonts w:ascii="Arial" w:hAnsi="Arial" w:cs="Arial"/>
          <w:b/>
          <w:i/>
          <w:iCs/>
          <w:sz w:val="22"/>
          <w:szCs w:val="22"/>
          <w:lang w:val="en" w:eastAsia="en-GB"/>
        </w:rPr>
        <w:t>The school is an equal opportunities employer and is committed to safeguarding and promoting the welfare of children and young people and expects all staff and volunteers to share this commitment.</w:t>
      </w:r>
      <w:r w:rsidRPr="00590531">
        <w:rPr>
          <w:rFonts w:ascii="Arial" w:hAnsi="Arial" w:cs="Arial"/>
          <w:b/>
          <w:i/>
          <w:iCs/>
          <w:sz w:val="22"/>
          <w:szCs w:val="22"/>
          <w:lang w:val="en" w:eastAsia="en-GB"/>
        </w:rPr>
        <w:t xml:space="preserve"> </w:t>
      </w:r>
      <w:r w:rsidRPr="00590531">
        <w:rPr>
          <w:rFonts w:ascii="Arial" w:hAnsi="Arial" w:cs="Arial"/>
          <w:b/>
          <w:i/>
          <w:iCs/>
          <w:sz w:val="22"/>
          <w:szCs w:val="22"/>
          <w:lang w:val="en" w:eastAsia="en-GB"/>
        </w:rPr>
        <w:t>The successful applicant will be expected to undertake an Enhanced DBS check.</w:t>
      </w:r>
    </w:p>
    <w:p w14:paraId="30F68BD2" w14:textId="77777777" w:rsidR="00590531" w:rsidRDefault="00590531">
      <w:pPr>
        <w:rPr>
          <w:rFonts w:ascii="Arial" w:hAnsi="Arial"/>
        </w:rPr>
      </w:pPr>
    </w:p>
    <w:sectPr w:rsidR="00590531" w:rsidSect="00590531">
      <w:pgSz w:w="11906" w:h="16838"/>
      <w:pgMar w:top="1440"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0740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002C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155C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1F0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BD4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5E51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3E75B1"/>
    <w:multiLevelType w:val="hybridMultilevel"/>
    <w:tmpl w:val="D5D8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279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010B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592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9C75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47107054">
    <w:abstractNumId w:val="7"/>
  </w:num>
  <w:num w:numId="2" w16cid:durableId="196549543">
    <w:abstractNumId w:val="6"/>
  </w:num>
  <w:num w:numId="3" w16cid:durableId="1577013801">
    <w:abstractNumId w:val="11"/>
  </w:num>
  <w:num w:numId="4" w16cid:durableId="933516752">
    <w:abstractNumId w:val="10"/>
  </w:num>
  <w:num w:numId="5" w16cid:durableId="2052608087">
    <w:abstractNumId w:val="9"/>
  </w:num>
  <w:num w:numId="6" w16cid:durableId="55787184">
    <w:abstractNumId w:val="4"/>
  </w:num>
  <w:num w:numId="7" w16cid:durableId="1865315612">
    <w:abstractNumId w:val="5"/>
  </w:num>
  <w:num w:numId="8" w16cid:durableId="90317823">
    <w:abstractNumId w:val="3"/>
  </w:num>
  <w:num w:numId="9" w16cid:durableId="2071494225">
    <w:abstractNumId w:val="12"/>
  </w:num>
  <w:num w:numId="10" w16cid:durableId="337075279">
    <w:abstractNumId w:val="0"/>
  </w:num>
  <w:num w:numId="11" w16cid:durableId="233857029">
    <w:abstractNumId w:val="2"/>
  </w:num>
  <w:num w:numId="12" w16cid:durableId="1502502107">
    <w:abstractNumId w:val="1"/>
  </w:num>
  <w:num w:numId="13" w16cid:durableId="1631666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D6"/>
    <w:rsid w:val="00001150"/>
    <w:rsid w:val="000776D6"/>
    <w:rsid w:val="0009567B"/>
    <w:rsid w:val="000D3DC6"/>
    <w:rsid w:val="000E1C61"/>
    <w:rsid w:val="00155FB9"/>
    <w:rsid w:val="00161836"/>
    <w:rsid w:val="00296E40"/>
    <w:rsid w:val="002977BB"/>
    <w:rsid w:val="002B3FB8"/>
    <w:rsid w:val="00340965"/>
    <w:rsid w:val="00344606"/>
    <w:rsid w:val="00360358"/>
    <w:rsid w:val="00362872"/>
    <w:rsid w:val="003D0790"/>
    <w:rsid w:val="00452B02"/>
    <w:rsid w:val="00473929"/>
    <w:rsid w:val="004A2564"/>
    <w:rsid w:val="005069D6"/>
    <w:rsid w:val="0055201A"/>
    <w:rsid w:val="00554A30"/>
    <w:rsid w:val="00590531"/>
    <w:rsid w:val="00591E45"/>
    <w:rsid w:val="005952EF"/>
    <w:rsid w:val="006149FF"/>
    <w:rsid w:val="006C3CE9"/>
    <w:rsid w:val="006D7B8F"/>
    <w:rsid w:val="00745D87"/>
    <w:rsid w:val="00923D54"/>
    <w:rsid w:val="00943096"/>
    <w:rsid w:val="009D4BC6"/>
    <w:rsid w:val="009F6791"/>
    <w:rsid w:val="00AE71A1"/>
    <w:rsid w:val="00B72F7C"/>
    <w:rsid w:val="00BF2ABD"/>
    <w:rsid w:val="00C16D56"/>
    <w:rsid w:val="00C822D2"/>
    <w:rsid w:val="00CA1904"/>
    <w:rsid w:val="00CB01F4"/>
    <w:rsid w:val="00CD7686"/>
    <w:rsid w:val="00D02806"/>
    <w:rsid w:val="00D40D35"/>
    <w:rsid w:val="00D5678F"/>
    <w:rsid w:val="00D716C0"/>
    <w:rsid w:val="00DA53B1"/>
    <w:rsid w:val="00E45CA6"/>
    <w:rsid w:val="00EE15DB"/>
    <w:rsid w:val="00EE3ADA"/>
    <w:rsid w:val="00F62255"/>
    <w:rsid w:val="00F654A9"/>
    <w:rsid w:val="00FB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BC67C"/>
  <w15:chartTrackingRefBased/>
  <w15:docId w15:val="{9A7708CD-BA28-422F-AF2D-F7406072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AE71A1"/>
    <w:rPr>
      <w:rFonts w:ascii="Tahoma" w:hAnsi="Tahoma" w:cs="Tahoma"/>
      <w:sz w:val="16"/>
      <w:szCs w:val="16"/>
    </w:rPr>
  </w:style>
  <w:style w:type="paragraph" w:styleId="BodyText">
    <w:name w:val="Body Text"/>
    <w:basedOn w:val="Normal"/>
    <w:link w:val="BodyTextChar"/>
    <w:unhideWhenUsed/>
    <w:rsid w:val="00C822D2"/>
    <w:pPr>
      <w:spacing w:after="120"/>
    </w:pPr>
  </w:style>
  <w:style w:type="character" w:customStyle="1" w:styleId="BodyTextChar">
    <w:name w:val="Body Text Char"/>
    <w:basedOn w:val="DefaultParagraphFont"/>
    <w:link w:val="BodyText"/>
    <w:rsid w:val="00C822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8671">
      <w:bodyDiv w:val="1"/>
      <w:marLeft w:val="0"/>
      <w:marRight w:val="0"/>
      <w:marTop w:val="0"/>
      <w:marBottom w:val="0"/>
      <w:divBdr>
        <w:top w:val="none" w:sz="0" w:space="0" w:color="auto"/>
        <w:left w:val="none" w:sz="0" w:space="0" w:color="auto"/>
        <w:bottom w:val="none" w:sz="0" w:space="0" w:color="auto"/>
        <w:right w:val="none" w:sz="0" w:space="0" w:color="auto"/>
      </w:divBdr>
    </w:div>
    <w:div w:id="12119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E411E4ECFE6E459A37A16CDCADE946" ma:contentTypeVersion="13" ma:contentTypeDescription="Create a new document." ma:contentTypeScope="" ma:versionID="3cfd3218743d90207d1f0f2327b2fbe8">
  <xsd:schema xmlns:xsd="http://www.w3.org/2001/XMLSchema" xmlns:xs="http://www.w3.org/2001/XMLSchema" xmlns:p="http://schemas.microsoft.com/office/2006/metadata/properties" xmlns:ns3="38b2a2ed-8984-4e29-bcdc-7b7d1629bffa" xmlns:ns4="4f1afa4c-d6e7-449e-8e52-20b28ed2463b" targetNamespace="http://schemas.microsoft.com/office/2006/metadata/properties" ma:root="true" ma:fieldsID="585241581c97c8bc442de182d4b59712" ns3:_="" ns4:_="">
    <xsd:import namespace="38b2a2ed-8984-4e29-bcdc-7b7d1629bffa"/>
    <xsd:import namespace="4f1afa4c-d6e7-449e-8e52-20b28ed246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a2ed-8984-4e29-bcdc-7b7d1629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afa4c-d6e7-449e-8e52-20b28ed246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86BB8-F5BE-46C4-A400-7372BF49635C}">
  <ds:schemaRefs>
    <ds:schemaRef ds:uri="http://schemas.openxmlformats.org/officeDocument/2006/bibliography"/>
  </ds:schemaRefs>
</ds:datastoreItem>
</file>

<file path=customXml/itemProps2.xml><?xml version="1.0" encoding="utf-8"?>
<ds:datastoreItem xmlns:ds="http://schemas.openxmlformats.org/officeDocument/2006/customXml" ds:itemID="{61159194-60DE-4F0A-89FC-30DB5106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a2ed-8984-4e29-bcdc-7b7d1629bffa"/>
    <ds:schemaRef ds:uri="4f1afa4c-d6e7-449e-8e52-20b28ed24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DBF89-84FD-446B-BB20-6D5223293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99A4D-4B54-4689-9113-6E96E0BB4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CEDARS COMBINED SCHOOL</vt:lpstr>
    </vt:vector>
  </TitlesOfParts>
  <Company>MILTON KEYNES COUNCIL</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CEDARS COMBINED SCHOOL</dc:title>
  <dc:subject/>
  <dc:creator>I.T. MANAGER</dc:creator>
  <cp:keywords/>
  <cp:lastModifiedBy>Matt O’Brien</cp:lastModifiedBy>
  <cp:revision>3</cp:revision>
  <cp:lastPrinted>2022-06-20T13:26:00Z</cp:lastPrinted>
  <dcterms:created xsi:type="dcterms:W3CDTF">2022-06-21T07:26:00Z</dcterms:created>
  <dcterms:modified xsi:type="dcterms:W3CDTF">2023-04-24T08:48:00Z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0x010100FAE411E4ECFE6E459A37A16CDCADE946</vt:lpwstr>
  </property>
</Properties>
</file>