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B0824" w:rsidRDefault="00DB0824" w14:paraId="6DCE583C" w14:textId="62CF60DB">
      <w:r>
        <w:rPr>
          <w:noProof/>
          <w:color w:val="201F1E"/>
        </w:rPr>
        <w:drawing>
          <wp:anchor distT="0" distB="0" distL="114300" distR="114300" simplePos="0" relativeHeight="251658240" behindDoc="0" locked="0" layoutInCell="1" allowOverlap="1" wp14:anchorId="72179017" wp14:editId="48C3A9BE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914400" cy="91440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824" w:rsidP="00DB0824" w:rsidRDefault="00DB0824" w14:paraId="4021C274" w14:textId="6EF17D93">
      <w:pPr>
        <w:rPr>
          <w:b/>
          <w:bCs/>
          <w:sz w:val="28"/>
          <w:szCs w:val="28"/>
        </w:rPr>
      </w:pPr>
      <w:r w:rsidRPr="00DB0824">
        <w:rPr>
          <w:b/>
          <w:bCs/>
          <w:sz w:val="28"/>
          <w:szCs w:val="28"/>
        </w:rPr>
        <w:t>Brownhills Ormiston Academy</w:t>
      </w:r>
    </w:p>
    <w:p w:rsidR="00DB0824" w:rsidP="00DB0824" w:rsidRDefault="00DB0824" w14:paraId="416B7181" w14:textId="51EE3A81">
      <w:pPr>
        <w:rPr>
          <w:b/>
          <w:bCs/>
          <w:sz w:val="28"/>
          <w:szCs w:val="28"/>
        </w:rPr>
      </w:pPr>
    </w:p>
    <w:p w:rsidR="00DB0824" w:rsidP="00DB0824" w:rsidRDefault="00DB0824" w14:paraId="3B473C22" w14:textId="36DAB2F4">
      <w:pPr>
        <w:rPr>
          <w:b/>
          <w:bCs/>
          <w:sz w:val="28"/>
          <w:szCs w:val="28"/>
        </w:rPr>
      </w:pPr>
    </w:p>
    <w:p w:rsidRPr="00A23C38" w:rsidR="00DB0824" w:rsidP="63E3881C" w:rsidRDefault="00DB0824" w14:paraId="244B02C0" w14:textId="5E1B4625">
      <w:pPr>
        <w:pStyle w:val="OATheader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63E3881C">
        <w:rPr>
          <w:rFonts w:asciiTheme="minorHAnsi" w:hAnsiTheme="minorHAnsi"/>
          <w:color w:val="auto"/>
          <w:sz w:val="22"/>
          <w:szCs w:val="22"/>
        </w:rPr>
        <w:t xml:space="preserve">Job title: </w:t>
      </w:r>
      <w:r>
        <w:tab/>
      </w:r>
      <w:r>
        <w:tab/>
      </w:r>
      <w:r w:rsidR="00B8036B">
        <w:rPr>
          <w:rFonts w:asciiTheme="minorHAnsi" w:hAnsiTheme="minorHAnsi"/>
          <w:color w:val="auto"/>
          <w:sz w:val="22"/>
          <w:szCs w:val="22"/>
        </w:rPr>
        <w:t>Receptionist</w:t>
      </w:r>
    </w:p>
    <w:p w:rsidRPr="00DB0824" w:rsidR="00DB0824" w:rsidP="00DB0824" w:rsidRDefault="00DB0824" w14:paraId="6CB53C37" w14:textId="41AB5CA9">
      <w:pPr>
        <w:spacing w:line="360" w:lineRule="auto"/>
        <w:rPr>
          <w:rFonts w:cstheme="minorHAnsi"/>
          <w:color w:val="000000" w:themeColor="text1"/>
        </w:rPr>
      </w:pPr>
      <w:r w:rsidRPr="00DB0824">
        <w:rPr>
          <w:rFonts w:cstheme="minorHAnsi"/>
          <w:color w:val="000000" w:themeColor="text1"/>
        </w:rPr>
        <w:t xml:space="preserve">Location: </w:t>
      </w:r>
      <w:r w:rsidRPr="00DB0824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DB0824">
        <w:rPr>
          <w:rFonts w:cstheme="minorHAnsi"/>
          <w:color w:val="000000" w:themeColor="text1"/>
        </w:rPr>
        <w:t xml:space="preserve">Brownhills Ormiston Academy, Brownhills  </w:t>
      </w:r>
    </w:p>
    <w:p w:rsidRPr="00DB0824" w:rsidR="00DB0824" w:rsidP="58502189" w:rsidRDefault="00DB0824" w14:paraId="02333A72" w14:textId="5A84DC8C">
      <w:pPr>
        <w:spacing w:line="360" w:lineRule="auto"/>
        <w:ind w:left="2160" w:hanging="2160"/>
        <w:rPr>
          <w:rFonts w:eastAsia="Times New Roman"/>
          <w:b/>
          <w:bCs/>
        </w:rPr>
      </w:pPr>
      <w:r w:rsidRPr="34740F7D">
        <w:rPr>
          <w:color w:val="000000" w:themeColor="text1"/>
        </w:rPr>
        <w:t xml:space="preserve">Salary:                </w:t>
      </w:r>
      <w:r>
        <w:rPr>
          <w:rFonts w:cstheme="minorHAnsi"/>
          <w:color w:val="000000" w:themeColor="text1"/>
        </w:rPr>
        <w:tab/>
      </w:r>
      <w:r w:rsidR="15ED8AA7">
        <w:rPr>
          <w:rFonts w:eastAsia="Times New Roman"/>
          <w:b/>
          <w:bCs/>
          <w:kern w:val="28"/>
        </w:rPr>
        <w:t xml:space="preserve">Grade </w:t>
      </w:r>
      <w:r w:rsidR="00FB4D88">
        <w:rPr>
          <w:rFonts w:eastAsia="Times New Roman"/>
          <w:b/>
          <w:bCs/>
          <w:kern w:val="28"/>
        </w:rPr>
        <w:t xml:space="preserve">2 Point </w:t>
      </w:r>
      <w:r w:rsidR="004C4B64">
        <w:rPr>
          <w:rFonts w:eastAsia="Times New Roman"/>
          <w:b/>
          <w:bCs/>
          <w:kern w:val="28"/>
        </w:rPr>
        <w:t>3</w:t>
      </w:r>
      <w:r w:rsidR="00FB4D88">
        <w:rPr>
          <w:rFonts w:eastAsia="Times New Roman"/>
          <w:b/>
          <w:bCs/>
          <w:kern w:val="28"/>
        </w:rPr>
        <w:t>-5</w:t>
      </w:r>
    </w:p>
    <w:p w:rsidR="00DB0824" w:rsidP="63E3881C" w:rsidRDefault="00DB0824" w14:paraId="30AA73F5" w14:textId="142591FD">
      <w:pPr>
        <w:spacing w:line="360" w:lineRule="auto"/>
        <w:rPr>
          <w:color w:val="000000" w:themeColor="text1"/>
        </w:rPr>
      </w:pPr>
      <w:r w:rsidRPr="328E3033" w:rsidR="00DB0824">
        <w:rPr>
          <w:color w:val="000000" w:themeColor="text1" w:themeTint="FF" w:themeShade="FF"/>
        </w:rPr>
        <w:t xml:space="preserve">Status: </w:t>
      </w:r>
      <w:r>
        <w:tab/>
      </w:r>
      <w:r>
        <w:tab/>
      </w:r>
      <w:r>
        <w:tab/>
      </w:r>
      <w:r w:rsidRPr="328E3033" w:rsidR="7DE4C1AE">
        <w:rPr>
          <w:color w:val="000000" w:themeColor="text1" w:themeTint="FF" w:themeShade="FF"/>
        </w:rPr>
        <w:t>Permanent</w:t>
      </w:r>
    </w:p>
    <w:p w:rsidRPr="00DB0824" w:rsidR="00DB0824" w:rsidP="00DB0824" w:rsidRDefault="00DB0824" w14:paraId="1E0084AE" w14:textId="76EC7939">
      <w:pPr>
        <w:spacing w:line="360" w:lineRule="auto"/>
        <w:rPr>
          <w:rFonts w:cstheme="minorHAnsi"/>
          <w:color w:val="000000" w:themeColor="text1"/>
        </w:rPr>
      </w:pPr>
      <w:r w:rsidRPr="00DB0824">
        <w:rPr>
          <w:rFonts w:cstheme="minorHAnsi"/>
          <w:color w:val="000000" w:themeColor="text1"/>
        </w:rPr>
        <w:t>Contract</w:t>
      </w:r>
      <w:r>
        <w:rPr>
          <w:rFonts w:cstheme="minorHAnsi"/>
          <w:color w:val="000000" w:themeColor="text1"/>
        </w:rPr>
        <w:t>:</w:t>
      </w:r>
      <w:r w:rsidRPr="00DB0824">
        <w:rPr>
          <w:rFonts w:cstheme="minorHAnsi"/>
          <w:color w:val="000000" w:themeColor="text1"/>
        </w:rPr>
        <w:t xml:space="preserve"> </w:t>
      </w:r>
      <w:r w:rsidRPr="00DB0824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DB0824">
        <w:rPr>
          <w:rFonts w:cstheme="minorHAnsi"/>
          <w:color w:val="000000" w:themeColor="text1"/>
        </w:rPr>
        <w:t xml:space="preserve">Academy </w:t>
      </w:r>
    </w:p>
    <w:p w:rsidRPr="00DB0824" w:rsidR="00DB0824" w:rsidP="328E3033" w:rsidRDefault="00DB0824" w14:paraId="72CF4120" w14:textId="6A29CF1B">
      <w:pPr>
        <w:pStyle w:val="Normal"/>
        <w:spacing w:line="360" w:lineRule="auto"/>
        <w:ind w:left="0" w:firstLine="0"/>
        <w:rPr>
          <w:rFonts w:cs="Calibri" w:cstheme="minorAscii"/>
        </w:rPr>
      </w:pPr>
      <w:r w:rsidRPr="328E3033" w:rsidR="00DB0824">
        <w:rPr>
          <w:rFonts w:cs="Calibri" w:cstheme="minorAscii"/>
          <w:color w:val="000000" w:themeColor="text1" w:themeTint="FF" w:themeShade="FF"/>
        </w:rPr>
        <w:t>Hours:</w:t>
      </w:r>
      <w:r>
        <w:tab/>
      </w:r>
      <w:r>
        <w:tab/>
      </w:r>
      <w:r>
        <w:tab/>
      </w:r>
      <w:r w:rsidRPr="328E3033" w:rsidR="56592427">
        <w:rPr>
          <w:rFonts w:cs="Calibri" w:cstheme="minorAscii"/>
        </w:rPr>
        <w:t>22.5 hours Monday, Tuesday, Wednesday. 8am to 4pm.</w:t>
      </w:r>
      <w:r w:rsidRPr="328E3033" w:rsidR="56592427">
        <w:rPr>
          <w:rFonts w:cs="Calibri" w:cstheme="minorAscii"/>
        </w:rPr>
        <w:t xml:space="preserve"> </w:t>
      </w:r>
    </w:p>
    <w:p w:rsidRPr="00DB0824" w:rsidR="00DB0824" w:rsidP="10E89ABE" w:rsidRDefault="00DB0824" w14:paraId="2620B33E" w14:textId="7C4F3823">
      <w:pPr>
        <w:spacing w:line="360" w:lineRule="auto"/>
        <w:rPr>
          <w:rFonts w:cs="Calibri" w:cstheme="minorAscii"/>
        </w:rPr>
      </w:pPr>
      <w:r w:rsidRPr="328E3033" w:rsidR="00026536">
        <w:rPr>
          <w:rFonts w:cs="Calibri" w:cstheme="minorAscii"/>
        </w:rPr>
        <w:t xml:space="preserve">term time + </w:t>
      </w:r>
      <w:r w:rsidRPr="328E3033" w:rsidR="0044508E">
        <w:rPr>
          <w:rFonts w:cs="Calibri" w:cstheme="minorAscii"/>
        </w:rPr>
        <w:t>Training Hours (Job Share)</w:t>
      </w:r>
      <w:r w:rsidRPr="328E3033" w:rsidR="00026536">
        <w:rPr>
          <w:rFonts w:cs="Calibri" w:cstheme="minorAscii"/>
        </w:rPr>
        <w:t xml:space="preserve"> </w:t>
      </w:r>
    </w:p>
    <w:p w:rsidRPr="00DB0824" w:rsidR="00DB0824" w:rsidP="63E3881C" w:rsidRDefault="00FF1C28" w14:paraId="5A2F3907" w14:textId="21BBC26A">
      <w:pPr>
        <w:spacing w:line="360" w:lineRule="auto"/>
      </w:pPr>
      <w:r w:rsidR="00FF1C28">
        <w:rPr/>
        <w:t>Reports</w:t>
      </w:r>
      <w:r w:rsidR="00DB0824">
        <w:rPr/>
        <w:t xml:space="preserve"> </w:t>
      </w:r>
      <w:r w:rsidR="00DB0824">
        <w:rPr/>
        <w:t>to:</w:t>
      </w:r>
      <w:r>
        <w:tab/>
      </w:r>
      <w:r>
        <w:tab/>
      </w:r>
      <w:r w:rsidR="6007AE85">
        <w:rPr/>
        <w:t>Office Manager</w:t>
      </w:r>
      <w:r w:rsidR="0044508E">
        <w:rPr/>
        <w:t xml:space="preserve"> &amp; SLT</w:t>
      </w:r>
    </w:p>
    <w:p w:rsidR="00DB0824" w:rsidP="00A23C38" w:rsidRDefault="00DB0824" w14:paraId="2096F88E" w14:textId="4313957A">
      <w:pPr>
        <w:ind w:left="2160" w:hanging="2160"/>
        <w:jc w:val="both"/>
        <w:rPr>
          <w:rFonts w:cstheme="majorHAnsi"/>
        </w:rPr>
      </w:pPr>
      <w:r w:rsidRPr="00DB0824">
        <w:rPr>
          <w:rFonts w:cstheme="majorHAnsi"/>
          <w:bCs/>
        </w:rPr>
        <w:t>Disclosure level:</w:t>
      </w:r>
      <w:r>
        <w:rPr>
          <w:rFonts w:cstheme="majorHAnsi"/>
        </w:rPr>
        <w:t xml:space="preserve"> </w:t>
      </w:r>
      <w:r>
        <w:rPr>
          <w:rFonts w:cstheme="majorHAnsi"/>
        </w:rPr>
        <w:tab/>
      </w:r>
      <w:r w:rsidRPr="006C3B3E">
        <w:rPr>
          <w:rFonts w:cstheme="majorHAnsi"/>
        </w:rPr>
        <w:t>Enhanced Disclosure and Barring Services Check (DBS)</w:t>
      </w:r>
      <w:r w:rsidR="00A23C38">
        <w:rPr>
          <w:rFonts w:cstheme="majorHAnsi"/>
        </w:rPr>
        <w:t xml:space="preserve"> </w:t>
      </w:r>
      <w:r w:rsidRPr="00A23C38" w:rsidR="00A23C38">
        <w:rPr>
          <w:rFonts w:cstheme="majorHAnsi"/>
        </w:rPr>
        <w:t>will be a requirement of the post</w:t>
      </w:r>
      <w:r w:rsidR="001010CD">
        <w:rPr>
          <w:rFonts w:cstheme="majorHAnsi"/>
        </w:rPr>
        <w:t xml:space="preserve">, as well as obtaining </w:t>
      </w:r>
      <w:r w:rsidRPr="001010CD" w:rsidR="001010CD">
        <w:rPr>
          <w:rFonts w:cstheme="majorHAnsi"/>
        </w:rPr>
        <w:t>suitable references for the successful applicant.</w:t>
      </w:r>
    </w:p>
    <w:p w:rsidRPr="006C3B3E" w:rsidR="006633A4" w:rsidP="00A23C38" w:rsidRDefault="006633A4" w14:paraId="238D93EA" w14:textId="23E64EA4">
      <w:pPr>
        <w:ind w:left="2160" w:hanging="2160"/>
        <w:jc w:val="both"/>
        <w:rPr>
          <w:rFonts w:cstheme="majorHAnsi"/>
        </w:rPr>
      </w:pPr>
      <w:r>
        <w:rPr>
          <w:rFonts w:cstheme="majorHAnsi"/>
        </w:rPr>
        <w:t>Safe-guarding:</w:t>
      </w:r>
      <w:r>
        <w:rPr>
          <w:rFonts w:cstheme="majorHAnsi"/>
        </w:rPr>
        <w:tab/>
      </w:r>
      <w:r w:rsidR="003325C3">
        <w:rPr>
          <w:rFonts w:cstheme="majorHAnsi"/>
        </w:rPr>
        <w:t xml:space="preserve">Brownhills Ormiston Academy </w:t>
      </w:r>
      <w:r w:rsidRPr="003325C3" w:rsidR="003325C3">
        <w:rPr>
          <w:rFonts w:cstheme="majorHAnsi"/>
        </w:rPr>
        <w:t xml:space="preserve">takes safeguarding seriously. </w:t>
      </w:r>
      <w:r w:rsidR="003325C3">
        <w:rPr>
          <w:rFonts w:cstheme="majorHAnsi"/>
        </w:rPr>
        <w:t>All</w:t>
      </w:r>
      <w:r w:rsidRPr="003325C3" w:rsidR="003325C3">
        <w:rPr>
          <w:rFonts w:cstheme="majorHAnsi"/>
        </w:rPr>
        <w:t xml:space="preserve"> applicants </w:t>
      </w:r>
      <w:r w:rsidR="003325C3">
        <w:rPr>
          <w:rFonts w:cstheme="majorHAnsi"/>
        </w:rPr>
        <w:t xml:space="preserve">will be subject to </w:t>
      </w:r>
      <w:r w:rsidRPr="003325C3" w:rsidR="003325C3">
        <w:rPr>
          <w:rFonts w:cstheme="majorHAnsi"/>
        </w:rPr>
        <w:t xml:space="preserve">rigorous safeguarding checks </w:t>
      </w:r>
      <w:r w:rsidR="003325C3">
        <w:rPr>
          <w:rFonts w:cstheme="majorHAnsi"/>
        </w:rPr>
        <w:t>and</w:t>
      </w:r>
      <w:r w:rsidRPr="003325C3" w:rsidR="003325C3">
        <w:rPr>
          <w:rFonts w:cstheme="majorHAnsi"/>
        </w:rPr>
        <w:t xml:space="preserve"> will be asked qu</w:t>
      </w:r>
      <w:r w:rsidR="003325C3">
        <w:rPr>
          <w:rFonts w:cstheme="majorHAnsi"/>
        </w:rPr>
        <w:t>estions</w:t>
      </w:r>
      <w:r w:rsidRPr="003325C3" w:rsidR="003325C3">
        <w:rPr>
          <w:rFonts w:cstheme="majorHAnsi"/>
        </w:rPr>
        <w:t xml:space="preserve"> on safeguarding</w:t>
      </w:r>
    </w:p>
    <w:p w:rsidRPr="008E2F62" w:rsidR="008E2F62" w:rsidP="008E2F62" w:rsidRDefault="008E2F62" w14:paraId="7C53B4A9" w14:textId="77777777">
      <w:pPr>
        <w:rPr>
          <w:rFonts w:cstheme="majorHAnsi"/>
        </w:rPr>
      </w:pPr>
      <w:r w:rsidRPr="63E3881C">
        <w:rPr>
          <w:rFonts w:cstheme="majorBidi"/>
        </w:rPr>
        <w:t>Purpose of the job:</w:t>
      </w:r>
    </w:p>
    <w:p w:rsidR="008E2F62" w:rsidP="10E89ABE" w:rsidRDefault="0044508E" w14:paraId="05D6F7DB" w14:textId="257E059F">
      <w:pPr>
        <w:pStyle w:val="OATsubheader1"/>
        <w:rPr>
          <w:rFonts w:ascii="Calibri" w:hAnsi="Calibri" w:eastAsia="Calibri" w:cs="Calibri Light" w:asciiTheme="minorAscii" w:hAnsiTheme="minorAscii" w:eastAsiaTheme="minorAscii" w:cstheme="majorAscii"/>
          <w:color w:val="auto"/>
          <w:sz w:val="22"/>
          <w:szCs w:val="22"/>
          <w:lang w:val="en-GB"/>
        </w:rPr>
      </w:pPr>
      <w:r w:rsidRPr="10E89ABE" w:rsidR="0044508E">
        <w:rPr>
          <w:rFonts w:ascii="Calibri" w:hAnsi="Calibri" w:eastAsia="Calibri" w:cs="Calibri Light" w:asciiTheme="minorAscii" w:hAnsiTheme="minorAscii" w:eastAsiaTheme="minorAscii" w:cstheme="majorAscii"/>
          <w:color w:val="auto"/>
          <w:sz w:val="22"/>
          <w:szCs w:val="22"/>
          <w:lang w:val="en-GB"/>
        </w:rPr>
        <w:t xml:space="preserve">Under the direction/instruction of </w:t>
      </w:r>
      <w:r w:rsidRPr="10E89ABE" w:rsidR="68D1A06D">
        <w:rPr>
          <w:rFonts w:ascii="Calibri" w:hAnsi="Calibri" w:eastAsia="Calibri" w:cs="Calibri Light" w:asciiTheme="minorAscii" w:hAnsiTheme="minorAscii" w:eastAsiaTheme="minorAscii" w:cstheme="majorAscii"/>
          <w:color w:val="auto"/>
          <w:sz w:val="22"/>
          <w:szCs w:val="22"/>
          <w:lang w:val="en-GB"/>
        </w:rPr>
        <w:t>SLT and Office Manager:</w:t>
      </w:r>
    </w:p>
    <w:p w:rsidR="10E89ABE" w:rsidP="10E89ABE" w:rsidRDefault="10E89ABE" w14:paraId="5750DA4C" w14:textId="0EE3FE35">
      <w:pPr>
        <w:pStyle w:val="OATsubheader1"/>
        <w:rPr>
          <w:rFonts w:ascii="Calibri" w:hAnsi="Calibri" w:eastAsia="Calibri" w:cs="Calibri Light" w:asciiTheme="minorAscii" w:hAnsiTheme="minorAscii" w:eastAsiaTheme="minorAscii" w:cstheme="majorAscii"/>
          <w:color w:val="auto"/>
          <w:sz w:val="22"/>
          <w:szCs w:val="22"/>
          <w:lang w:val="en-GB"/>
        </w:rPr>
      </w:pPr>
    </w:p>
    <w:p w:rsidR="68D1A06D" w:rsidP="10E89ABE" w:rsidRDefault="68D1A06D" w14:paraId="53EA55AC" w14:textId="0CA6FBB5">
      <w:pPr>
        <w:pStyle w:val="OATsubheader1"/>
        <w:rPr>
          <w:rFonts w:ascii="Calibri" w:hAnsi="Calibri" w:eastAsia="Calibri" w:cs="Calibri Light" w:asciiTheme="minorAscii" w:hAnsiTheme="minorAscii" w:eastAsiaTheme="minorAscii" w:cstheme="majorAscii"/>
          <w:color w:val="auto"/>
          <w:sz w:val="22"/>
          <w:szCs w:val="22"/>
          <w:lang w:val="en-GB"/>
        </w:rPr>
      </w:pPr>
      <w:r w:rsidRPr="10E89ABE" w:rsidR="68D1A06D">
        <w:rPr>
          <w:rFonts w:ascii="Calibri" w:hAnsi="Calibri" w:eastAsia="Calibri" w:cs="Calibri Light" w:asciiTheme="minorAscii" w:hAnsiTheme="minorAscii" w:eastAsiaTheme="minorAscii" w:cstheme="majorAscii"/>
          <w:color w:val="auto"/>
          <w:sz w:val="22"/>
          <w:szCs w:val="22"/>
          <w:lang w:val="en-GB"/>
        </w:rPr>
        <w:t>To undertake general reception/administrative/customer care duties within the</w:t>
      </w:r>
    </w:p>
    <w:p w:rsidR="68D1A06D" w:rsidP="10E89ABE" w:rsidRDefault="68D1A06D" w14:paraId="7F4E711E" w14:textId="7B20CA0B">
      <w:pPr>
        <w:pStyle w:val="OATsubheader1"/>
      </w:pPr>
      <w:r w:rsidRPr="10E89ABE" w:rsidR="68D1A06D">
        <w:rPr>
          <w:rFonts w:ascii="Calibri" w:hAnsi="Calibri" w:eastAsia="Calibri" w:cs="Calibri Light" w:asciiTheme="minorAscii" w:hAnsiTheme="minorAscii" w:eastAsiaTheme="minorAscii" w:cstheme="majorAscii"/>
          <w:color w:val="auto"/>
          <w:sz w:val="22"/>
          <w:szCs w:val="22"/>
          <w:lang w:val="en-GB"/>
        </w:rPr>
        <w:t>academy’s reception area.</w:t>
      </w:r>
    </w:p>
    <w:p w:rsidR="68D1A06D" w:rsidP="10E89ABE" w:rsidRDefault="68D1A06D" w14:paraId="483716D7" w14:textId="19EB8CBF">
      <w:pPr>
        <w:pStyle w:val="OATsubheader1"/>
      </w:pPr>
      <w:r w:rsidRPr="10E89ABE" w:rsidR="68D1A06D">
        <w:rPr>
          <w:rFonts w:ascii="Calibri" w:hAnsi="Calibri" w:eastAsia="Calibri" w:cs="Calibri Light" w:asciiTheme="minorAscii" w:hAnsiTheme="minorAscii" w:eastAsiaTheme="minorAscii" w:cstheme="majorAscii"/>
          <w:color w:val="auto"/>
          <w:sz w:val="22"/>
          <w:szCs w:val="22"/>
          <w:lang w:val="en-GB"/>
        </w:rPr>
        <w:t>· To vet all visitors to the academy in line with policies and protocols (Keeping</w:t>
      </w:r>
    </w:p>
    <w:p w:rsidR="68D1A06D" w:rsidP="10E89ABE" w:rsidRDefault="68D1A06D" w14:paraId="05F4767A" w14:textId="2E444E91">
      <w:pPr>
        <w:pStyle w:val="OATsubheader1"/>
      </w:pPr>
      <w:r w:rsidRPr="10E89ABE" w:rsidR="68D1A06D">
        <w:rPr>
          <w:rFonts w:ascii="Calibri" w:hAnsi="Calibri" w:eastAsia="Calibri" w:cs="Calibri Light" w:asciiTheme="minorAscii" w:hAnsiTheme="minorAscii" w:eastAsiaTheme="minorAscii" w:cstheme="majorAscii"/>
          <w:color w:val="auto"/>
          <w:sz w:val="22"/>
          <w:szCs w:val="22"/>
          <w:lang w:val="en-GB"/>
        </w:rPr>
        <w:t>Children Safe In Education)</w:t>
      </w:r>
    </w:p>
    <w:p w:rsidR="68D1A06D" w:rsidP="10E89ABE" w:rsidRDefault="68D1A06D" w14:paraId="7BB69728" w14:textId="52361C89">
      <w:pPr>
        <w:pStyle w:val="OATsubheader1"/>
      </w:pPr>
      <w:r w:rsidRPr="10E89ABE" w:rsidR="68D1A06D">
        <w:rPr>
          <w:rFonts w:ascii="Calibri" w:hAnsi="Calibri" w:eastAsia="Calibri" w:cs="Calibri Light" w:asciiTheme="minorAscii" w:hAnsiTheme="minorAscii" w:eastAsiaTheme="minorAscii" w:cstheme="majorAscii"/>
          <w:color w:val="auto"/>
          <w:sz w:val="22"/>
          <w:szCs w:val="22"/>
          <w:lang w:val="en-GB"/>
        </w:rPr>
        <w:t>· To communicate with other academy staff, senior leadership team, pupils, parents /</w:t>
      </w:r>
    </w:p>
    <w:p w:rsidR="68D1A06D" w:rsidP="10E89ABE" w:rsidRDefault="68D1A06D" w14:paraId="64BC6808" w14:textId="3B9058AD">
      <w:pPr>
        <w:pStyle w:val="OATsubheader1"/>
      </w:pPr>
      <w:r w:rsidRPr="10E89ABE" w:rsidR="68D1A06D">
        <w:rPr>
          <w:rFonts w:ascii="Calibri" w:hAnsi="Calibri" w:eastAsia="Calibri" w:cs="Calibri Light" w:asciiTheme="minorAscii" w:hAnsiTheme="minorAscii" w:eastAsiaTheme="minorAscii" w:cstheme="majorAscii"/>
          <w:color w:val="auto"/>
          <w:sz w:val="22"/>
          <w:szCs w:val="22"/>
          <w:lang w:val="en-GB"/>
        </w:rPr>
        <w:t>carers, suppliers and visitors.</w:t>
      </w:r>
    </w:p>
    <w:p w:rsidR="10E89ABE" w:rsidP="10E89ABE" w:rsidRDefault="10E89ABE" w14:paraId="36BB361C" w14:textId="4A941DB0">
      <w:pPr>
        <w:pStyle w:val="OATsubheader1"/>
        <w:rPr>
          <w:rFonts w:ascii="Calibri" w:hAnsi="Calibri" w:eastAsia="Calibri" w:cs="Calibri Light" w:asciiTheme="minorAscii" w:hAnsiTheme="minorAscii" w:eastAsiaTheme="minorAscii" w:cstheme="majorAscii"/>
          <w:color w:val="auto"/>
          <w:sz w:val="22"/>
          <w:szCs w:val="22"/>
          <w:lang w:val="en-GB"/>
        </w:rPr>
      </w:pPr>
    </w:p>
    <w:p w:rsidR="00DB0824" w:rsidP="00DB0824" w:rsidRDefault="00DB0824" w14:paraId="108E2FE1" w14:textId="689068DA">
      <w:pPr>
        <w:pStyle w:val="OATsubheader1"/>
        <w:rPr>
          <w:rFonts w:asciiTheme="minorHAnsi" w:hAnsiTheme="minorHAnsi" w:cstheme="minorHAnsi"/>
          <w:color w:val="auto"/>
          <w:sz w:val="22"/>
          <w:szCs w:val="22"/>
        </w:rPr>
      </w:pPr>
      <w:r w:rsidRPr="00DB0824">
        <w:rPr>
          <w:rFonts w:asciiTheme="minorHAnsi" w:hAnsiTheme="minorHAnsi" w:cstheme="minorHAnsi"/>
          <w:color w:val="auto"/>
          <w:sz w:val="22"/>
          <w:szCs w:val="22"/>
        </w:rPr>
        <w:t>Responsible for</w:t>
      </w:r>
      <w:r w:rsidR="0006095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Pr="00DB0824" w:rsidR="00FF1C28" w:rsidP="00DB0824" w:rsidRDefault="00FF1C28" w14:paraId="292CBA33" w14:textId="77777777">
      <w:pPr>
        <w:pStyle w:val="OATsubheader1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10118" w:type="dxa"/>
        <w:jc w:val="center"/>
        <w:tblLook w:val="04A0" w:firstRow="1" w:lastRow="0" w:firstColumn="1" w:lastColumn="0" w:noHBand="0" w:noVBand="1"/>
      </w:tblPr>
      <w:tblGrid>
        <w:gridCol w:w="2263"/>
        <w:gridCol w:w="7855"/>
      </w:tblGrid>
      <w:tr w:rsidRPr="00AD415D" w:rsidR="00DB0824" w:rsidTr="10E89ABE" w14:paraId="6CCD600B" w14:textId="77777777">
        <w:trPr>
          <w:trHeight w:val="34"/>
          <w:jc w:val="center"/>
        </w:trPr>
        <w:tc>
          <w:tcPr>
            <w:tcW w:w="2263" w:type="dxa"/>
            <w:shd w:val="clear" w:color="auto" w:fill="F5F4F4"/>
            <w:tcMar/>
          </w:tcPr>
          <w:p w:rsidRPr="00AD415D" w:rsidR="00DB0824" w:rsidP="00F337CE" w:rsidRDefault="00DB0824" w14:paraId="464E95A5" w14:textId="77777777">
            <w:pPr>
              <w:rPr>
                <w:rFonts w:eastAsia="Times New Roman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55" w:type="dxa"/>
            <w:shd w:val="clear" w:color="auto" w:fill="F5F4F4"/>
            <w:tcMar/>
          </w:tcPr>
          <w:p w:rsidRPr="00AD415D" w:rsidR="00DB0824" w:rsidP="00F337CE" w:rsidRDefault="00DB0824" w14:paraId="4FCFAA84" w14:textId="62B7A077">
            <w:pPr>
              <w:rPr>
                <w:rFonts w:eastAsia="Times New Roman" w:cstheme="minorHAnsi"/>
                <w:b/>
                <w:sz w:val="22"/>
                <w:szCs w:val="22"/>
                <w:lang w:val="en-GB"/>
              </w:rPr>
            </w:pPr>
            <w:r w:rsidRPr="00AD415D">
              <w:rPr>
                <w:rFonts w:eastAsia="Times New Roman" w:cstheme="minorHAnsi"/>
                <w:b/>
                <w:sz w:val="22"/>
                <w:szCs w:val="22"/>
                <w:lang w:val="en-GB"/>
              </w:rPr>
              <w:t>Main Duties and Responsibilities</w:t>
            </w:r>
          </w:p>
        </w:tc>
      </w:tr>
      <w:tr w:rsidRPr="00AD415D" w:rsidR="00DB0824" w:rsidTr="10E89ABE" w14:paraId="3328BE7A" w14:textId="77777777">
        <w:trPr>
          <w:trHeight w:val="1270"/>
          <w:jc w:val="center"/>
        </w:trPr>
        <w:tc>
          <w:tcPr>
            <w:tcW w:w="2263" w:type="dxa"/>
            <w:shd w:val="clear" w:color="auto" w:fill="F5F4F4"/>
            <w:tcMar/>
          </w:tcPr>
          <w:p w:rsidRPr="00EB0064" w:rsidR="00EB0064" w:rsidP="10E89ABE" w:rsidRDefault="00EB0064" w14:paraId="53CC46BA" w14:textId="77777777">
            <w:pPr>
              <w:spacing w:after="0"/>
              <w:ind w:left="36"/>
              <w:rPr>
                <w:b w:val="1"/>
                <w:bCs w:val="1"/>
                <w:sz w:val="22"/>
                <w:szCs w:val="22"/>
              </w:rPr>
            </w:pPr>
            <w:r w:rsidRPr="10E89ABE" w:rsidR="00EB0064">
              <w:rPr>
                <w:b w:val="1"/>
                <w:bCs w:val="1"/>
                <w:sz w:val="22"/>
                <w:szCs w:val="22"/>
              </w:rPr>
              <w:t>Organisation</w:t>
            </w:r>
          </w:p>
          <w:p w:rsidRPr="00AD415D" w:rsidR="00DB0824" w:rsidP="10E89ABE" w:rsidRDefault="00DB0824" w14:paraId="1DEA7AE3" w14:textId="7760B352">
            <w:pPr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val="en-GB"/>
              </w:rPr>
            </w:pPr>
          </w:p>
        </w:tc>
        <w:tc>
          <w:tcPr>
            <w:tcW w:w="7855" w:type="dxa"/>
            <w:tcMar/>
          </w:tcPr>
          <w:p w:rsidR="004562F9" w:rsidP="004562F9" w:rsidRDefault="004562F9" w14:paraId="367BDD4D" w14:textId="6E5B708F">
            <w:pPr>
              <w:numPr>
                <w:ilvl w:val="0"/>
                <w:numId w:val="10"/>
              </w:numPr>
              <w:spacing w:after="0" w:line="256" w:lineRule="auto"/>
              <w:ind w:hanging="288"/>
              <w:rPr/>
            </w:pPr>
            <w:r w:rsidR="004562F9">
              <w:rPr/>
              <w:t>Undertake reception duties, answering routine telephone and face to face enquiries and signing in visitors</w:t>
            </w:r>
            <w:r w:rsidRPr="10E89ABE" w:rsidR="62C4734C">
              <w:rPr>
                <w:rFonts w:ascii="Calibri" w:hAnsi="Calibri" w:eastAsia="Calibri" w:cs="" w:asciiTheme="minorAscii" w:hAnsiTheme="minorAscii" w:eastAsiaTheme="minorAscii" w:cstheme="minorBidi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10E89ABE" w:rsidR="62C4734C">
              <w:rPr>
                <w:rFonts w:ascii="Calibri" w:hAnsi="Calibri" w:eastAsia="Calibri" w:cs="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en-GB" w:eastAsia="en-US" w:bidi="ar-SA"/>
              </w:rPr>
              <w:t>issuing security passes in line with safeguarding and GDPR protocols</w:t>
            </w:r>
            <w:r w:rsidRPr="10E89ABE" w:rsidR="62C4734C">
              <w:rPr>
                <w:rFonts w:ascii="Calibri" w:hAnsi="Calibri" w:eastAsia="Calibri" w:cs="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en-GB" w:eastAsia="en-US" w:bidi="ar-SA"/>
              </w:rPr>
              <w:t xml:space="preserve">.  </w:t>
            </w:r>
            <w:r w:rsidRPr="10E89ABE" w:rsidR="62C4734C">
              <w:rPr>
                <w:rFonts w:ascii="Calibri" w:hAnsi="Calibri" w:eastAsia="Calibri" w:cs="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en-GB" w:eastAsia="en-US" w:bidi="ar-SA"/>
              </w:rPr>
              <w:t>Providing necessary hospitality for visitors, meetings etc.</w:t>
            </w:r>
          </w:p>
          <w:p w:rsidRPr="005F0E05" w:rsidR="004562F9" w:rsidP="10E89ABE" w:rsidRDefault="004562F9" w14:paraId="48E5AC5D" w14:textId="1B5821E2">
            <w:pPr>
              <w:numPr>
                <w:ilvl w:val="0"/>
                <w:numId w:val="10"/>
              </w:numPr>
              <w:spacing w:line="256" w:lineRule="auto"/>
              <w:ind w:hanging="288"/>
              <w:rPr>
                <w:rFonts w:eastAsia="Calibri" w:eastAsiaTheme="minorAscii"/>
                <w:sz w:val="22"/>
                <w:szCs w:val="22"/>
                <w:lang w:val="en-GB"/>
              </w:rPr>
            </w:pPr>
            <w:r w:rsidRPr="10E89ABE" w:rsidR="25BB67EB">
              <w:rPr>
                <w:rFonts w:eastAsia="Calibri" w:eastAsiaTheme="minorAscii"/>
                <w:sz w:val="22"/>
                <w:szCs w:val="22"/>
                <w:lang w:val="en-GB"/>
              </w:rPr>
              <w:t xml:space="preserve">To act as </w:t>
            </w:r>
            <w:r w:rsidRPr="10E89ABE" w:rsidR="501FAFB2">
              <w:rPr>
                <w:rFonts w:eastAsia="Calibri" w:eastAsiaTheme="minorAscii"/>
                <w:sz w:val="22"/>
                <w:szCs w:val="22"/>
                <w:lang w:val="en-GB"/>
              </w:rPr>
              <w:t>First Aid</w:t>
            </w:r>
            <w:r w:rsidRPr="10E89ABE" w:rsidR="0CD162CA">
              <w:rPr>
                <w:rFonts w:eastAsia="Calibri" w:eastAsiaTheme="minorAscii"/>
                <w:sz w:val="22"/>
                <w:szCs w:val="22"/>
                <w:lang w:val="en-GB"/>
              </w:rPr>
              <w:t>er</w:t>
            </w:r>
            <w:r w:rsidRPr="10E89ABE" w:rsidR="501FAFB2">
              <w:rPr>
                <w:rFonts w:eastAsia="Calibri" w:eastAsiaTheme="minorAscii"/>
                <w:sz w:val="22"/>
                <w:szCs w:val="22"/>
                <w:lang w:val="en-GB"/>
              </w:rPr>
              <w:t xml:space="preserve"> </w:t>
            </w:r>
            <w:r w:rsidRPr="10E89ABE" w:rsidR="36E9BD9F">
              <w:rPr>
                <w:rFonts w:eastAsia="Calibri" w:eastAsiaTheme="minorAscii"/>
                <w:sz w:val="22"/>
                <w:szCs w:val="22"/>
                <w:lang w:val="en-GB"/>
              </w:rPr>
              <w:t xml:space="preserve">and </w:t>
            </w:r>
            <w:r w:rsidRPr="10E89ABE" w:rsidR="501FAFB2">
              <w:rPr>
                <w:rFonts w:eastAsia="Calibri" w:eastAsiaTheme="minorAscii"/>
                <w:sz w:val="22"/>
                <w:szCs w:val="22"/>
                <w:lang w:val="en-GB"/>
              </w:rPr>
              <w:t xml:space="preserve">to </w:t>
            </w:r>
            <w:r w:rsidRPr="10E89ABE" w:rsidR="501FAFB2">
              <w:rPr>
                <w:rFonts w:eastAsia="Calibri" w:eastAsiaTheme="minorAscii"/>
                <w:sz w:val="22"/>
                <w:szCs w:val="22"/>
                <w:lang w:val="en-GB"/>
              </w:rPr>
              <w:t>a</w:t>
            </w:r>
            <w:r w:rsidRPr="10E89ABE" w:rsidR="004562F9">
              <w:rPr>
                <w:rFonts w:eastAsia="Calibri" w:eastAsiaTheme="minorAscii"/>
                <w:sz w:val="22"/>
                <w:szCs w:val="22"/>
                <w:lang w:val="en-GB"/>
              </w:rPr>
              <w:t>ssist</w:t>
            </w:r>
            <w:r w:rsidRPr="10E89ABE" w:rsidR="004562F9">
              <w:rPr>
                <w:rFonts w:eastAsia="Calibri" w:eastAsiaTheme="minorAscii"/>
                <w:sz w:val="22"/>
                <w:szCs w:val="22"/>
                <w:lang w:val="en-GB"/>
              </w:rPr>
              <w:t xml:space="preserve"> with pupil first aid/welfare duties, looking after sick pupils, liaising with parents/staff etc.</w:t>
            </w:r>
          </w:p>
          <w:p w:rsidRPr="005F0E05" w:rsidR="004562F9" w:rsidP="004562F9" w:rsidRDefault="004562F9" w14:paraId="2E123A03" w14:textId="77777777">
            <w:pPr>
              <w:numPr>
                <w:ilvl w:val="0"/>
                <w:numId w:val="10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5F0E05">
              <w:rPr>
                <w:rFonts w:eastAsiaTheme="minorHAnsi"/>
                <w:sz w:val="22"/>
                <w:szCs w:val="22"/>
                <w:lang w:val="en-GB"/>
              </w:rPr>
              <w:t>Assisting with arrangements for visits by outside agencies, photographer etc.</w:t>
            </w:r>
          </w:p>
          <w:p w:rsidRPr="005F0E05" w:rsidR="004562F9" w:rsidP="004562F9" w:rsidRDefault="004562F9" w14:paraId="0C4850D9" w14:textId="77777777">
            <w:pPr>
              <w:numPr>
                <w:ilvl w:val="0"/>
                <w:numId w:val="10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5F0E05">
              <w:rPr>
                <w:rFonts w:eastAsiaTheme="minorHAnsi"/>
                <w:sz w:val="22"/>
                <w:szCs w:val="22"/>
                <w:lang w:val="en-GB"/>
              </w:rPr>
              <w:t>Support school wide events, open evenings etc.</w:t>
            </w:r>
          </w:p>
          <w:p w:rsidRPr="005F0E05" w:rsidR="004562F9" w:rsidP="004562F9" w:rsidRDefault="004562F9" w14:paraId="4D523A72" w14:textId="77777777">
            <w:pPr>
              <w:numPr>
                <w:ilvl w:val="0"/>
                <w:numId w:val="10"/>
              </w:numPr>
              <w:spacing w:after="119"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5F0E05">
              <w:rPr>
                <w:rFonts w:eastAsiaTheme="minorHAnsi"/>
                <w:sz w:val="22"/>
                <w:szCs w:val="22"/>
                <w:lang w:val="en-GB"/>
              </w:rPr>
              <w:t>Provide general advice &amp;guidance to staff students and parents</w:t>
            </w:r>
          </w:p>
          <w:p w:rsidRPr="00AD415D" w:rsidR="00DB0824" w:rsidP="000E3177" w:rsidRDefault="00DB0824" w14:paraId="6DE9888F" w14:textId="1A4B6619">
            <w:pPr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</w:tc>
      </w:tr>
      <w:tr w:rsidRPr="00AD415D" w:rsidR="00DB0824" w:rsidTr="10E89ABE" w14:paraId="745D5FC2" w14:textId="77777777">
        <w:trPr>
          <w:trHeight w:val="1037"/>
          <w:jc w:val="center"/>
        </w:trPr>
        <w:tc>
          <w:tcPr>
            <w:tcW w:w="2263" w:type="dxa"/>
            <w:shd w:val="clear" w:color="auto" w:fill="F5F4F4"/>
            <w:tcMar/>
          </w:tcPr>
          <w:p w:rsidRPr="005B7AAC" w:rsidR="00DB0824" w:rsidP="10E89ABE" w:rsidRDefault="005B7AAC" w14:paraId="3D2010C8" w14:textId="0158C118">
            <w:pPr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val="en-GB"/>
              </w:rPr>
            </w:pPr>
            <w:r w:rsidRPr="10E89ABE" w:rsidR="005B7AAC">
              <w:rPr>
                <w:b w:val="1"/>
                <w:bCs w:val="1"/>
                <w:sz w:val="22"/>
                <w:szCs w:val="22"/>
              </w:rPr>
              <w:t>Administration</w:t>
            </w:r>
          </w:p>
        </w:tc>
        <w:tc>
          <w:tcPr>
            <w:tcW w:w="7855" w:type="dxa"/>
            <w:tcMar/>
          </w:tcPr>
          <w:p w:rsidR="00685C48" w:rsidP="00685C48" w:rsidRDefault="00685C48" w14:paraId="5E3DC57E" w14:textId="1F1D94B8">
            <w:pPr>
              <w:numPr>
                <w:ilvl w:val="0"/>
                <w:numId w:val="10"/>
              </w:numPr>
              <w:spacing w:after="3" w:line="216" w:lineRule="auto"/>
              <w:ind w:hanging="288"/>
              <w:rPr/>
            </w:pPr>
            <w:r w:rsidR="00685C48">
              <w:rPr/>
              <w:t xml:space="preserve">Provide routine clerical support, </w:t>
            </w:r>
            <w:r w:rsidR="00685C48">
              <w:rPr/>
              <w:t>eg</w:t>
            </w:r>
            <w:r w:rsidR="00685C48">
              <w:rPr/>
              <w:t xml:space="preserve"> photocopying, filing, emailing, complete routine forms, data input and distribution of mail.</w:t>
            </w:r>
          </w:p>
          <w:p w:rsidRPr="005F0E05" w:rsidR="00E73398" w:rsidP="00E73398" w:rsidRDefault="00685C48" w14:paraId="1A74E830" w14:textId="77777777">
            <w:pPr>
              <w:numPr>
                <w:ilvl w:val="0"/>
                <w:numId w:val="10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5F0E05">
              <w:rPr>
                <w:rFonts w:eastAsiaTheme="minorHAnsi"/>
                <w:sz w:val="22"/>
                <w:szCs w:val="22"/>
                <w:lang w:val="en-GB"/>
              </w:rPr>
              <w:t>Maintain manual and computerised records/management information systems</w:t>
            </w:r>
          </w:p>
          <w:p w:rsidRPr="005F0E05" w:rsidR="00E73398" w:rsidP="00E73398" w:rsidRDefault="00685C48" w14:paraId="1616D35C" w14:textId="77777777">
            <w:pPr>
              <w:numPr>
                <w:ilvl w:val="0"/>
                <w:numId w:val="10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5F0E05">
              <w:rPr>
                <w:rFonts w:eastAsiaTheme="minorHAnsi"/>
                <w:sz w:val="22"/>
                <w:szCs w:val="22"/>
                <w:lang w:val="en-GB"/>
              </w:rPr>
              <w:t xml:space="preserve">Undertake typing, word-processing and other IT based tasks </w:t>
            </w:r>
          </w:p>
          <w:p w:rsidRPr="00E73398" w:rsidR="00DB0824" w:rsidP="10E89ABE" w:rsidRDefault="00685C48" w14:paraId="2B7BF85A" w14:textId="5BF19EC1">
            <w:pPr>
              <w:numPr>
                <w:ilvl w:val="0"/>
                <w:numId w:val="10"/>
              </w:numPr>
              <w:spacing w:line="256" w:lineRule="auto"/>
              <w:ind w:hanging="288"/>
              <w:rPr>
                <w:rFonts w:eastAsia="Calibri" w:eastAsiaTheme="minorAscii"/>
                <w:sz w:val="22"/>
                <w:szCs w:val="22"/>
                <w:lang w:val="en-GB"/>
              </w:rPr>
            </w:pPr>
            <w:r w:rsidRPr="10E89ABE" w:rsidR="00685C48">
              <w:rPr>
                <w:rFonts w:eastAsia="Calibri" w:eastAsiaTheme="minorAscii"/>
                <w:sz w:val="22"/>
                <w:szCs w:val="22"/>
                <w:lang w:val="en-GB"/>
              </w:rPr>
              <w:t>Undertake routine administration as directed</w:t>
            </w:r>
          </w:p>
          <w:p w:rsidRPr="00E73398" w:rsidR="00DB0824" w:rsidP="10E89ABE" w:rsidRDefault="00685C48" w14:paraId="4C9B140F" w14:textId="39BC1861">
            <w:pPr>
              <w:pStyle w:val="Normal"/>
              <w:numPr>
                <w:ilvl w:val="0"/>
                <w:numId w:val="10"/>
              </w:numPr>
              <w:spacing w:line="256" w:lineRule="auto"/>
              <w:ind w:hanging="288"/>
              <w:rPr>
                <w:rFonts w:eastAsia="Calibri" w:eastAsiaTheme="minorAscii"/>
                <w:sz w:val="22"/>
                <w:szCs w:val="22"/>
                <w:lang w:val="en-GB"/>
              </w:rPr>
            </w:pPr>
            <w:r w:rsidRPr="10E89ABE" w:rsidR="535F0283">
              <w:rPr>
                <w:rFonts w:eastAsia="Calibri" w:eastAsiaTheme="minorAscii"/>
                <w:sz w:val="22"/>
                <w:szCs w:val="22"/>
                <w:lang w:val="en-GB"/>
              </w:rPr>
              <w:t>Dealing with pupil databases – SIMS, Cpoms and classcharts in terms of logging information and dealing with queries.</w:t>
            </w:r>
          </w:p>
        </w:tc>
      </w:tr>
      <w:tr w:rsidRPr="00AD415D" w:rsidR="00DB0824" w:rsidTr="10E89ABE" w14:paraId="67413F72" w14:textId="77777777">
        <w:trPr>
          <w:trHeight w:val="689"/>
          <w:jc w:val="center"/>
        </w:trPr>
        <w:tc>
          <w:tcPr>
            <w:tcW w:w="2263" w:type="dxa"/>
            <w:shd w:val="clear" w:color="auto" w:fill="F5F4F4"/>
            <w:tcMar/>
          </w:tcPr>
          <w:p w:rsidRPr="006E315B" w:rsidR="006E315B" w:rsidP="10E89ABE" w:rsidRDefault="006E315B" w14:paraId="5C287AD4" w14:textId="77777777">
            <w:pPr>
              <w:spacing w:after="0"/>
              <w:ind w:left="14"/>
              <w:rPr>
                <w:b w:val="1"/>
                <w:bCs w:val="1"/>
                <w:sz w:val="22"/>
                <w:szCs w:val="22"/>
              </w:rPr>
            </w:pPr>
            <w:r w:rsidRPr="10E89ABE" w:rsidR="006E315B">
              <w:rPr>
                <w:b w:val="1"/>
                <w:bCs w:val="1"/>
                <w:sz w:val="22"/>
                <w:szCs w:val="22"/>
              </w:rPr>
              <w:t>Resources</w:t>
            </w:r>
          </w:p>
          <w:p w:rsidRPr="00AD415D" w:rsidR="00DB0824" w:rsidP="10E89ABE" w:rsidRDefault="00DB0824" w14:paraId="3D2F8D4A" w14:textId="4EDF00A4">
            <w:pPr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val="en-GB"/>
              </w:rPr>
            </w:pPr>
          </w:p>
        </w:tc>
        <w:tc>
          <w:tcPr>
            <w:tcW w:w="7855" w:type="dxa"/>
            <w:tcMar/>
          </w:tcPr>
          <w:p w:rsidR="00DF6307" w:rsidP="00DF6307" w:rsidRDefault="00DF6307" w14:paraId="210206E0" w14:textId="77777777">
            <w:pPr>
              <w:numPr>
                <w:ilvl w:val="0"/>
                <w:numId w:val="12"/>
              </w:numPr>
              <w:spacing w:after="0" w:line="256" w:lineRule="auto"/>
              <w:ind w:hanging="288"/>
            </w:pPr>
            <w:r>
              <w:t>Operate office equipment, eg photocopier, reprographic equipment</w:t>
            </w:r>
          </w:p>
          <w:p w:rsidRPr="005F0E05" w:rsidR="00DF6307" w:rsidP="00DF6307" w:rsidRDefault="00DF6307" w14:paraId="65CE7C37" w14:textId="77777777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5F0E05">
              <w:rPr>
                <w:rFonts w:eastAsiaTheme="minorHAnsi"/>
                <w:sz w:val="22"/>
                <w:szCs w:val="22"/>
                <w:lang w:val="en-GB"/>
              </w:rPr>
              <w:t>Be proficient in Microsoft office applications.</w:t>
            </w:r>
          </w:p>
          <w:p w:rsidRPr="005F0E05" w:rsidR="00DF6307" w:rsidP="00DF6307" w:rsidRDefault="00DF6307" w14:paraId="73AC0DF4" w14:textId="77777777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5F0E05">
              <w:rPr>
                <w:rFonts w:eastAsiaTheme="minorHAnsi"/>
                <w:sz w:val="22"/>
                <w:szCs w:val="22"/>
                <w:lang w:val="en-GB"/>
              </w:rPr>
              <w:t>Arrange orderly and secure storage of supplies</w:t>
            </w:r>
          </w:p>
          <w:p w:rsidRPr="005F0E05" w:rsidR="00DB0824" w:rsidP="00DF6307" w:rsidRDefault="00DF6307" w14:paraId="29CE37D9" w14:textId="324DF490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5F0E05">
              <w:rPr>
                <w:rFonts w:eastAsiaTheme="minorHAnsi"/>
                <w:sz w:val="22"/>
                <w:szCs w:val="22"/>
                <w:lang w:val="en-GB"/>
              </w:rPr>
              <w:t>Undertake routine financial administration, eg collect money for school trips</w:t>
            </w:r>
          </w:p>
        </w:tc>
      </w:tr>
      <w:tr w:rsidRPr="00AD415D" w:rsidR="00DB0824" w:rsidTr="10E89ABE" w14:paraId="4BCFD954" w14:textId="77777777">
        <w:trPr>
          <w:trHeight w:val="457"/>
          <w:jc w:val="center"/>
        </w:trPr>
        <w:tc>
          <w:tcPr>
            <w:tcW w:w="2263" w:type="dxa"/>
            <w:shd w:val="clear" w:color="auto" w:fill="F5F4F4"/>
            <w:tcMar/>
          </w:tcPr>
          <w:p w:rsidRPr="00AB3313" w:rsidR="00DB0824" w:rsidP="10E89ABE" w:rsidRDefault="00AB3313" w14:paraId="3F8A316E" w14:textId="722398E8">
            <w:pPr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val="en-GB"/>
              </w:rPr>
            </w:pPr>
            <w:r w:rsidRPr="10E89ABE" w:rsidR="00AB3313">
              <w:rPr>
                <w:b w:val="1"/>
                <w:bCs w:val="1"/>
                <w:sz w:val="22"/>
                <w:szCs w:val="22"/>
              </w:rPr>
              <w:t>Responsibilities</w:t>
            </w:r>
          </w:p>
        </w:tc>
        <w:tc>
          <w:tcPr>
            <w:tcW w:w="7855" w:type="dxa"/>
            <w:tcMar/>
          </w:tcPr>
          <w:p w:rsidRPr="001E741D" w:rsidR="005F0E05" w:rsidP="10E89ABE" w:rsidRDefault="00C6684E" w14:paraId="4C6AFE6F" w14:textId="17BB9ADD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="Calibri" w:eastAsiaTheme="minorAscii"/>
                <w:sz w:val="22"/>
                <w:szCs w:val="22"/>
                <w:lang w:val="en-GB"/>
              </w:rPr>
            </w:pPr>
            <w:r w:rsidRPr="10E89ABE" w:rsidR="00C6684E">
              <w:rPr>
                <w:rFonts w:eastAsia="Calibri" w:eastAsiaTheme="minorAscii"/>
                <w:sz w:val="22"/>
                <w:szCs w:val="22"/>
                <w:lang w:val="en-GB"/>
              </w:rPr>
              <w:t xml:space="preserve">Be aware of and adhere to all school admin systems policies and procedure </w:t>
            </w:r>
            <w:r w:rsidRPr="10E89ABE" w:rsidR="00C6684E">
              <w:rPr>
                <w:rFonts w:eastAsia="Calibri" w:eastAsiaTheme="minorAscii"/>
                <w:sz w:val="22"/>
                <w:szCs w:val="22"/>
                <w:lang w:val="en-GB"/>
              </w:rPr>
              <w:t>comply with</w:t>
            </w:r>
            <w:r w:rsidRPr="10E89ABE" w:rsidR="00C6684E">
              <w:rPr>
                <w:rFonts w:eastAsia="Calibri" w:eastAsiaTheme="minorAscii"/>
                <w:sz w:val="22"/>
                <w:szCs w:val="22"/>
                <w:lang w:val="en-GB"/>
              </w:rPr>
              <w:t xml:space="preserve"> policies and </w:t>
            </w:r>
            <w:r w:rsidRPr="10E89ABE" w:rsidR="00C6684E">
              <w:rPr>
                <w:rFonts w:eastAsia="Calibri" w:eastAsiaTheme="minorAscii"/>
                <w:sz w:val="22"/>
                <w:szCs w:val="22"/>
                <w:lang w:val="en-GB"/>
              </w:rPr>
              <w:t>procedures.</w:t>
            </w:r>
            <w:r w:rsidRPr="10E89ABE" w:rsidR="39EAF83F">
              <w:rPr>
                <w:rFonts w:eastAsia="Calibri" w:eastAsiaTheme="minorAscii"/>
                <w:sz w:val="22"/>
                <w:szCs w:val="22"/>
                <w:lang w:val="en-GB"/>
              </w:rPr>
              <w:t xml:space="preserve"> </w:t>
            </w:r>
            <w:r w:rsidRPr="10E89ABE" w:rsidR="00C6684E">
              <w:rPr>
                <w:rFonts w:eastAsia="Calibri" w:eastAsiaTheme="minorAscii"/>
                <w:sz w:val="22"/>
                <w:szCs w:val="22"/>
                <w:lang w:val="en-GB"/>
              </w:rPr>
              <w:t>Be</w:t>
            </w:r>
            <w:r w:rsidRPr="10E89ABE" w:rsidR="00C6684E">
              <w:rPr>
                <w:rFonts w:eastAsia="Calibri" w:eastAsiaTheme="minorAscii"/>
                <w:sz w:val="22"/>
                <w:szCs w:val="22"/>
                <w:lang w:val="en-GB"/>
              </w:rPr>
              <w:t xml:space="preserve"> aware of and support difference and ensure equal opportunities for all</w:t>
            </w:r>
          </w:p>
          <w:p w:rsidRPr="001E741D" w:rsidR="00C6684E" w:rsidP="001E741D" w:rsidRDefault="00C6684E" w14:paraId="7A2029C6" w14:textId="3F69799B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Contribute to the overall ethos/work/aims of the school</w:t>
            </w:r>
          </w:p>
          <w:p w:rsidRPr="001E741D" w:rsidR="00C6684E" w:rsidP="001E741D" w:rsidRDefault="00C6684E" w14:paraId="21B64FD4" w14:textId="77777777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Appreciate and support the role of other professionals</w:t>
            </w:r>
          </w:p>
          <w:p w:rsidRPr="001E741D" w:rsidR="001E741D" w:rsidP="001E741D" w:rsidRDefault="00C6684E" w14:paraId="444A9E1D" w14:textId="77777777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Attend and participate in relevant meetings as require</w:t>
            </w:r>
            <w:r w:rsidRPr="001E741D">
              <w:rPr>
                <w:rFonts w:eastAsiaTheme="minorHAnsi"/>
                <w:sz w:val="22"/>
                <w:szCs w:val="22"/>
                <w:lang w:val="en-GB"/>
              </w:rPr>
              <w:t>d</w:t>
            </w:r>
          </w:p>
          <w:p w:rsidRPr="001E741D" w:rsidR="001E741D" w:rsidP="001E741D" w:rsidRDefault="00C6684E" w14:paraId="4727673A" w14:textId="0D05D4C8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Participate in trainin</w:t>
            </w:r>
            <w:r w:rsidRPr="001E741D" w:rsidR="001E741D">
              <w:rPr>
                <w:rFonts w:eastAsiaTheme="minorHAnsi"/>
                <w:sz w:val="22"/>
                <w:szCs w:val="22"/>
                <w:lang w:val="en-GB"/>
              </w:rPr>
              <w:t>g</w:t>
            </w:r>
            <w:r w:rsidRPr="001E741D">
              <w:rPr>
                <w:rFonts w:eastAsiaTheme="minorHAnsi"/>
                <w:sz w:val="22"/>
                <w:szCs w:val="22"/>
                <w:lang w:val="en-GB"/>
              </w:rPr>
              <w:t xml:space="preserve"> and other learning activities and performance development as re</w:t>
            </w:r>
            <w:r w:rsidRPr="001E741D" w:rsidR="001E741D">
              <w:rPr>
                <w:rFonts w:eastAsiaTheme="minorHAnsi"/>
                <w:sz w:val="22"/>
                <w:szCs w:val="22"/>
                <w:lang w:val="en-GB"/>
              </w:rPr>
              <w:t>q</w:t>
            </w:r>
            <w:r w:rsidRPr="001E741D">
              <w:rPr>
                <w:rFonts w:eastAsiaTheme="minorHAnsi"/>
                <w:sz w:val="22"/>
                <w:szCs w:val="22"/>
                <w:lang w:val="en-GB"/>
              </w:rPr>
              <w:t>uired</w:t>
            </w:r>
          </w:p>
          <w:p w:rsidRPr="001E741D" w:rsidR="004100A6" w:rsidP="001E741D" w:rsidRDefault="004100A6" w14:paraId="1AA5202B" w14:textId="5CC33079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Undertake such other duties commensurate with the post as</w:t>
            </w:r>
            <w:r w:rsidRPr="001E741D">
              <w:rPr>
                <w:rFonts w:eastAsiaTheme="minorHAnsi"/>
                <w:sz w:val="22"/>
                <w:szCs w:val="22"/>
                <w:lang w:val="en-GB"/>
              </w:rPr>
              <w:t xml:space="preserve"> deemed by Principal</w:t>
            </w:r>
          </w:p>
        </w:tc>
      </w:tr>
      <w:tr w:rsidRPr="00AD415D" w:rsidR="00DB0824" w:rsidTr="10E89ABE" w14:paraId="511D4F8F" w14:textId="77777777">
        <w:trPr>
          <w:trHeight w:val="62"/>
          <w:jc w:val="center"/>
        </w:trPr>
        <w:tc>
          <w:tcPr>
            <w:tcW w:w="2263" w:type="dxa"/>
            <w:shd w:val="clear" w:color="auto" w:fill="F5F4F4"/>
            <w:tcMar/>
          </w:tcPr>
          <w:p w:rsidRPr="00AD415D" w:rsidR="00DB0824" w:rsidP="65DD35ED" w:rsidRDefault="00DB0824" w14:paraId="4A7C71BB" w14:textId="77777777">
            <w:pPr>
              <w:spacing w:line="259" w:lineRule="auto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AD415D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Physical demands and working conditions</w:t>
            </w:r>
          </w:p>
        </w:tc>
        <w:tc>
          <w:tcPr>
            <w:tcW w:w="7855" w:type="dxa"/>
            <w:tcMar/>
          </w:tcPr>
          <w:p w:rsidRPr="001E741D" w:rsidR="00554345" w:rsidP="001E741D" w:rsidRDefault="00554345" w14:paraId="6E679D8E" w14:textId="77777777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 xml:space="preserve">Normal physical effort with a mixture of sitting, walking and carrying minor loads. </w:t>
            </w:r>
          </w:p>
          <w:p w:rsidRPr="001E741D" w:rsidR="00554345" w:rsidP="001E741D" w:rsidRDefault="00554345" w14:paraId="18144AB9" w14:textId="77777777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</w:p>
          <w:p w:rsidRPr="001E741D" w:rsidR="00DB0824" w:rsidP="001E741D" w:rsidRDefault="00554345" w14:paraId="258742E0" w14:textId="5D8351AE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Work normally carried out in an office environment</w:t>
            </w:r>
          </w:p>
        </w:tc>
      </w:tr>
      <w:tr w:rsidRPr="00AD415D" w:rsidR="00DB0824" w:rsidTr="10E89ABE" w14:paraId="440F7302" w14:textId="77777777">
        <w:trPr>
          <w:trHeight w:val="62"/>
          <w:jc w:val="center"/>
        </w:trPr>
        <w:tc>
          <w:tcPr>
            <w:tcW w:w="2263" w:type="dxa"/>
            <w:shd w:val="clear" w:color="auto" w:fill="F5F4F4"/>
            <w:tcMar/>
          </w:tcPr>
          <w:p w:rsidRPr="00AD415D" w:rsidR="00DB0824" w:rsidP="65DD35ED" w:rsidRDefault="00DB0824" w14:paraId="6C820606" w14:textId="77777777">
            <w:pPr>
              <w:spacing w:line="259" w:lineRule="auto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AD415D">
              <w:rPr>
                <w:rFonts w:eastAsia="Times New Roman" w:cstheme="minorHAnsi"/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7855" w:type="dxa"/>
            <w:tcMar/>
          </w:tcPr>
          <w:p w:rsidRPr="001E741D" w:rsidR="00DB0824" w:rsidP="001E741D" w:rsidRDefault="00DB0824" w14:paraId="532E15A8" w14:textId="77777777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To contribute to the overall ethos, work and aims of the academy.</w:t>
            </w:r>
          </w:p>
          <w:p w:rsidRPr="001E741D" w:rsidR="00A92073" w:rsidP="001E741D" w:rsidRDefault="00A92073" w14:paraId="5B681A60" w14:textId="77777777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All staff are required to partake in performance management and training activities.</w:t>
            </w:r>
          </w:p>
          <w:p w:rsidRPr="001E741D" w:rsidR="00A23C38" w:rsidP="001E741D" w:rsidRDefault="00A23C38" w14:paraId="7A68BF58" w14:textId="0C921624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Be aware of promote and comply with policies and procedures relating to safeguarding, child protection, health, safety, security, confidentiality and data protection, reporting all concerns to an appropriate person.</w:t>
            </w:r>
          </w:p>
          <w:p w:rsidRPr="001E741D" w:rsidR="00A23C38" w:rsidP="001E741D" w:rsidRDefault="00A23C38" w14:paraId="1746141C" w14:textId="61E736B6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Maintain confidentiality of information acquired in the course of undertaking duties.</w:t>
            </w:r>
          </w:p>
          <w:p w:rsidRPr="001E741D" w:rsidR="00A23C38" w:rsidP="001E741D" w:rsidRDefault="00A23C38" w14:paraId="767E308A" w14:textId="7E2AD82D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Ensure that work is completed in compliance with relevant legislation and procedures relating to this role.</w:t>
            </w:r>
          </w:p>
          <w:p w:rsidRPr="001E741D" w:rsidR="00A23C38" w:rsidP="001E741D" w:rsidRDefault="00A23C38" w14:paraId="62190B14" w14:textId="3AB158F8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 xml:space="preserve">Ensure GDPR principles are embedded in normal working practices. </w:t>
            </w:r>
          </w:p>
          <w:p w:rsidRPr="001E741D" w:rsidR="00A624FC" w:rsidP="001E741D" w:rsidRDefault="00A23C38" w14:paraId="65411B9B" w14:textId="6D8B32ED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 xml:space="preserve">Post holders may be required to work flexibly in order to meet the business needs. </w:t>
            </w:r>
          </w:p>
          <w:p w:rsidRPr="001E741D" w:rsidR="00A23C38" w:rsidP="001E741D" w:rsidRDefault="00A624FC" w14:paraId="75CADC4C" w14:textId="5B42B4B4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Appreciate and support the role of other professionals</w:t>
            </w:r>
            <w:r w:rsidRPr="001E741D" w:rsidR="00A23C38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</w:p>
          <w:p w:rsidRPr="001E741D" w:rsidR="00A73464" w:rsidP="001E741D" w:rsidRDefault="00A73464" w14:paraId="33E14DF1" w14:textId="60F7E1A6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Participate in training and other learning activities and performance development as required</w:t>
            </w:r>
          </w:p>
          <w:p w:rsidRPr="001E741D" w:rsidR="00DB0824" w:rsidP="001E741D" w:rsidRDefault="00A23C38" w14:paraId="21688B6C" w14:textId="77777777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>The Trust expect that employees deal with people politely and tactfully, communicating with colleagues both formally and informally, modelling the Academy’s Code of Conduct and the equality policy objectives.</w:t>
            </w:r>
          </w:p>
          <w:p w:rsidRPr="001E741D" w:rsidR="00A92073" w:rsidP="001E741D" w:rsidRDefault="00A92073" w14:paraId="42B96468" w14:textId="77777777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  <w:r w:rsidRPr="001E741D">
              <w:rPr>
                <w:rFonts w:eastAsiaTheme="minorHAnsi"/>
                <w:sz w:val="22"/>
                <w:szCs w:val="22"/>
                <w:lang w:val="en-GB"/>
              </w:rPr>
              <w:t xml:space="preserve">The above list is not exclusive or exhaustive, and the school may require the post holder to undertake duties commensurate with the level of the role. As </w:t>
            </w:r>
            <w:r w:rsidRPr="001E741D">
              <w:rPr>
                <w:rFonts w:eastAsiaTheme="minorHAnsi"/>
                <w:sz w:val="22"/>
                <w:szCs w:val="22"/>
                <w:lang w:val="en-GB"/>
              </w:rPr>
              <w:t xml:space="preserve">part of your wider duties and responsibilities, you are required to promote and actively support the Academy’s responsibilities towards safeguarding. </w:t>
            </w:r>
          </w:p>
          <w:p w:rsidRPr="001E741D" w:rsidR="00A92073" w:rsidP="001E741D" w:rsidRDefault="00A92073" w14:paraId="172D6885" w14:textId="718F4C21">
            <w:pPr>
              <w:numPr>
                <w:ilvl w:val="0"/>
                <w:numId w:val="12"/>
              </w:numPr>
              <w:spacing w:line="256" w:lineRule="auto"/>
              <w:ind w:hanging="288"/>
              <w:rPr>
                <w:rFonts w:eastAsiaTheme="minorHAnsi"/>
                <w:sz w:val="22"/>
                <w:szCs w:val="22"/>
                <w:lang w:val="en-GB"/>
              </w:rPr>
            </w:pPr>
          </w:p>
        </w:tc>
      </w:tr>
    </w:tbl>
    <w:p w:rsidRPr="00DB0824" w:rsidR="00DB0824" w:rsidP="00DB0824" w:rsidRDefault="00DB0824" w14:paraId="26813803" w14:textId="77777777">
      <w:pPr>
        <w:rPr>
          <w:rFonts w:cstheme="minorHAnsi"/>
        </w:rPr>
      </w:pPr>
    </w:p>
    <w:p w:rsidRPr="00674DFE" w:rsidR="00DB0824" w:rsidP="00DB0824" w:rsidRDefault="00DB0824" w14:paraId="072B6DCA" w14:textId="77777777">
      <w:pPr>
        <w:jc w:val="center"/>
        <w:rPr>
          <w:rFonts w:cstheme="majorHAnsi"/>
          <w:i/>
        </w:rPr>
      </w:pPr>
      <w:r w:rsidRPr="00674DFE">
        <w:rPr>
          <w:rFonts w:cstheme="majorHAnsi"/>
          <w:i/>
        </w:rPr>
        <w:t>The duties and responsibilities of this post may vary from time to time and post holders may be expected to undertake other duties of a similar level/nature which is considered appropriate to the level of this post.</w:t>
      </w:r>
    </w:p>
    <w:p w:rsidR="00DB0824" w:rsidP="00DB0824" w:rsidRDefault="00DB0824" w14:paraId="7F1002DE" w14:textId="5ACF68FE">
      <w:pPr>
        <w:rPr>
          <w:rFonts w:cstheme="minorHAnsi"/>
          <w:b/>
          <w:bCs/>
        </w:rPr>
      </w:pPr>
    </w:p>
    <w:p w:rsidR="00A23C38" w:rsidP="00A23C38" w:rsidRDefault="00A23C38" w14:paraId="0B6AB687" w14:textId="47AD3FBA">
      <w:pPr>
        <w:pStyle w:val="OATheader"/>
        <w:rPr>
          <w:rFonts w:ascii="Arial" w:hAnsi="Arial" w:cs="Arial"/>
          <w:color w:val="auto"/>
        </w:rPr>
      </w:pPr>
      <w:r w:rsidRPr="10E89ABE" w:rsidR="00A23C38">
        <w:rPr>
          <w:rFonts w:ascii="Arial" w:hAnsi="Arial" w:cs="Arial"/>
          <w:color w:val="auto"/>
        </w:rPr>
        <w:t>Person Specification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362"/>
        <w:gridCol w:w="6653"/>
      </w:tblGrid>
      <w:tr w:rsidR="10E89ABE" w:rsidTr="10E89ABE" w14:paraId="3154E84A">
        <w:trPr>
          <w:trHeight w:val="270"/>
        </w:trPr>
        <w:tc>
          <w:tcPr>
            <w:tcW w:w="23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7BA7D28A" w14:textId="1B16518F">
            <w:pPr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10E89ABE" w:rsidP="10E89ABE" w:rsidRDefault="10E89ABE" w14:paraId="2DAAAB3E" w14:textId="110D8873">
            <w:pPr>
              <w:spacing w:before="0" w:beforeAutospacing="off" w:after="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Qualifications</w:t>
            </w:r>
          </w:p>
        </w:tc>
        <w:tc>
          <w:tcPr>
            <w:tcW w:w="6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5E38B04A" w14:textId="297D49CA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3749EB2F" w14:textId="139845FC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Educated to GCSE Grade C/4 in English &amp; Maths (or equivalent)</w:t>
            </w:r>
          </w:p>
          <w:p w:rsidR="10E89ABE" w:rsidP="10E89ABE" w:rsidRDefault="10E89ABE" w14:paraId="6FC26C46" w14:textId="4752DD6F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Basic Word Processing qualifications (or equivalent).</w:t>
            </w:r>
          </w:p>
          <w:p w:rsidR="10E89ABE" w:rsidP="10E89ABE" w:rsidRDefault="10E89ABE" w14:paraId="3F689D72" w14:textId="3CEB2DC6">
            <w:pPr>
              <w:spacing w:before="0" w:beforeAutospacing="off" w:after="0" w:afterAutospacing="off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Knowledge and skills equivalent to national qualifications level 2 or 3 which is desirable or willingness to obtain. </w:t>
            </w:r>
          </w:p>
          <w:p w:rsidR="10E89ABE" w:rsidP="10E89ABE" w:rsidRDefault="10E89ABE" w14:paraId="2D87E284" w14:textId="7D076892">
            <w:pPr>
              <w:spacing w:before="0" w:beforeAutospacing="off" w:after="0" w:afterAutospacing="off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10E89ABE" w:rsidTr="10E89ABE" w14:paraId="029A8F13">
        <w:trPr>
          <w:trHeight w:val="465"/>
        </w:trPr>
        <w:tc>
          <w:tcPr>
            <w:tcW w:w="23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61F8125B" w14:textId="68ED8F26">
            <w:pPr>
              <w:spacing w:before="0" w:beforeAutospacing="off" w:after="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6DDA046B" w14:textId="62C6741C">
            <w:pPr>
              <w:spacing w:before="0" w:beforeAutospacing="off" w:after="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Experience</w:t>
            </w:r>
          </w:p>
        </w:tc>
        <w:tc>
          <w:tcPr>
            <w:tcW w:w="6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5132C3D4" w14:textId="2CC6A54B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536A8E12" w14:textId="1040AB86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Reception/Customer care experience.</w:t>
            </w:r>
          </w:p>
          <w:p w:rsidR="10E89ABE" w:rsidP="10E89ABE" w:rsidRDefault="10E89ABE" w14:paraId="1462C1F7" w14:textId="2289CA23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Experience of Microsoft Office products</w:t>
            </w:r>
          </w:p>
          <w:p w:rsidR="10E89ABE" w:rsidP="10E89ABE" w:rsidRDefault="10E89ABE" w14:paraId="6A994CF4" w14:textId="5804020A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Experience of management information systems (SIMS, cpoms, classcharts or other MIS)</w:t>
            </w:r>
          </w:p>
          <w:p w:rsidR="10E89ABE" w:rsidP="10E89ABE" w:rsidRDefault="10E89ABE" w14:paraId="523D492B" w14:textId="7A2CC0A2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Experience of working with children.</w:t>
            </w:r>
          </w:p>
          <w:p w:rsidR="10E89ABE" w:rsidP="10E89ABE" w:rsidRDefault="10E89ABE" w14:paraId="493C6B11" w14:textId="33A95494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10E89ABE" w:rsidTr="10E89ABE" w14:paraId="3CE94E1E">
        <w:trPr>
          <w:trHeight w:val="465"/>
        </w:trPr>
        <w:tc>
          <w:tcPr>
            <w:tcW w:w="23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76E2CB6C" w14:textId="712C2B3F">
            <w:pPr>
              <w:spacing w:before="0" w:beforeAutospacing="off" w:after="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5FAD3794" w14:textId="22C43F09">
            <w:pPr>
              <w:spacing w:before="0" w:beforeAutospacing="off" w:after="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Training</w:t>
            </w:r>
          </w:p>
        </w:tc>
        <w:tc>
          <w:tcPr>
            <w:tcW w:w="6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4EB92355" w14:textId="15215F4D">
            <w:pPr>
              <w:spacing w:before="0" w:beforeAutospacing="off" w:after="0" w:afterAutospacing="off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15061905" w14:textId="75319438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Prepared to undertake training further I.T. training as necessary.</w:t>
            </w:r>
          </w:p>
          <w:p w:rsidR="10E89ABE" w:rsidP="10E89ABE" w:rsidRDefault="10E89ABE" w14:paraId="03021551" w14:textId="098D829E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Prepared to undertake qualifications in line with the role.</w:t>
            </w:r>
          </w:p>
          <w:p w:rsidR="10E89ABE" w:rsidP="10E89ABE" w:rsidRDefault="10E89ABE" w14:paraId="18639EF1" w14:textId="3FC1175A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Willingness to attend relevant training</w:t>
            </w:r>
          </w:p>
          <w:p w:rsidR="10E89ABE" w:rsidP="10E89ABE" w:rsidRDefault="10E89ABE" w14:paraId="7BDDBB26" w14:textId="49C782CC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First Aid Training and maintaining refresher training.</w:t>
            </w:r>
          </w:p>
          <w:p w:rsidR="10E89ABE" w:rsidP="10E89ABE" w:rsidRDefault="10E89ABE" w14:paraId="71DA2F19" w14:textId="1E2E2749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10E89ABE" w:rsidTr="10E89ABE" w14:paraId="282E692D">
        <w:trPr>
          <w:trHeight w:val="465"/>
        </w:trPr>
        <w:tc>
          <w:tcPr>
            <w:tcW w:w="23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4ABCFA94" w14:textId="46AE7051">
            <w:pPr>
              <w:spacing w:before="0" w:beforeAutospacing="off" w:after="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763EAE83" w14:textId="66C61B17">
            <w:pPr>
              <w:spacing w:before="0" w:beforeAutospacing="off" w:after="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Special Knowledge</w:t>
            </w:r>
          </w:p>
        </w:tc>
        <w:tc>
          <w:tcPr>
            <w:tcW w:w="6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1AEABE12" w14:textId="00B42848">
            <w:pPr>
              <w:spacing w:before="0" w:beforeAutospacing="off" w:after="0" w:afterAutospacing="off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086EBE18" w14:textId="51C6CF50">
            <w:pPr>
              <w:spacing w:before="0" w:beforeAutospacing="off" w:after="200" w:afterAutospacing="off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Desirable – knowledge of SIMS or other management/student information systems</w:t>
            </w:r>
          </w:p>
          <w:p w:rsidR="10E89ABE" w:rsidP="10E89ABE" w:rsidRDefault="10E89ABE" w14:paraId="38F5AEC5" w14:textId="6C667E44">
            <w:pPr>
              <w:spacing w:before="0" w:beforeAutospacing="off" w:after="200" w:afterAutospacing="off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Knowledge of and adherence to school administrative systems, policies and procedures.</w:t>
            </w:r>
          </w:p>
          <w:p w:rsidR="10E89ABE" w:rsidP="10E89ABE" w:rsidRDefault="10E89ABE" w14:paraId="1F8AD529" w14:textId="3B330269">
            <w:pPr>
              <w:spacing w:before="0" w:beforeAutospacing="off" w:after="20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Knowledge for implementing a range of administrative procedures, including IT packages and systems. Knowledge and skills equivalent to national qualifications level 2 or 3 is desirable. </w:t>
            </w:r>
          </w:p>
          <w:p w:rsidR="10E89ABE" w:rsidP="10E89ABE" w:rsidRDefault="10E89ABE" w14:paraId="7EFC7C7C" w14:textId="15A46F42">
            <w:pPr>
              <w:spacing w:before="0" w:beforeAutospacing="off" w:after="20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Knowledge and understanding of key academy policies, KCSIE, Child Protection, Adult Conduct, GDPR, H&amp;S, Acceptable Use etc.</w:t>
            </w:r>
          </w:p>
        </w:tc>
      </w:tr>
      <w:tr w:rsidR="10E89ABE" w:rsidTr="10E89ABE" w14:paraId="1D4E1113">
        <w:trPr>
          <w:trHeight w:val="465"/>
        </w:trPr>
        <w:tc>
          <w:tcPr>
            <w:tcW w:w="23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24CCF961" w14:textId="16BFC281">
            <w:pPr>
              <w:spacing w:before="0" w:beforeAutospacing="off" w:after="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49E94FAF" w14:textId="0B3B786E">
            <w:pPr>
              <w:spacing w:before="0" w:beforeAutospacing="off" w:after="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Circumstances</w:t>
            </w:r>
          </w:p>
        </w:tc>
        <w:tc>
          <w:tcPr>
            <w:tcW w:w="6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683038F7" w14:textId="533AD2FE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17FD9764" w14:textId="6BD3359C">
            <w:pPr>
              <w:spacing w:before="0" w:beforeAutospacing="off" w:after="0" w:afterAutospacing="off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Ability to work when the academy is open.</w:t>
            </w:r>
          </w:p>
          <w:p w:rsidR="10E89ABE" w:rsidP="10E89ABE" w:rsidRDefault="10E89ABE" w14:paraId="772D5802" w14:textId="60D877FA">
            <w:pPr>
              <w:spacing w:before="0" w:beforeAutospacing="off" w:after="0" w:afterAutospacing="off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Normal physical effort with a mixture of sitting, walking and carrying minor loads. </w:t>
            </w:r>
          </w:p>
          <w:p w:rsidR="10E89ABE" w:rsidP="10E89ABE" w:rsidRDefault="10E89ABE" w14:paraId="152AF532" w14:textId="59830EBD">
            <w:pPr>
              <w:spacing w:before="0" w:beforeAutospacing="off" w:after="0" w:afterAutospacing="off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Work normally carried out in an office environment</w:t>
            </w:r>
          </w:p>
        </w:tc>
      </w:tr>
      <w:tr w:rsidR="10E89ABE" w:rsidTr="10E89ABE" w14:paraId="562A89C6">
        <w:trPr>
          <w:trHeight w:val="465"/>
        </w:trPr>
        <w:tc>
          <w:tcPr>
            <w:tcW w:w="23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1A8F99E5" w14:textId="188CF6EC">
            <w:pPr>
              <w:spacing w:before="0" w:beforeAutospacing="off" w:after="0" w:afterAutospacing="off" w:line="276" w:lineRule="auto"/>
              <w:ind w:left="142" w:right="0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364F4826" w14:textId="1FEBF25F">
            <w:pPr>
              <w:spacing w:before="0" w:beforeAutospacing="off" w:after="0" w:afterAutospacing="off" w:line="276" w:lineRule="auto"/>
              <w:ind w:left="142" w:right="0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Disposition</w:t>
            </w:r>
          </w:p>
        </w:tc>
        <w:tc>
          <w:tcPr>
            <w:tcW w:w="6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0A74E6C9" w14:textId="7534DDB9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4B14FF01" w14:textId="049A2623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Confident.</w:t>
            </w:r>
          </w:p>
          <w:p w:rsidR="10E89ABE" w:rsidP="10E89ABE" w:rsidRDefault="10E89ABE" w14:paraId="41E1CB65" w14:textId="603BF2A7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Polite/courteous.</w:t>
            </w:r>
          </w:p>
          <w:p w:rsidR="10E89ABE" w:rsidP="10E89ABE" w:rsidRDefault="10E89ABE" w14:paraId="3D306AAD" w14:textId="5233217F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Friendly but firm.</w:t>
            </w:r>
          </w:p>
          <w:p w:rsidR="10E89ABE" w:rsidP="10E89ABE" w:rsidRDefault="10E89ABE" w14:paraId="3501F616" w14:textId="07A73BAC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Work as a member of a team.</w:t>
            </w:r>
          </w:p>
          <w:p w:rsidR="10E89ABE" w:rsidP="10E89ABE" w:rsidRDefault="10E89ABE" w14:paraId="7A87C69A" w14:textId="0418949C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Patient, approachable and welcoming.</w:t>
            </w:r>
          </w:p>
          <w:p w:rsidR="10E89ABE" w:rsidP="10E89ABE" w:rsidRDefault="10E89ABE" w14:paraId="14216599" w14:textId="4148F455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Organised.</w:t>
            </w:r>
          </w:p>
          <w:p w:rsidR="10E89ABE" w:rsidP="10E89ABE" w:rsidRDefault="10E89ABE" w14:paraId="1132AFC0" w14:textId="4FF5813A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Able to work to deadlines and to juggle multiple task speedily</w:t>
            </w:r>
          </w:p>
          <w:p w:rsidR="10E89ABE" w:rsidP="10E89ABE" w:rsidRDefault="10E89ABE" w14:paraId="3C7C919D" w14:textId="3A882DAA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Able to keep confidentiality.</w:t>
            </w:r>
          </w:p>
          <w:p w:rsidR="10E89ABE" w:rsidP="10E89ABE" w:rsidRDefault="10E89ABE" w14:paraId="216E8A8C" w14:textId="39CC4886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Able to mediate where appropriate.</w:t>
            </w:r>
          </w:p>
          <w:p w:rsidR="10E89ABE" w:rsidP="10E89ABE" w:rsidRDefault="10E89ABE" w14:paraId="1796E831" w14:textId="047649BA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10E89ABE" w:rsidTr="10E89ABE" w14:paraId="2740A7D8">
        <w:trPr>
          <w:trHeight w:val="465"/>
        </w:trPr>
        <w:tc>
          <w:tcPr>
            <w:tcW w:w="23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5A85A957" w14:textId="2E54B7E6">
            <w:pPr>
              <w:spacing w:before="0" w:beforeAutospacing="off" w:after="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7827DCE7" w14:textId="357E16AA">
            <w:pPr>
              <w:spacing w:before="0" w:beforeAutospacing="off" w:after="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Practical and Intellectual Skills</w:t>
            </w:r>
          </w:p>
        </w:tc>
        <w:tc>
          <w:tcPr>
            <w:tcW w:w="6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32" w:type="dxa"/>
              <w:right w:w="132" w:type="dxa"/>
            </w:tcMar>
            <w:vAlign w:val="top"/>
          </w:tcPr>
          <w:p w:rsidR="10E89ABE" w:rsidP="10E89ABE" w:rsidRDefault="10E89ABE" w14:paraId="2B896192" w14:textId="0E5191E2">
            <w:pPr>
              <w:spacing w:before="0" w:beforeAutospacing="off" w:after="0" w:afterAutospacing="off"/>
              <w:ind w:left="142" w:right="0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10E89ABE" w:rsidP="10E89ABE" w:rsidRDefault="10E89ABE" w14:paraId="78466132" w14:textId="7A36772B">
            <w:pPr>
              <w:spacing w:before="0" w:beforeAutospacing="off" w:after="0" w:afterAutospacing="off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Able to speak to people face-to-face and on the phone.</w:t>
            </w:r>
          </w:p>
          <w:p w:rsidR="10E89ABE" w:rsidP="10E89ABE" w:rsidRDefault="10E89ABE" w14:paraId="5EA7A0D8" w14:textId="51BA46C7">
            <w:pPr>
              <w:spacing w:before="0" w:beforeAutospacing="off" w:after="0" w:afterAutospacing="off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Excellent communication skills both in writing and face to face.</w:t>
            </w:r>
          </w:p>
          <w:p w:rsidR="10E89ABE" w:rsidP="10E89ABE" w:rsidRDefault="10E89ABE" w14:paraId="2221A190" w14:textId="3B618D16">
            <w:pPr>
              <w:spacing w:before="0" w:beforeAutospacing="off" w:after="0" w:afterAutospacing="off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Good spelling, grammar and numeracy skills.</w:t>
            </w:r>
          </w:p>
          <w:p w:rsidR="10E89ABE" w:rsidP="10E89ABE" w:rsidRDefault="10E89ABE" w14:paraId="7807E0E6" w14:textId="3AC60345">
            <w:pPr>
              <w:spacing w:before="0" w:beforeAutospacing="off" w:after="0" w:afterAutospacing="off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Organised and multi tasker, ability to work at pace efficiently and effectively.</w:t>
            </w:r>
          </w:p>
          <w:p w:rsidR="10E89ABE" w:rsidP="10E89ABE" w:rsidRDefault="10E89ABE" w14:paraId="32487C56" w14:textId="110FF987">
            <w:pPr>
              <w:spacing w:before="0" w:beforeAutospacing="off" w:after="200" w:afterAutospacing="off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 xml:space="preserve">Normal physical effort with a mixture of sitting, walking and carrying minor loads. </w:t>
            </w:r>
          </w:p>
          <w:p w:rsidR="10E89ABE" w:rsidP="10E89ABE" w:rsidRDefault="10E89ABE" w14:paraId="6978C58E" w14:textId="7F587C7D">
            <w:pPr>
              <w:tabs>
                <w:tab w:val="left" w:leader="none" w:pos="0"/>
                <w:tab w:val="left" w:leader="none" w:pos="0"/>
              </w:tabs>
              <w:spacing w:before="0" w:beforeAutospacing="off" w:after="0" w:afterAutospacing="off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Work normally carried out in an office environment</w:t>
            </w:r>
          </w:p>
          <w:p w:rsidR="10E89ABE" w:rsidP="10E89ABE" w:rsidRDefault="10E89ABE" w14:paraId="34F4AF7E" w14:textId="04BC3B8B">
            <w:pPr>
              <w:spacing w:before="0" w:beforeAutospacing="off" w:after="0" w:afterAutospacing="off"/>
            </w:pPr>
            <w:r w:rsidRPr="10E89ABE" w:rsidR="10E89A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Makes decisions about own administrative work. Decision-making is short term; more complex decisions are referred to senior staff. </w:t>
            </w:r>
          </w:p>
          <w:p w:rsidR="10E89ABE" w:rsidP="10E89ABE" w:rsidRDefault="10E89ABE" w14:paraId="7C031D33" w14:textId="335D9E6B">
            <w:pPr>
              <w:spacing w:before="0" w:beforeAutospacing="off" w:after="0" w:afterAutospacing="off"/>
            </w:pPr>
            <w:r w:rsidRPr="10E89ABE" w:rsidR="10E89A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0E89ABE" w:rsidTr="10E89ABE" w14:paraId="6F1C7B3D">
        <w:trPr>
          <w:trHeight w:val="15"/>
        </w:trPr>
        <w:tc>
          <w:tcPr>
            <w:tcW w:w="23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top"/>
          </w:tcPr>
          <w:p w:rsidR="10E89ABE" w:rsidP="10E89ABE" w:rsidRDefault="10E89ABE" w14:paraId="29C7AF18" w14:textId="2901987D">
            <w:pPr>
              <w:tabs>
                <w:tab w:val="left" w:leader="none" w:pos="312"/>
              </w:tabs>
              <w:spacing w:before="0" w:beforeAutospacing="off" w:after="200" w:afterAutospacing="off" w:line="276" w:lineRule="auto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Legal Requirements</w:t>
            </w:r>
          </w:p>
        </w:tc>
        <w:tc>
          <w:tcPr>
            <w:tcW w:w="6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top"/>
          </w:tcPr>
          <w:p w:rsidR="10E89ABE" w:rsidP="10E89ABE" w:rsidRDefault="10E89ABE" w14:paraId="25E4B28D" w14:textId="69EEB6FB">
            <w:pPr>
              <w:spacing w:before="0" w:beforeAutospacing="off" w:after="200" w:afterAutospacing="off" w:line="276" w:lineRule="auto"/>
              <w:jc w:val="both"/>
            </w:pPr>
            <w:r w:rsidRPr="10E89ABE" w:rsidR="10E89ABE">
              <w:rPr>
                <w:rFonts w:ascii="Arial" w:hAnsi="Arial" w:eastAsia="Arial" w:cs="Arial"/>
                <w:sz w:val="22"/>
                <w:szCs w:val="22"/>
              </w:rPr>
              <w:t>Enhanced DBS Check for Regulated Activity.</w:t>
            </w:r>
          </w:p>
        </w:tc>
      </w:tr>
    </w:tbl>
    <w:p w:rsidR="000977FA" w:rsidP="00A23C38" w:rsidRDefault="000977FA" w14:paraId="31273FAC" w14:textId="31E4C921">
      <w:pPr>
        <w:pStyle w:val="OATheader"/>
        <w:rPr>
          <w:rFonts w:ascii="Arial" w:hAnsi="Arial" w:cs="Arial"/>
          <w:color w:val="auto"/>
        </w:rPr>
      </w:pPr>
    </w:p>
    <w:sectPr w:rsidRPr="00A23C38" w:rsidR="000977FA" w:rsidSect="00DB0824">
      <w:headerReference w:type="first" r:id="rId14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52A6" w:rsidP="00DB0824" w:rsidRDefault="006352A6" w14:paraId="0323349D" w14:textId="77777777">
      <w:pPr>
        <w:spacing w:after="0" w:line="240" w:lineRule="auto"/>
      </w:pPr>
      <w:r>
        <w:separator/>
      </w:r>
    </w:p>
  </w:endnote>
  <w:endnote w:type="continuationSeparator" w:id="0">
    <w:p w:rsidR="006352A6" w:rsidP="00DB0824" w:rsidRDefault="006352A6" w14:paraId="19408A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52A6" w:rsidP="00DB0824" w:rsidRDefault="006352A6" w14:paraId="672D3125" w14:textId="77777777">
      <w:pPr>
        <w:spacing w:after="0" w:line="240" w:lineRule="auto"/>
      </w:pPr>
      <w:r>
        <w:separator/>
      </w:r>
    </w:p>
  </w:footnote>
  <w:footnote w:type="continuationSeparator" w:id="0">
    <w:p w:rsidR="006352A6" w:rsidP="00DB0824" w:rsidRDefault="006352A6" w14:paraId="1C1072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DB0824" w:rsidRDefault="00DB0824" w14:paraId="62D9F3C8" w14:textId="7F4E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CA9937" wp14:editId="26E06F44">
          <wp:simplePos x="0" y="0"/>
          <wp:positionH relativeFrom="page">
            <wp:posOffset>810260</wp:posOffset>
          </wp:positionH>
          <wp:positionV relativeFrom="topMargin">
            <wp:align>bottom</wp:align>
          </wp:positionV>
          <wp:extent cx="1249200" cy="593492"/>
          <wp:effectExtent l="0" t="0" r="8255" b="0"/>
          <wp:wrapTopAndBottom/>
          <wp:docPr id="1" name="Placeholder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ceholder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593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6AC6456"/>
    <w:lvl w:ilvl="0">
      <w:start w:val="1"/>
      <w:numFmt w:val="bullet"/>
      <w:pStyle w:val="ListBullet2"/>
      <w:lvlText w:val=""/>
      <w:lvlJc w:val="left"/>
      <w:pPr>
        <w:tabs>
          <w:tab w:val="num" w:pos="311"/>
        </w:tabs>
        <w:ind w:left="311" w:hanging="360"/>
      </w:pPr>
      <w:rPr>
        <w:rFonts w:hint="default" w:ascii="Symbol" w:hAnsi="Symbol"/>
      </w:rPr>
    </w:lvl>
  </w:abstractNum>
  <w:abstractNum w:abstractNumId="1" w15:restartNumberingAfterBreak="0">
    <w:nsid w:val="087B0DAE"/>
    <w:multiLevelType w:val="hybridMultilevel"/>
    <w:tmpl w:val="7DB61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A19F6"/>
    <w:multiLevelType w:val="multilevel"/>
    <w:tmpl w:val="6BA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5B160AD"/>
    <w:multiLevelType w:val="multilevel"/>
    <w:tmpl w:val="2E4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6425D2"/>
    <w:multiLevelType w:val="hybridMultilevel"/>
    <w:tmpl w:val="EA7AC9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1E51AC"/>
    <w:multiLevelType w:val="multilevel"/>
    <w:tmpl w:val="DC9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DFB34AC"/>
    <w:multiLevelType w:val="multilevel"/>
    <w:tmpl w:val="C7F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A0C1F93"/>
    <w:multiLevelType w:val="multilevel"/>
    <w:tmpl w:val="000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E2A0FEE"/>
    <w:multiLevelType w:val="hybridMultilevel"/>
    <w:tmpl w:val="A26C9794"/>
    <w:lvl w:ilvl="0" w:tplc="1D049C9E">
      <w:start w:val="1"/>
      <w:numFmt w:val="bullet"/>
      <w:lvlText w:val="•"/>
      <w:lvlJc w:val="left"/>
      <w:pPr>
        <w:ind w:left="284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color="auto" w:sz="0" w:space="0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2516E3"/>
    <w:multiLevelType w:val="hybridMultilevel"/>
    <w:tmpl w:val="844844F6"/>
    <w:lvl w:ilvl="0" w:tplc="1D049C9E">
      <w:start w:val="1"/>
      <w:numFmt w:val="bullet"/>
      <w:lvlText w:val="•"/>
      <w:lvlJc w:val="left"/>
      <w:pPr>
        <w:ind w:left="45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color="auto" w:sz="0" w:space="0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1E0643"/>
    <w:multiLevelType w:val="multilevel"/>
    <w:tmpl w:val="BE16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EE97D21"/>
    <w:multiLevelType w:val="hybridMultilevel"/>
    <w:tmpl w:val="B3569D64"/>
    <w:lvl w:ilvl="0" w:tplc="1D049C9E">
      <w:start w:val="1"/>
      <w:numFmt w:val="bullet"/>
      <w:lvlText w:val="•"/>
      <w:lvlJc w:val="left"/>
      <w:pPr>
        <w:ind w:left="45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color="auto" w:sz="0" w:space="0" w:frame="1"/>
        <w:vertAlign w:val="baseline"/>
      </w:rPr>
    </w:lvl>
    <w:lvl w:ilvl="1" w:tplc="DE76D506">
      <w:start w:val="1"/>
      <w:numFmt w:val="bullet"/>
      <w:lvlText w:val="o"/>
      <w:lvlJc w:val="left"/>
      <w:pPr>
        <w:ind w:left="1319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color="auto" w:sz="0" w:space="0" w:frame="1"/>
        <w:vertAlign w:val="baseline"/>
      </w:rPr>
    </w:lvl>
    <w:lvl w:ilvl="2" w:tplc="C52EFB4A">
      <w:start w:val="1"/>
      <w:numFmt w:val="bullet"/>
      <w:lvlText w:val="▪"/>
      <w:lvlJc w:val="left"/>
      <w:pPr>
        <w:ind w:left="2039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color="auto" w:sz="0" w:space="0" w:frame="1"/>
        <w:vertAlign w:val="baseline"/>
      </w:rPr>
    </w:lvl>
    <w:lvl w:ilvl="3" w:tplc="0178D664">
      <w:start w:val="1"/>
      <w:numFmt w:val="bullet"/>
      <w:lvlText w:val="•"/>
      <w:lvlJc w:val="left"/>
      <w:pPr>
        <w:ind w:left="2759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color="auto" w:sz="0" w:space="0" w:frame="1"/>
        <w:vertAlign w:val="baseline"/>
      </w:rPr>
    </w:lvl>
    <w:lvl w:ilvl="4" w:tplc="6E924BC2">
      <w:start w:val="1"/>
      <w:numFmt w:val="bullet"/>
      <w:lvlText w:val="o"/>
      <w:lvlJc w:val="left"/>
      <w:pPr>
        <w:ind w:left="3479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color="auto" w:sz="0" w:space="0" w:frame="1"/>
        <w:vertAlign w:val="baseline"/>
      </w:rPr>
    </w:lvl>
    <w:lvl w:ilvl="5" w:tplc="AA668C1C">
      <w:start w:val="1"/>
      <w:numFmt w:val="bullet"/>
      <w:lvlText w:val="▪"/>
      <w:lvlJc w:val="left"/>
      <w:pPr>
        <w:ind w:left="4199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color="auto" w:sz="0" w:space="0" w:frame="1"/>
        <w:vertAlign w:val="baseline"/>
      </w:rPr>
    </w:lvl>
    <w:lvl w:ilvl="6" w:tplc="80EC512A">
      <w:start w:val="1"/>
      <w:numFmt w:val="bullet"/>
      <w:lvlText w:val="•"/>
      <w:lvlJc w:val="left"/>
      <w:pPr>
        <w:ind w:left="4919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color="auto" w:sz="0" w:space="0" w:frame="1"/>
        <w:vertAlign w:val="baseline"/>
      </w:rPr>
    </w:lvl>
    <w:lvl w:ilvl="7" w:tplc="24901E1C">
      <w:start w:val="1"/>
      <w:numFmt w:val="bullet"/>
      <w:lvlText w:val="o"/>
      <w:lvlJc w:val="left"/>
      <w:pPr>
        <w:ind w:left="5639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color="auto" w:sz="0" w:space="0" w:frame="1"/>
        <w:vertAlign w:val="baseline"/>
      </w:rPr>
    </w:lvl>
    <w:lvl w:ilvl="8" w:tplc="6914B7F4">
      <w:start w:val="1"/>
      <w:numFmt w:val="bullet"/>
      <w:lvlText w:val="▪"/>
      <w:lvlJc w:val="left"/>
      <w:pPr>
        <w:ind w:left="6359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color="auto" w:sz="0" w:space="0" w:frame="1"/>
        <w:vertAlign w:val="baseline"/>
      </w:rPr>
    </w:lvl>
  </w:abstractNum>
  <w:num w:numId="1" w16cid:durableId="1182427697">
    <w:abstractNumId w:val="0"/>
  </w:num>
  <w:num w:numId="2" w16cid:durableId="983319159">
    <w:abstractNumId w:val="4"/>
  </w:num>
  <w:num w:numId="3" w16cid:durableId="811287807">
    <w:abstractNumId w:val="1"/>
  </w:num>
  <w:num w:numId="4" w16cid:durableId="1135484330">
    <w:abstractNumId w:val="3"/>
  </w:num>
  <w:num w:numId="5" w16cid:durableId="1161314852">
    <w:abstractNumId w:val="2"/>
  </w:num>
  <w:num w:numId="6" w16cid:durableId="662777574">
    <w:abstractNumId w:val="7"/>
  </w:num>
  <w:num w:numId="7" w16cid:durableId="1653831188">
    <w:abstractNumId w:val="5"/>
  </w:num>
  <w:num w:numId="8" w16cid:durableId="822433044">
    <w:abstractNumId w:val="6"/>
  </w:num>
  <w:num w:numId="9" w16cid:durableId="987318351">
    <w:abstractNumId w:val="10"/>
  </w:num>
  <w:num w:numId="10" w16cid:durableId="1410419345">
    <w:abstractNumId w:val="11"/>
  </w:num>
  <w:num w:numId="11" w16cid:durableId="333337298">
    <w:abstractNumId w:val="11"/>
  </w:num>
  <w:num w:numId="12" w16cid:durableId="166076800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30433605">
    <w:abstractNumId w:val="9"/>
  </w:num>
  <w:num w:numId="14" w16cid:durableId="37061317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24"/>
    <w:rsid w:val="00012E1A"/>
    <w:rsid w:val="00021522"/>
    <w:rsid w:val="00026536"/>
    <w:rsid w:val="00035EA2"/>
    <w:rsid w:val="000534CF"/>
    <w:rsid w:val="00053C03"/>
    <w:rsid w:val="00060957"/>
    <w:rsid w:val="0007777A"/>
    <w:rsid w:val="00087438"/>
    <w:rsid w:val="000977FA"/>
    <w:rsid w:val="000A2DD5"/>
    <w:rsid w:val="000D582B"/>
    <w:rsid w:val="000E3177"/>
    <w:rsid w:val="001010CD"/>
    <w:rsid w:val="00101142"/>
    <w:rsid w:val="001A48DB"/>
    <w:rsid w:val="001D4B66"/>
    <w:rsid w:val="001E741D"/>
    <w:rsid w:val="00201325"/>
    <w:rsid w:val="002341D4"/>
    <w:rsid w:val="0026298E"/>
    <w:rsid w:val="00270C43"/>
    <w:rsid w:val="00274965"/>
    <w:rsid w:val="00287C5D"/>
    <w:rsid w:val="00293084"/>
    <w:rsid w:val="002A2B9F"/>
    <w:rsid w:val="002B2350"/>
    <w:rsid w:val="002B6A46"/>
    <w:rsid w:val="002D291F"/>
    <w:rsid w:val="002E2936"/>
    <w:rsid w:val="00307103"/>
    <w:rsid w:val="003325C3"/>
    <w:rsid w:val="00355D77"/>
    <w:rsid w:val="00394B4E"/>
    <w:rsid w:val="003B7601"/>
    <w:rsid w:val="003F1FF1"/>
    <w:rsid w:val="0040430F"/>
    <w:rsid w:val="004100A6"/>
    <w:rsid w:val="0043412A"/>
    <w:rsid w:val="0044131C"/>
    <w:rsid w:val="0044508E"/>
    <w:rsid w:val="004562F9"/>
    <w:rsid w:val="0047246A"/>
    <w:rsid w:val="00486ED6"/>
    <w:rsid w:val="004C4B64"/>
    <w:rsid w:val="004D3959"/>
    <w:rsid w:val="004F678A"/>
    <w:rsid w:val="004F775B"/>
    <w:rsid w:val="00503D65"/>
    <w:rsid w:val="0052493F"/>
    <w:rsid w:val="00554345"/>
    <w:rsid w:val="00591A5F"/>
    <w:rsid w:val="00596DE9"/>
    <w:rsid w:val="005B7AAC"/>
    <w:rsid w:val="005F0E05"/>
    <w:rsid w:val="005F42FA"/>
    <w:rsid w:val="005F776E"/>
    <w:rsid w:val="006352A6"/>
    <w:rsid w:val="006453D5"/>
    <w:rsid w:val="006633A4"/>
    <w:rsid w:val="00685C48"/>
    <w:rsid w:val="006C7895"/>
    <w:rsid w:val="006E315B"/>
    <w:rsid w:val="00710934"/>
    <w:rsid w:val="00710E35"/>
    <w:rsid w:val="00784175"/>
    <w:rsid w:val="007A46EE"/>
    <w:rsid w:val="007C0FC6"/>
    <w:rsid w:val="00807204"/>
    <w:rsid w:val="008276BD"/>
    <w:rsid w:val="008344B9"/>
    <w:rsid w:val="00861FB6"/>
    <w:rsid w:val="00866E93"/>
    <w:rsid w:val="008A3624"/>
    <w:rsid w:val="008E0842"/>
    <w:rsid w:val="008E2F62"/>
    <w:rsid w:val="008F531D"/>
    <w:rsid w:val="0090026D"/>
    <w:rsid w:val="00991A88"/>
    <w:rsid w:val="00992AB7"/>
    <w:rsid w:val="009C3755"/>
    <w:rsid w:val="009F1D4B"/>
    <w:rsid w:val="00A23C38"/>
    <w:rsid w:val="00A465AC"/>
    <w:rsid w:val="00A624FC"/>
    <w:rsid w:val="00A73464"/>
    <w:rsid w:val="00A90061"/>
    <w:rsid w:val="00A92073"/>
    <w:rsid w:val="00AB3313"/>
    <w:rsid w:val="00AD415D"/>
    <w:rsid w:val="00AD435A"/>
    <w:rsid w:val="00B01A31"/>
    <w:rsid w:val="00B042BB"/>
    <w:rsid w:val="00B3677F"/>
    <w:rsid w:val="00B8036B"/>
    <w:rsid w:val="00B80BBD"/>
    <w:rsid w:val="00B9314E"/>
    <w:rsid w:val="00B979F2"/>
    <w:rsid w:val="00C00396"/>
    <w:rsid w:val="00C224B3"/>
    <w:rsid w:val="00C256EC"/>
    <w:rsid w:val="00C6684E"/>
    <w:rsid w:val="00D2290B"/>
    <w:rsid w:val="00D30CD1"/>
    <w:rsid w:val="00D619A2"/>
    <w:rsid w:val="00DA02D0"/>
    <w:rsid w:val="00DA3A34"/>
    <w:rsid w:val="00DA5713"/>
    <w:rsid w:val="00DB0824"/>
    <w:rsid w:val="00DE5857"/>
    <w:rsid w:val="00DF5E37"/>
    <w:rsid w:val="00DF6307"/>
    <w:rsid w:val="00E1484B"/>
    <w:rsid w:val="00E73398"/>
    <w:rsid w:val="00E84420"/>
    <w:rsid w:val="00EB0064"/>
    <w:rsid w:val="00F60945"/>
    <w:rsid w:val="00F66B2E"/>
    <w:rsid w:val="00F66DCE"/>
    <w:rsid w:val="00FB0276"/>
    <w:rsid w:val="00FB47A8"/>
    <w:rsid w:val="00FB4D88"/>
    <w:rsid w:val="00FF1C28"/>
    <w:rsid w:val="03FF1EFC"/>
    <w:rsid w:val="05BFAAB7"/>
    <w:rsid w:val="06B2A583"/>
    <w:rsid w:val="0803EB79"/>
    <w:rsid w:val="0A6D3BBF"/>
    <w:rsid w:val="0AEB7D19"/>
    <w:rsid w:val="0CC98E17"/>
    <w:rsid w:val="0CD162CA"/>
    <w:rsid w:val="0D15CA2C"/>
    <w:rsid w:val="0ECE3D9E"/>
    <w:rsid w:val="10E89ABE"/>
    <w:rsid w:val="15ED8AA7"/>
    <w:rsid w:val="1CDD974A"/>
    <w:rsid w:val="227785E5"/>
    <w:rsid w:val="229B8C1F"/>
    <w:rsid w:val="24F32565"/>
    <w:rsid w:val="25BB67EB"/>
    <w:rsid w:val="268327D5"/>
    <w:rsid w:val="2D147D95"/>
    <w:rsid w:val="2DE77E07"/>
    <w:rsid w:val="328E3033"/>
    <w:rsid w:val="34174710"/>
    <w:rsid w:val="34740F7D"/>
    <w:rsid w:val="34D83010"/>
    <w:rsid w:val="362900A0"/>
    <w:rsid w:val="36E9BD9F"/>
    <w:rsid w:val="377537F0"/>
    <w:rsid w:val="39EAF83F"/>
    <w:rsid w:val="3C0D4C52"/>
    <w:rsid w:val="3DE43283"/>
    <w:rsid w:val="501FAFB2"/>
    <w:rsid w:val="535F0283"/>
    <w:rsid w:val="5566F647"/>
    <w:rsid w:val="56592427"/>
    <w:rsid w:val="58502189"/>
    <w:rsid w:val="5D4E3982"/>
    <w:rsid w:val="5E56173A"/>
    <w:rsid w:val="6007AE85"/>
    <w:rsid w:val="617AEEF2"/>
    <w:rsid w:val="62C4734C"/>
    <w:rsid w:val="639DCAAB"/>
    <w:rsid w:val="63E3881C"/>
    <w:rsid w:val="656B724D"/>
    <w:rsid w:val="65DD35ED"/>
    <w:rsid w:val="68D1A06D"/>
    <w:rsid w:val="68D229C3"/>
    <w:rsid w:val="69802EED"/>
    <w:rsid w:val="711D9793"/>
    <w:rsid w:val="712CB25B"/>
    <w:rsid w:val="715B17F5"/>
    <w:rsid w:val="7280AAF9"/>
    <w:rsid w:val="73696D80"/>
    <w:rsid w:val="74B11568"/>
    <w:rsid w:val="7670D5EC"/>
    <w:rsid w:val="7BF14A38"/>
    <w:rsid w:val="7DE4C1AE"/>
    <w:rsid w:val="7F74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11CB"/>
  <w15:chartTrackingRefBased/>
  <w15:docId w15:val="{E35F10EE-2EF1-4165-B224-EF64E567DB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2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0824"/>
  </w:style>
  <w:style w:type="paragraph" w:styleId="Footer">
    <w:name w:val="footer"/>
    <w:basedOn w:val="Normal"/>
    <w:link w:val="FooterChar"/>
    <w:uiPriority w:val="99"/>
    <w:unhideWhenUsed/>
    <w:rsid w:val="00DB082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0824"/>
  </w:style>
  <w:style w:type="paragraph" w:styleId="OATheader" w:customStyle="1">
    <w:name w:val="OAT header"/>
    <w:basedOn w:val="Normal"/>
    <w:qFormat/>
    <w:rsid w:val="00DB0824"/>
    <w:pPr>
      <w:spacing w:before="480" w:after="120" w:line="400" w:lineRule="exact"/>
    </w:pPr>
    <w:rPr>
      <w:rFonts w:ascii="Gill Sans MT" w:hAnsi="Gill Sans MT" w:eastAsiaTheme="minorEastAsia"/>
      <w:color w:val="00AFF0"/>
      <w:sz w:val="40"/>
      <w:szCs w:val="40"/>
      <w:lang w:val="en-US"/>
    </w:rPr>
  </w:style>
  <w:style w:type="character" w:styleId="gmaildefault" w:customStyle="1">
    <w:name w:val="gmail_default"/>
    <w:basedOn w:val="DefaultParagraphFont"/>
    <w:rsid w:val="00DB0824"/>
  </w:style>
  <w:style w:type="table" w:styleId="TableGrid">
    <w:name w:val="Table Grid"/>
    <w:basedOn w:val="TableNormal"/>
    <w:uiPriority w:val="59"/>
    <w:rsid w:val="00DB08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B082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ListBullet2">
    <w:name w:val="List Bullet 2"/>
    <w:basedOn w:val="Normal"/>
    <w:unhideWhenUsed/>
    <w:rsid w:val="00DB0824"/>
    <w:pPr>
      <w:numPr>
        <w:numId w:val="1"/>
      </w:numPr>
      <w:spacing w:after="0" w:line="240" w:lineRule="auto"/>
      <w:contextualSpacing/>
    </w:pPr>
    <w:rPr>
      <w:rFonts w:eastAsiaTheme="minorEastAsia"/>
      <w:sz w:val="24"/>
      <w:szCs w:val="24"/>
      <w:lang w:val="en-US"/>
    </w:rPr>
  </w:style>
  <w:style w:type="paragraph" w:styleId="OATsubheader1" w:customStyle="1">
    <w:name w:val="OAT sub header 1"/>
    <w:basedOn w:val="Normal"/>
    <w:qFormat/>
    <w:rsid w:val="00DB0824"/>
    <w:pPr>
      <w:tabs>
        <w:tab w:val="left" w:pos="2800"/>
      </w:tabs>
      <w:spacing w:after="60" w:line="270" w:lineRule="exact"/>
    </w:pPr>
    <w:rPr>
      <w:rFonts w:ascii="Arial" w:hAnsi="Arial" w:cs="Gill Sans" w:eastAsiaTheme="minorEastAsia"/>
      <w:color w:val="00AFF0"/>
      <w:sz w:val="26"/>
      <w:szCs w:val="26"/>
      <w:lang w:val="en-US"/>
    </w:rPr>
  </w:style>
  <w:style w:type="paragraph" w:styleId="Default" w:customStyle="1">
    <w:name w:val="Default"/>
    <w:rsid w:val="00D22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293084"/>
  </w:style>
  <w:style w:type="character" w:styleId="eop" w:customStyle="1">
    <w:name w:val="eop"/>
    <w:basedOn w:val="DefaultParagraphFont"/>
    <w:rsid w:val="00293084"/>
  </w:style>
  <w:style w:type="paragraph" w:styleId="paragraph" w:customStyle="1">
    <w:name w:val="paragraph"/>
    <w:basedOn w:val="Normal"/>
    <w:rsid w:val="004F67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0" w:customStyle="1">
    <w:name w:val="TableGrid"/>
    <w:rsid w:val="000977F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cid:1d96c84e-f6ac-4acf-adb4-5ca560a211e6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8E04994F0479767181270F8E8E3" ma:contentTypeVersion="9" ma:contentTypeDescription="Create a new document." ma:contentTypeScope="" ma:versionID="349b22dc34813fd996c5e9962bd8c79a">
  <xsd:schema xmlns:xsd="http://www.w3.org/2001/XMLSchema" xmlns:xs="http://www.w3.org/2001/XMLSchema" xmlns:p="http://schemas.microsoft.com/office/2006/metadata/properties" xmlns:ns3="89c29826-38e7-45c6-9966-9e99d834f918" xmlns:ns4="19ae73ba-71f5-46e9-8078-3d9685beeac5" targetNamespace="http://schemas.microsoft.com/office/2006/metadata/properties" ma:root="true" ma:fieldsID="d332265f7a39b36dec374bef18fa7c31" ns3:_="" ns4:_="">
    <xsd:import namespace="89c29826-38e7-45c6-9966-9e99d834f918"/>
    <xsd:import namespace="19ae73ba-71f5-46e9-8078-3d9685bee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9826-38e7-45c6-9966-9e99d834f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e73ba-71f5-46e9-8078-3d9685bee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F5B10-32F2-402A-BDA6-EC8044711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9826-38e7-45c6-9966-9e99d834f918"/>
    <ds:schemaRef ds:uri="19ae73ba-71f5-46e9-8078-3d9685bee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A33E5-3A68-4231-BC65-F8F0B5B8D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601C7-FD92-454E-A6C6-829FC28B4CE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Plowman</dc:creator>
  <keywords/>
  <dc:description/>
  <lastModifiedBy>Michelle Plowman</lastModifiedBy>
  <revision>22</revision>
  <dcterms:created xsi:type="dcterms:W3CDTF">2023-02-23T08:19:00.0000000Z</dcterms:created>
  <dcterms:modified xsi:type="dcterms:W3CDTF">2024-06-19T12:35:30.4534793Z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0x010100C776F8E04994F0479767181270F8E8E3</vt:lpwstr>
  </property>
</Properties>
</file>