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12C3C" w14:textId="77777777" w:rsidR="00553524" w:rsidRDefault="0004088C" w:rsidP="00CA6070">
      <w:pPr>
        <w:spacing w:before="100" w:beforeAutospacing="1" w:after="100" w:afterAutospacing="1"/>
        <w:outlineLvl w:val="0"/>
        <w:rPr>
          <w:rFonts w:ascii="Arial" w:eastAsia="Calibri" w:hAnsi="Arial" w:cs="Arial"/>
          <w:b/>
          <w:color w:val="00B0F0"/>
          <w:sz w:val="24"/>
          <w:szCs w:val="24"/>
          <w:lang w:eastAsia="en-GB"/>
        </w:rPr>
      </w:pPr>
      <w:r>
        <w:rPr>
          <w:noProof/>
          <w:lang w:eastAsia="en-GB"/>
        </w:rPr>
        <w:drawing>
          <wp:anchor distT="0" distB="0" distL="114300" distR="114300" simplePos="0" relativeHeight="251658752" behindDoc="0" locked="0" layoutInCell="1" allowOverlap="1" wp14:anchorId="71EB565B" wp14:editId="6C5CDFD6">
            <wp:simplePos x="0" y="0"/>
            <wp:positionH relativeFrom="margin">
              <wp:align>left</wp:align>
            </wp:positionH>
            <wp:positionV relativeFrom="paragraph">
              <wp:posOffset>9525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4E4ADDFA" w14:textId="77777777" w:rsidR="0004088C" w:rsidRPr="0004088C" w:rsidRDefault="0004088C" w:rsidP="00015B8F">
      <w:pPr>
        <w:jc w:val="center"/>
        <w:rPr>
          <w:rFonts w:ascii="Arial" w:eastAsia="Calibri" w:hAnsi="Arial" w:cs="Arial"/>
          <w:b/>
          <w:color w:val="00B0F0"/>
          <w:sz w:val="28"/>
          <w:szCs w:val="28"/>
          <w:lang w:eastAsia="en-GB"/>
        </w:rPr>
      </w:pPr>
      <w:r w:rsidRPr="0004088C">
        <w:rPr>
          <w:rFonts w:ascii="Arial" w:eastAsia="Calibri" w:hAnsi="Arial" w:cs="Arial"/>
          <w:b/>
          <w:color w:val="00B0F0"/>
          <w:sz w:val="28"/>
          <w:szCs w:val="28"/>
          <w:lang w:eastAsia="en-GB"/>
        </w:rPr>
        <w:t>Stephenson (MK) Trust</w:t>
      </w:r>
    </w:p>
    <w:p w14:paraId="2932940B" w14:textId="77777777" w:rsidR="0004088C" w:rsidRPr="0004088C" w:rsidRDefault="0004088C" w:rsidP="00015B8F">
      <w:pPr>
        <w:jc w:val="center"/>
        <w:rPr>
          <w:rFonts w:ascii="Arial" w:eastAsia="Calibri" w:hAnsi="Arial" w:cs="Arial"/>
          <w:b/>
          <w:color w:val="00B0F0"/>
          <w:sz w:val="28"/>
          <w:szCs w:val="28"/>
          <w:lang w:eastAsia="en-GB"/>
        </w:rPr>
      </w:pPr>
    </w:p>
    <w:p w14:paraId="146623C5" w14:textId="6212AEAC" w:rsidR="0004088C" w:rsidRPr="0004088C" w:rsidRDefault="00B60511" w:rsidP="0004088C">
      <w:pPr>
        <w:jc w:val="center"/>
        <w:rPr>
          <w:rFonts w:ascii="Arial" w:hAnsi="Arial" w:cs="Arial"/>
          <w:b/>
          <w:color w:val="00B0F0"/>
          <w:sz w:val="28"/>
          <w:szCs w:val="28"/>
        </w:rPr>
      </w:pPr>
      <w:r>
        <w:rPr>
          <w:rFonts w:ascii="Arial" w:hAnsi="Arial" w:cs="Arial"/>
          <w:b/>
          <w:color w:val="00B0F0"/>
          <w:sz w:val="28"/>
          <w:szCs w:val="28"/>
        </w:rPr>
        <w:t>Stephenson</w:t>
      </w:r>
      <w:r w:rsidR="00C60FCA">
        <w:rPr>
          <w:rFonts w:ascii="Arial" w:hAnsi="Arial" w:cs="Arial"/>
          <w:b/>
          <w:color w:val="00B0F0"/>
          <w:sz w:val="28"/>
          <w:szCs w:val="28"/>
        </w:rPr>
        <w:t xml:space="preserve"> </w:t>
      </w:r>
      <w:r w:rsidR="0004088C" w:rsidRPr="0004088C">
        <w:rPr>
          <w:rFonts w:ascii="Arial" w:hAnsi="Arial" w:cs="Arial"/>
          <w:b/>
          <w:color w:val="00B0F0"/>
          <w:sz w:val="28"/>
          <w:szCs w:val="28"/>
        </w:rPr>
        <w:t>Academy</w:t>
      </w:r>
    </w:p>
    <w:p w14:paraId="4725C4B1" w14:textId="77777777" w:rsidR="000E5AC6" w:rsidRDefault="000E5AC6" w:rsidP="00927ECC">
      <w:pPr>
        <w:rPr>
          <w:rFonts w:ascii="Arial" w:hAnsi="Arial" w:cs="Arial"/>
        </w:rPr>
      </w:pPr>
    </w:p>
    <w:p w14:paraId="69B1A0ED" w14:textId="791E6170" w:rsidR="00A46F74" w:rsidRPr="00196E49" w:rsidRDefault="00A46F74" w:rsidP="00A46F74">
      <w:pPr>
        <w:jc w:val="both"/>
        <w:rPr>
          <w:rFonts w:ascii="Arial" w:eastAsia="Times New Roman" w:hAnsi="Arial" w:cs="Arial"/>
        </w:rPr>
      </w:pPr>
      <w:r w:rsidRPr="00196E49">
        <w:rPr>
          <w:rFonts w:ascii="Arial" w:eastAsia="Times New Roman" w:hAnsi="Arial" w:cs="Arial"/>
        </w:rPr>
        <w:t xml:space="preserve">Stephenson Academy provides education for students both male and female aged between 9 and 16 years. We are the local SEN provision for students with social emotional and mental health needs (SEMH).  We pride ourselves on delivering a </w:t>
      </w:r>
      <w:r w:rsidR="00EC0090" w:rsidRPr="00196E49">
        <w:rPr>
          <w:rFonts w:ascii="Arial" w:eastAsia="Times New Roman" w:hAnsi="Arial" w:cs="Arial"/>
        </w:rPr>
        <w:t>high-quality</w:t>
      </w:r>
      <w:r w:rsidRPr="00196E49">
        <w:rPr>
          <w:rFonts w:ascii="Arial" w:eastAsia="Times New Roman" w:hAnsi="Arial" w:cs="Arial"/>
        </w:rPr>
        <w:t xml:space="preserve"> curriculum, truly individualised to meet the needs of our students, ensuring successful outcomes for all. </w:t>
      </w:r>
    </w:p>
    <w:p w14:paraId="0EF7A800" w14:textId="231AA268" w:rsidR="00910481" w:rsidRPr="00910481" w:rsidRDefault="00910481" w:rsidP="00BB0548">
      <w:pPr>
        <w:jc w:val="center"/>
        <w:rPr>
          <w:rStyle w:val="Strong"/>
          <w:rFonts w:ascii="Arial" w:eastAsia="Times New Roman" w:hAnsi="Arial" w:cs="Arial"/>
          <w:b w:val="0"/>
          <w:bCs w:val="0"/>
        </w:rPr>
      </w:pPr>
      <w:r>
        <w:rPr>
          <w:rFonts w:ascii="Arial" w:eastAsia="Times New Roman" w:hAnsi="Arial" w:cs="Arial"/>
        </w:rPr>
        <w:br/>
      </w:r>
      <w:r w:rsidR="00706E3A">
        <w:rPr>
          <w:rFonts w:ascii="Arial" w:eastAsia="Times New Roman" w:hAnsi="Arial" w:cs="Arial"/>
          <w:b/>
          <w:color w:val="00B0F0"/>
          <w:sz w:val="24"/>
          <w:szCs w:val="24"/>
          <w:lang w:val="en" w:eastAsia="en-GB"/>
        </w:rPr>
        <w:t xml:space="preserve">Literacy/Numeracy </w:t>
      </w:r>
      <w:r w:rsidR="00B60511">
        <w:rPr>
          <w:rFonts w:ascii="Arial" w:eastAsia="Times New Roman" w:hAnsi="Arial" w:cs="Arial"/>
          <w:b/>
          <w:color w:val="00B0F0"/>
          <w:sz w:val="24"/>
          <w:szCs w:val="24"/>
          <w:lang w:val="en" w:eastAsia="en-GB"/>
        </w:rPr>
        <w:t xml:space="preserve">Learning </w:t>
      </w:r>
      <w:r w:rsidR="00D11300">
        <w:rPr>
          <w:rFonts w:ascii="Arial" w:eastAsia="Times New Roman" w:hAnsi="Arial" w:cs="Arial"/>
          <w:b/>
          <w:color w:val="00B0F0"/>
          <w:sz w:val="24"/>
          <w:szCs w:val="24"/>
          <w:lang w:val="en" w:eastAsia="en-GB"/>
        </w:rPr>
        <w:t>Mentor</w:t>
      </w:r>
      <w:r w:rsidRPr="00BB0548">
        <w:rPr>
          <w:rStyle w:val="Strong"/>
          <w:rFonts w:ascii="Arial" w:hAnsi="Arial" w:cs="Arial"/>
          <w:color w:val="00B0F0"/>
          <w:sz w:val="24"/>
          <w:szCs w:val="24"/>
          <w:lang w:val="en"/>
        </w:rPr>
        <w:t xml:space="preserve">– </w:t>
      </w:r>
      <w:r w:rsidR="00B60511">
        <w:rPr>
          <w:rStyle w:val="Strong"/>
          <w:rFonts w:ascii="Arial" w:hAnsi="Arial" w:cs="Arial"/>
          <w:color w:val="00B0F0"/>
          <w:sz w:val="24"/>
          <w:szCs w:val="24"/>
          <w:lang w:val="en"/>
        </w:rPr>
        <w:t>Stephenson</w:t>
      </w:r>
      <w:r w:rsidRPr="00BB0548">
        <w:rPr>
          <w:rStyle w:val="Strong"/>
          <w:rFonts w:ascii="Arial" w:hAnsi="Arial" w:cs="Arial"/>
          <w:color w:val="00B0F0"/>
          <w:sz w:val="24"/>
          <w:szCs w:val="24"/>
          <w:lang w:val="en"/>
        </w:rPr>
        <w:t xml:space="preserve"> Academy</w:t>
      </w:r>
      <w:r w:rsidR="00BB0548" w:rsidRPr="00BB0548">
        <w:rPr>
          <w:rStyle w:val="Strong"/>
          <w:rFonts w:ascii="Arial" w:hAnsi="Arial" w:cs="Arial"/>
          <w:color w:val="00B0F0"/>
          <w:sz w:val="24"/>
          <w:szCs w:val="24"/>
          <w:lang w:val="en"/>
        </w:rPr>
        <w:t xml:space="preserve"> </w:t>
      </w:r>
      <w:r w:rsidR="00BB0548" w:rsidRPr="00BB0548">
        <w:rPr>
          <w:rStyle w:val="Strong"/>
          <w:rFonts w:ascii="Arial" w:hAnsi="Arial" w:cs="Arial"/>
          <w:color w:val="00B0F0"/>
          <w:sz w:val="24"/>
          <w:szCs w:val="24"/>
          <w:lang w:val="en"/>
        </w:rPr>
        <w:br/>
      </w:r>
    </w:p>
    <w:p w14:paraId="6FD58485" w14:textId="6FE3B203" w:rsidR="00890303" w:rsidRPr="00A53204" w:rsidRDefault="00A53204" w:rsidP="00A53204">
      <w:pPr>
        <w:rPr>
          <w:rFonts w:ascii="Arial" w:hAnsi="Arial" w:cs="Arial"/>
        </w:rPr>
      </w:pPr>
      <w:r w:rsidRPr="00A53204">
        <w:rPr>
          <w:rFonts w:ascii="Arial" w:hAnsi="Arial" w:cs="Arial"/>
          <w:b/>
          <w:bCs/>
        </w:rPr>
        <w:t>Salary</w:t>
      </w:r>
      <w:r>
        <w:rPr>
          <w:rFonts w:ascii="Arial" w:hAnsi="Arial" w:cs="Arial"/>
        </w:rPr>
        <w:t xml:space="preserve">:  </w:t>
      </w:r>
      <w:r w:rsidR="000114C9" w:rsidRPr="000114C9">
        <w:rPr>
          <w:rFonts w:ascii="Arial" w:hAnsi="Arial" w:cs="Arial"/>
        </w:rPr>
        <w:t>Pay Range 4 £</w:t>
      </w:r>
      <w:r w:rsidR="000114C9" w:rsidRPr="000114C9">
        <w:rPr>
          <w:rFonts w:ascii="Arial" w:hAnsi="Arial" w:cs="Arial"/>
          <w:color w:val="000000"/>
          <w:lang w:eastAsia="en-GB"/>
        </w:rPr>
        <w:t>28,282</w:t>
      </w:r>
      <w:r w:rsidR="000114C9" w:rsidRPr="000114C9">
        <w:rPr>
          <w:rFonts w:ascii="Arial" w:hAnsi="Arial" w:cs="Arial"/>
        </w:rPr>
        <w:t>- £</w:t>
      </w:r>
      <w:r w:rsidR="000114C9" w:rsidRPr="000114C9">
        <w:rPr>
          <w:rFonts w:ascii="Arial" w:hAnsi="Arial" w:cs="Arial"/>
          <w:color w:val="000000"/>
          <w:lang w:eastAsia="en-GB"/>
        </w:rPr>
        <w:t xml:space="preserve">31,364 </w:t>
      </w:r>
      <w:r w:rsidR="000114C9" w:rsidRPr="000114C9">
        <w:rPr>
          <w:rFonts w:ascii="Arial" w:hAnsi="Arial" w:cs="Arial"/>
        </w:rPr>
        <w:t>FTE, £</w:t>
      </w:r>
      <w:r w:rsidR="000114C9" w:rsidRPr="000114C9">
        <w:rPr>
          <w:rFonts w:ascii="Arial" w:hAnsi="Arial" w:cs="Arial"/>
          <w:color w:val="000000"/>
          <w:lang w:eastAsia="en-GB"/>
        </w:rPr>
        <w:t>24,434.81</w:t>
      </w:r>
      <w:r w:rsidR="000114C9" w:rsidRPr="000114C9">
        <w:rPr>
          <w:rFonts w:ascii="Arial" w:hAnsi="Arial" w:cs="Arial"/>
        </w:rPr>
        <w:t>-£</w:t>
      </w:r>
      <w:r w:rsidR="000114C9" w:rsidRPr="000114C9">
        <w:rPr>
          <w:rFonts w:ascii="Arial" w:hAnsi="Arial" w:cs="Arial"/>
          <w:color w:val="000000"/>
          <w:lang w:eastAsia="en-GB"/>
        </w:rPr>
        <w:t xml:space="preserve">27,097.56, </w:t>
      </w:r>
      <w:r w:rsidR="008009C1" w:rsidRPr="000114C9">
        <w:rPr>
          <w:rFonts w:ascii="Arial" w:hAnsi="Arial" w:cs="Arial"/>
        </w:rPr>
        <w:t>39</w:t>
      </w:r>
      <w:r w:rsidRPr="000114C9">
        <w:rPr>
          <w:rFonts w:ascii="Arial" w:hAnsi="Arial" w:cs="Arial"/>
        </w:rPr>
        <w:t xml:space="preserve"> weeks (TTO</w:t>
      </w:r>
      <w:r w:rsidRPr="00280B78">
        <w:rPr>
          <w:rFonts w:ascii="Arial" w:hAnsi="Arial" w:cs="Arial"/>
        </w:rPr>
        <w:t>)</w:t>
      </w:r>
      <w:r w:rsidR="00890303">
        <w:rPr>
          <w:rFonts w:ascii="Arial" w:hAnsi="Arial" w:cs="Arial"/>
          <w:bCs/>
        </w:rPr>
        <w:br/>
      </w:r>
    </w:p>
    <w:p w14:paraId="40560E2A" w14:textId="77777777" w:rsidR="004F3D10" w:rsidRPr="004F3D10" w:rsidRDefault="004F3D10" w:rsidP="004F3D10">
      <w:pPr>
        <w:pStyle w:val="ListParagraph"/>
        <w:numPr>
          <w:ilvl w:val="0"/>
          <w:numId w:val="12"/>
        </w:numPr>
        <w:spacing w:after="160" w:line="259" w:lineRule="auto"/>
        <w:contextualSpacing/>
        <w:jc w:val="center"/>
        <w:rPr>
          <w:rFonts w:ascii="Arial" w:hAnsi="Arial" w:cs="Arial"/>
          <w:b/>
        </w:rPr>
      </w:pPr>
      <w:r w:rsidRPr="004F3D10">
        <w:rPr>
          <w:rFonts w:ascii="Arial" w:hAnsi="Arial" w:cs="Arial"/>
          <w:b/>
        </w:rPr>
        <w:t>Do you want to make a difference to a young person’s life in Milton Keynes?</w:t>
      </w:r>
    </w:p>
    <w:p w14:paraId="480DACDF" w14:textId="77777777" w:rsidR="004F3D10" w:rsidRPr="004F3D10" w:rsidRDefault="004F3D10" w:rsidP="004F3D10">
      <w:pPr>
        <w:pStyle w:val="ListParagraph"/>
        <w:numPr>
          <w:ilvl w:val="0"/>
          <w:numId w:val="12"/>
        </w:numPr>
        <w:spacing w:before="100" w:beforeAutospacing="1" w:after="100" w:afterAutospacing="1" w:line="259" w:lineRule="auto"/>
        <w:contextualSpacing/>
        <w:jc w:val="center"/>
        <w:rPr>
          <w:rFonts w:ascii="Arial" w:hAnsi="Arial" w:cs="Arial"/>
          <w:b/>
          <w:bCs/>
          <w:lang w:val="en"/>
        </w:rPr>
      </w:pPr>
      <w:r w:rsidRPr="004F3D10">
        <w:rPr>
          <w:rFonts w:ascii="Arial" w:hAnsi="Arial" w:cs="Arial"/>
          <w:b/>
        </w:rPr>
        <w:t>Do you want to help us to build brighter futures?</w:t>
      </w:r>
    </w:p>
    <w:p w14:paraId="36BF671C" w14:textId="77777777" w:rsidR="000F3700" w:rsidRDefault="00910481" w:rsidP="00910481">
      <w:pPr>
        <w:spacing w:before="100" w:beforeAutospacing="1" w:after="100" w:afterAutospacing="1"/>
        <w:rPr>
          <w:rFonts w:ascii="Arial" w:eastAsia="Times New Roman" w:hAnsi="Arial" w:cs="Arial"/>
          <w:lang w:val="en" w:eastAsia="en-GB"/>
        </w:rPr>
      </w:pPr>
      <w:r w:rsidRPr="007F351A">
        <w:rPr>
          <w:rFonts w:ascii="Arial" w:eastAsia="Times New Roman" w:hAnsi="Arial" w:cs="Arial"/>
          <w:lang w:val="en" w:eastAsia="en-GB"/>
        </w:rPr>
        <w:t>Are you someone with excellent interpersonal skills, a great listener who is non-judgmental and calm under pressure?</w:t>
      </w:r>
    </w:p>
    <w:p w14:paraId="04250A77" w14:textId="44FCF13C" w:rsidR="00EC0090" w:rsidRDefault="00910481" w:rsidP="00910481">
      <w:pPr>
        <w:spacing w:before="100" w:beforeAutospacing="1" w:after="100" w:afterAutospacing="1"/>
        <w:rPr>
          <w:rFonts w:ascii="Arial" w:eastAsia="Times New Roman" w:hAnsi="Arial" w:cs="Arial"/>
          <w:lang w:val="en" w:eastAsia="en-GB"/>
        </w:rPr>
      </w:pPr>
      <w:r w:rsidRPr="00C93A73">
        <w:rPr>
          <w:rFonts w:ascii="Arial" w:eastAsia="Times New Roman" w:hAnsi="Arial" w:cs="Arial"/>
          <w:lang w:val="en" w:eastAsia="en-GB"/>
        </w:rPr>
        <w:t xml:space="preserve">Would you like the chance to be part of an exciting, forward-looking </w:t>
      </w:r>
      <w:r w:rsidR="00EC0090">
        <w:rPr>
          <w:rFonts w:ascii="Arial" w:eastAsia="Times New Roman" w:hAnsi="Arial" w:cs="Arial"/>
          <w:lang w:val="en" w:eastAsia="en-GB"/>
        </w:rPr>
        <w:t>team?</w:t>
      </w:r>
    </w:p>
    <w:p w14:paraId="326FD5E3" w14:textId="74A48DE6" w:rsidR="000F3700" w:rsidRPr="00D11300" w:rsidRDefault="000F3700" w:rsidP="000F3700">
      <w:pPr>
        <w:pStyle w:val="Heading1"/>
        <w:rPr>
          <w:rFonts w:ascii="Arial" w:hAnsi="Arial" w:cs="Arial"/>
          <w:b w:val="0"/>
          <w:bCs w:val="0"/>
          <w:kern w:val="0"/>
          <w:sz w:val="20"/>
          <w:szCs w:val="20"/>
          <w:lang w:eastAsia="en-US"/>
        </w:rPr>
      </w:pPr>
      <w:r>
        <w:rPr>
          <w:rFonts w:ascii="Arial" w:hAnsi="Arial" w:cs="Arial"/>
          <w:b w:val="0"/>
          <w:bCs w:val="0"/>
          <w:kern w:val="0"/>
          <w:sz w:val="22"/>
          <w:szCs w:val="22"/>
          <w:lang w:eastAsia="en-US"/>
        </w:rPr>
        <w:t>Do you enjoy working independently and using your initiative?</w:t>
      </w:r>
    </w:p>
    <w:p w14:paraId="5D1A5843" w14:textId="5C628D2E" w:rsidR="00A53204" w:rsidRPr="00D11300" w:rsidRDefault="00910481" w:rsidP="00D11300">
      <w:pPr>
        <w:pStyle w:val="Heading1"/>
        <w:rPr>
          <w:rFonts w:ascii="Arial" w:hAnsi="Arial" w:cs="Arial"/>
          <w:b w:val="0"/>
          <w:bCs w:val="0"/>
          <w:kern w:val="0"/>
          <w:sz w:val="20"/>
          <w:szCs w:val="20"/>
          <w:lang w:eastAsia="en-US"/>
        </w:rPr>
      </w:pPr>
      <w:r w:rsidRPr="00D1412F">
        <w:rPr>
          <w:rFonts w:ascii="Arial" w:hAnsi="Arial" w:cs="Arial"/>
          <w:sz w:val="22"/>
          <w:szCs w:val="22"/>
          <w:lang w:val="en"/>
        </w:rPr>
        <w:t>We are seeking:</w:t>
      </w:r>
      <w:r w:rsidR="00A53204" w:rsidRPr="00D1412F">
        <w:rPr>
          <w:rFonts w:ascii="Arial" w:hAnsi="Arial" w:cs="Arial"/>
          <w:sz w:val="22"/>
          <w:szCs w:val="22"/>
          <w:lang w:val="en"/>
        </w:rPr>
        <w:br/>
      </w:r>
      <w:r w:rsidR="00A53204" w:rsidRPr="00D11300">
        <w:rPr>
          <w:rFonts w:ascii="Arial" w:hAnsi="Arial" w:cs="Arial"/>
          <w:b w:val="0"/>
          <w:bCs w:val="0"/>
          <w:sz w:val="22"/>
          <w:szCs w:val="22"/>
        </w:rPr>
        <w:t>An Individua</w:t>
      </w:r>
      <w:r w:rsidR="00D11300" w:rsidRPr="00D11300">
        <w:rPr>
          <w:rFonts w:ascii="Arial" w:hAnsi="Arial" w:cs="Arial"/>
          <w:b w:val="0"/>
          <w:bCs w:val="0"/>
          <w:sz w:val="22"/>
          <w:szCs w:val="22"/>
        </w:rPr>
        <w:t>l to</w:t>
      </w:r>
      <w:r w:rsidR="00D1412F" w:rsidRPr="00D11300">
        <w:rPr>
          <w:rFonts w:ascii="Arial" w:hAnsi="Arial" w:cs="Arial"/>
          <w:b w:val="0"/>
          <w:bCs w:val="0"/>
          <w:kern w:val="0"/>
          <w:sz w:val="22"/>
          <w:szCs w:val="22"/>
          <w:lang w:eastAsia="en-US"/>
        </w:rPr>
        <w:t xml:space="preserve"> support the learning and well-being needs of students, by implementing a range of agreed strategies and interventions.</w:t>
      </w:r>
      <w:r w:rsidR="00FA4BDF">
        <w:rPr>
          <w:rFonts w:ascii="Arial" w:hAnsi="Arial" w:cs="Arial"/>
          <w:b w:val="0"/>
          <w:bCs w:val="0"/>
          <w:kern w:val="0"/>
          <w:sz w:val="22"/>
          <w:szCs w:val="22"/>
          <w:lang w:eastAsia="en-US"/>
        </w:rPr>
        <w:t xml:space="preserve"> To build appropriate relationships</w:t>
      </w:r>
      <w:r w:rsidR="0061690B">
        <w:rPr>
          <w:rFonts w:ascii="Arial" w:hAnsi="Arial" w:cs="Arial"/>
          <w:b w:val="0"/>
          <w:bCs w:val="0"/>
          <w:kern w:val="0"/>
          <w:sz w:val="22"/>
          <w:szCs w:val="22"/>
          <w:lang w:eastAsia="en-US"/>
        </w:rPr>
        <w:t xml:space="preserve"> with allocated</w:t>
      </w:r>
      <w:r w:rsidR="00A35454">
        <w:rPr>
          <w:rFonts w:ascii="Arial" w:hAnsi="Arial" w:cs="Arial"/>
          <w:b w:val="0"/>
          <w:bCs w:val="0"/>
          <w:kern w:val="0"/>
          <w:sz w:val="22"/>
          <w:szCs w:val="22"/>
          <w:lang w:eastAsia="en-US"/>
        </w:rPr>
        <w:t xml:space="preserve"> students</w:t>
      </w:r>
      <w:r w:rsidR="00C679F4">
        <w:rPr>
          <w:rFonts w:ascii="Arial" w:hAnsi="Arial" w:cs="Arial"/>
          <w:b w:val="0"/>
          <w:bCs w:val="0"/>
          <w:kern w:val="0"/>
          <w:sz w:val="22"/>
          <w:szCs w:val="22"/>
          <w:lang w:eastAsia="en-US"/>
        </w:rPr>
        <w:t xml:space="preserve"> to support them achieving their full potential.</w:t>
      </w:r>
      <w:r w:rsidR="000678D7">
        <w:rPr>
          <w:rFonts w:ascii="Arial" w:hAnsi="Arial" w:cs="Arial"/>
          <w:b w:val="0"/>
          <w:bCs w:val="0"/>
          <w:kern w:val="0"/>
          <w:sz w:val="22"/>
          <w:szCs w:val="22"/>
          <w:lang w:eastAsia="en-US"/>
        </w:rPr>
        <w:t xml:space="preserve"> To deal appropriately with allocated students social and behavioural development to maximise learning potential</w:t>
      </w:r>
      <w:r w:rsidR="00C062EC">
        <w:rPr>
          <w:rFonts w:ascii="Arial" w:hAnsi="Arial" w:cs="Arial"/>
          <w:b w:val="0"/>
          <w:bCs w:val="0"/>
          <w:kern w:val="0"/>
          <w:sz w:val="22"/>
          <w:szCs w:val="22"/>
          <w:lang w:eastAsia="en-US"/>
        </w:rPr>
        <w:t xml:space="preserve">. To work in accordance with the aims and policies of the Academy and to promote the </w:t>
      </w:r>
      <w:r w:rsidR="00EC0090">
        <w:rPr>
          <w:rFonts w:ascii="Arial" w:hAnsi="Arial" w:cs="Arial"/>
          <w:b w:val="0"/>
          <w:bCs w:val="0"/>
          <w:kern w:val="0"/>
          <w:sz w:val="22"/>
          <w:szCs w:val="22"/>
          <w:lang w:eastAsia="en-US"/>
        </w:rPr>
        <w:t>development of students.</w:t>
      </w:r>
      <w:r w:rsidR="000F3700">
        <w:rPr>
          <w:rFonts w:ascii="Arial" w:hAnsi="Arial" w:cs="Arial"/>
          <w:b w:val="0"/>
          <w:bCs w:val="0"/>
          <w:kern w:val="0"/>
          <w:sz w:val="22"/>
          <w:szCs w:val="22"/>
          <w:lang w:eastAsia="en-US"/>
        </w:rPr>
        <w:t xml:space="preserve"> </w:t>
      </w:r>
    </w:p>
    <w:p w14:paraId="71B8E179" w14:textId="77777777" w:rsidR="000F3700" w:rsidRDefault="00910481" w:rsidP="000F3700">
      <w:pPr>
        <w:spacing w:before="100" w:beforeAutospacing="1" w:after="100" w:afterAutospacing="1"/>
        <w:textAlignment w:val="baseline"/>
        <w:rPr>
          <w:rFonts w:ascii="Arial" w:eastAsia="Times New Roman" w:hAnsi="Arial" w:cs="Arial"/>
          <w:lang w:val="en" w:eastAsia="en-GB"/>
        </w:rPr>
      </w:pPr>
      <w:r w:rsidRPr="00C76587">
        <w:rPr>
          <w:rFonts w:ascii="Arial" w:eastAsia="Times New Roman" w:hAnsi="Arial" w:cs="Arial"/>
          <w:b/>
          <w:bCs/>
          <w:lang w:val="en" w:eastAsia="en-GB"/>
        </w:rPr>
        <w:t>Why choose our Trust?</w:t>
      </w:r>
      <w:r w:rsidR="00A53204">
        <w:rPr>
          <w:rFonts w:ascii="Arial" w:eastAsia="Times New Roman" w:hAnsi="Arial" w:cs="Arial"/>
          <w:lang w:val="en" w:eastAsia="en-GB"/>
        </w:rPr>
        <w:br/>
      </w:r>
      <w:r w:rsidRPr="00C76587">
        <w:rPr>
          <w:rFonts w:ascii="Arial" w:eastAsia="Times New Roman" w:hAnsi="Arial" w:cs="Arial"/>
          <w:lang w:val="en" w:eastAsia="en-GB"/>
        </w:rPr>
        <w:t>We can offer you:</w:t>
      </w:r>
    </w:p>
    <w:p w14:paraId="1D1A8925" w14:textId="202AF0BC" w:rsidR="000F3700" w:rsidRDefault="00910481" w:rsidP="001A3DC5">
      <w:pPr>
        <w:pStyle w:val="ListParagraph"/>
        <w:numPr>
          <w:ilvl w:val="0"/>
          <w:numId w:val="8"/>
        </w:numPr>
        <w:spacing w:before="100" w:beforeAutospacing="1" w:after="100" w:afterAutospacing="1"/>
        <w:jc w:val="both"/>
        <w:textAlignment w:val="baseline"/>
        <w:rPr>
          <w:rFonts w:ascii="Arial" w:eastAsia="Times New Roman" w:hAnsi="Arial" w:cs="Arial"/>
          <w:lang w:val="en" w:eastAsia="en-GB"/>
        </w:rPr>
      </w:pPr>
      <w:r w:rsidRPr="000F3700">
        <w:rPr>
          <w:rFonts w:ascii="Arial" w:eastAsia="Times New Roman" w:hAnsi="Arial" w:cs="Arial"/>
          <w:lang w:val="en" w:eastAsia="en-GB"/>
        </w:rPr>
        <w:t xml:space="preserve">A welcoming and positive working environment </w:t>
      </w:r>
      <w:r w:rsidR="000F3700">
        <w:rPr>
          <w:rFonts w:ascii="Arial" w:eastAsia="Times New Roman" w:hAnsi="Arial" w:cs="Arial"/>
          <w:lang w:val="en" w:eastAsia="en-GB"/>
        </w:rPr>
        <w:t>with a strong team ethos</w:t>
      </w:r>
      <w:r w:rsidR="00642ADE" w:rsidRPr="000F3700">
        <w:rPr>
          <w:rFonts w:ascii="Arial" w:eastAsia="Times New Roman" w:hAnsi="Arial" w:cs="Arial"/>
          <w:lang w:val="en" w:eastAsia="en-GB"/>
        </w:rPr>
        <w:t>.</w:t>
      </w:r>
    </w:p>
    <w:p w14:paraId="06F0081D" w14:textId="20EC1CD3" w:rsidR="00910481" w:rsidRPr="000F3700" w:rsidRDefault="00910481" w:rsidP="001A3DC5">
      <w:pPr>
        <w:pStyle w:val="ListParagraph"/>
        <w:numPr>
          <w:ilvl w:val="0"/>
          <w:numId w:val="8"/>
        </w:numPr>
        <w:spacing w:before="100" w:beforeAutospacing="1" w:after="100" w:afterAutospacing="1"/>
        <w:jc w:val="both"/>
        <w:textAlignment w:val="baseline"/>
        <w:rPr>
          <w:rFonts w:ascii="Arial" w:eastAsia="Times New Roman" w:hAnsi="Arial" w:cs="Arial"/>
          <w:lang w:val="en" w:eastAsia="en-GB"/>
        </w:rPr>
      </w:pPr>
      <w:r w:rsidRPr="000F3700">
        <w:rPr>
          <w:rFonts w:ascii="Arial" w:eastAsia="Times New Roman" w:hAnsi="Arial" w:cs="Arial"/>
          <w:lang w:val="en" w:eastAsia="en-GB"/>
        </w:rPr>
        <w:t xml:space="preserve">High quality professional development and support including bespoke </w:t>
      </w:r>
      <w:r w:rsidR="00642ADE" w:rsidRPr="000F3700">
        <w:rPr>
          <w:rFonts w:ascii="Arial" w:eastAsia="Times New Roman" w:hAnsi="Arial" w:cs="Arial"/>
          <w:lang w:val="en" w:eastAsia="en-GB"/>
        </w:rPr>
        <w:t>CPD.</w:t>
      </w:r>
    </w:p>
    <w:p w14:paraId="16A75CCF" w14:textId="2A620CC7" w:rsidR="00910481" w:rsidRPr="00C76587" w:rsidRDefault="00910481" w:rsidP="00910481">
      <w:pPr>
        <w:numPr>
          <w:ilvl w:val="0"/>
          <w:numId w:val="8"/>
        </w:numPr>
        <w:jc w:val="both"/>
        <w:rPr>
          <w:rFonts w:ascii="Arial" w:eastAsia="Times New Roman" w:hAnsi="Arial" w:cs="Arial"/>
          <w:lang w:val="en" w:eastAsia="en-GB"/>
        </w:rPr>
      </w:pPr>
      <w:r w:rsidRPr="00C76587">
        <w:rPr>
          <w:rFonts w:ascii="Arial" w:eastAsia="Times New Roman" w:hAnsi="Arial" w:cs="Arial"/>
          <w:lang w:val="en" w:eastAsia="en-GB"/>
        </w:rPr>
        <w:t>Progression opportunities across the Trust</w:t>
      </w:r>
      <w:r w:rsidR="000F3700">
        <w:rPr>
          <w:rFonts w:ascii="Arial" w:eastAsia="Times New Roman" w:hAnsi="Arial" w:cs="Arial"/>
          <w:lang w:val="en" w:eastAsia="en-GB"/>
        </w:rPr>
        <w:t>.</w:t>
      </w:r>
    </w:p>
    <w:p w14:paraId="47D45CE3" w14:textId="77777777" w:rsidR="000F3700" w:rsidRDefault="000F3700" w:rsidP="00712541">
      <w:pPr>
        <w:rPr>
          <w:rFonts w:ascii="Arial" w:hAnsi="Arial" w:cs="Arial"/>
          <w:b/>
        </w:rPr>
      </w:pPr>
    </w:p>
    <w:p w14:paraId="4DEC098A" w14:textId="39CBFEA8" w:rsidR="00405BC2" w:rsidRDefault="00712541" w:rsidP="00712541">
      <w:pPr>
        <w:rPr>
          <w:rFonts w:ascii="Arial" w:hAnsi="Arial" w:cs="Arial"/>
          <w:b/>
        </w:rPr>
      </w:pPr>
      <w:r w:rsidRPr="00642ADE">
        <w:rPr>
          <w:rFonts w:ascii="Arial" w:hAnsi="Arial" w:cs="Arial"/>
          <w:b/>
        </w:rPr>
        <w:t xml:space="preserve">Closing date for all applications: </w:t>
      </w:r>
      <w:r w:rsidR="00964B82">
        <w:rPr>
          <w:rFonts w:ascii="Arial" w:hAnsi="Arial" w:cs="Arial"/>
          <w:b/>
        </w:rPr>
        <w:t>Wednesday</w:t>
      </w:r>
      <w:r w:rsidR="00D35662">
        <w:rPr>
          <w:rFonts w:ascii="Arial" w:hAnsi="Arial" w:cs="Arial"/>
          <w:b/>
        </w:rPr>
        <w:t xml:space="preserve">, </w:t>
      </w:r>
      <w:r w:rsidR="00964B82">
        <w:rPr>
          <w:rFonts w:ascii="Arial" w:hAnsi="Arial" w:cs="Arial"/>
          <w:b/>
        </w:rPr>
        <w:t>3rd</w:t>
      </w:r>
      <w:r w:rsidR="00996EEB">
        <w:rPr>
          <w:rFonts w:ascii="Arial" w:hAnsi="Arial" w:cs="Arial"/>
          <w:b/>
        </w:rPr>
        <w:t xml:space="preserve"> </w:t>
      </w:r>
      <w:r w:rsidR="00667634">
        <w:rPr>
          <w:rFonts w:ascii="Arial" w:hAnsi="Arial" w:cs="Arial"/>
          <w:b/>
        </w:rPr>
        <w:t>July</w:t>
      </w:r>
      <w:r w:rsidR="00E93B84">
        <w:rPr>
          <w:rFonts w:ascii="Arial" w:hAnsi="Arial" w:cs="Arial"/>
          <w:b/>
        </w:rPr>
        <w:t xml:space="preserve"> 2024</w:t>
      </w:r>
    </w:p>
    <w:p w14:paraId="0608A01D" w14:textId="77777777" w:rsidR="000F3700" w:rsidRPr="000F3700" w:rsidRDefault="000F3700" w:rsidP="00712541">
      <w:pPr>
        <w:rPr>
          <w:rFonts w:ascii="Arial" w:hAnsi="Arial" w:cs="Arial"/>
          <w:bCs/>
        </w:rPr>
      </w:pPr>
    </w:p>
    <w:p w14:paraId="7336C4A7" w14:textId="6639E094" w:rsidR="00CA1BDA" w:rsidRDefault="000F3700" w:rsidP="00712541">
      <w:pPr>
        <w:rPr>
          <w:rFonts w:ascii="Arial" w:hAnsi="Arial" w:cs="Arial"/>
          <w:b/>
        </w:rPr>
      </w:pPr>
      <w:r>
        <w:rPr>
          <w:rFonts w:ascii="Arial" w:hAnsi="Arial" w:cs="Arial"/>
          <w:b/>
        </w:rPr>
        <w:t>Professional conversations</w:t>
      </w:r>
      <w:r w:rsidR="00405BC2" w:rsidRPr="00642ADE">
        <w:rPr>
          <w:rFonts w:ascii="Arial" w:hAnsi="Arial" w:cs="Arial"/>
          <w:b/>
        </w:rPr>
        <w:t xml:space="preserve"> </w:t>
      </w:r>
      <w:r w:rsidR="0055498B">
        <w:rPr>
          <w:rFonts w:ascii="Arial" w:hAnsi="Arial" w:cs="Arial"/>
          <w:b/>
        </w:rPr>
        <w:t xml:space="preserve">and Interview Dates – </w:t>
      </w:r>
      <w:r w:rsidR="00964B82">
        <w:rPr>
          <w:rFonts w:ascii="Arial" w:hAnsi="Arial" w:cs="Arial"/>
          <w:b/>
        </w:rPr>
        <w:t xml:space="preserve">Wednesday, </w:t>
      </w:r>
      <w:r w:rsidR="00964B82">
        <w:rPr>
          <w:rFonts w:ascii="Arial" w:hAnsi="Arial" w:cs="Arial"/>
          <w:b/>
        </w:rPr>
        <w:t>10th</w:t>
      </w:r>
      <w:r w:rsidR="00964B82">
        <w:rPr>
          <w:rFonts w:ascii="Arial" w:hAnsi="Arial" w:cs="Arial"/>
          <w:b/>
        </w:rPr>
        <w:t xml:space="preserve"> July 2024</w:t>
      </w:r>
    </w:p>
    <w:p w14:paraId="3B6E6797" w14:textId="77777777" w:rsidR="00712541" w:rsidRPr="00BD7E5C" w:rsidRDefault="00712541" w:rsidP="00712541">
      <w:pPr>
        <w:jc w:val="both"/>
        <w:rPr>
          <w:rFonts w:ascii="Arial" w:eastAsia="Times New Roman" w:hAnsi="Arial" w:cs="Arial"/>
          <w:b/>
          <w:color w:val="000000"/>
          <w:lang w:eastAsia="en-GB"/>
        </w:rPr>
      </w:pPr>
    </w:p>
    <w:p w14:paraId="1588DDD4" w14:textId="414C0AD3" w:rsidR="00712541" w:rsidRDefault="00BA7F54" w:rsidP="00712541">
      <w:pPr>
        <w:rPr>
          <w:rFonts w:ascii="Arial" w:hAnsi="Arial" w:cs="Arial"/>
          <w:b/>
          <w:bCs/>
          <w:iCs/>
          <w:color w:val="000000"/>
          <w:shd w:val="clear" w:color="auto" w:fill="FFFFFF"/>
        </w:rPr>
      </w:pPr>
      <w:r w:rsidRPr="00642ADE">
        <w:rPr>
          <w:rFonts w:ascii="Arial" w:hAnsi="Arial" w:cs="Arial"/>
          <w:b/>
          <w:bCs/>
          <w:iCs/>
          <w:color w:val="000000"/>
          <w:shd w:val="clear" w:color="auto" w:fill="FFFFFF"/>
        </w:rPr>
        <w:t xml:space="preserve">Visits to </w:t>
      </w:r>
      <w:r w:rsidR="00F00B2B">
        <w:rPr>
          <w:rFonts w:ascii="Arial" w:hAnsi="Arial" w:cs="Arial"/>
          <w:b/>
          <w:bCs/>
          <w:iCs/>
          <w:color w:val="000000"/>
          <w:shd w:val="clear" w:color="auto" w:fill="FFFFFF"/>
        </w:rPr>
        <w:t>Stephenson</w:t>
      </w:r>
      <w:r w:rsidRPr="00642ADE">
        <w:rPr>
          <w:rFonts w:ascii="Arial" w:hAnsi="Arial" w:cs="Arial"/>
          <w:b/>
          <w:bCs/>
          <w:iCs/>
          <w:color w:val="000000"/>
          <w:shd w:val="clear" w:color="auto" w:fill="FFFFFF"/>
        </w:rPr>
        <w:t xml:space="preserve"> Academy </w:t>
      </w:r>
      <w:r w:rsidR="00916D78" w:rsidRPr="00642ADE">
        <w:rPr>
          <w:rFonts w:ascii="Arial" w:hAnsi="Arial" w:cs="Arial"/>
          <w:b/>
          <w:bCs/>
          <w:iCs/>
          <w:color w:val="000000"/>
          <w:shd w:val="clear" w:color="auto" w:fill="FFFFFF"/>
        </w:rPr>
        <w:t>are welcome</w:t>
      </w:r>
      <w:r w:rsidR="0055498B">
        <w:rPr>
          <w:rFonts w:ascii="Arial" w:hAnsi="Arial" w:cs="Arial"/>
          <w:b/>
          <w:bCs/>
          <w:iCs/>
          <w:color w:val="000000"/>
          <w:shd w:val="clear" w:color="auto" w:fill="FFFFFF"/>
        </w:rPr>
        <w:t>.</w:t>
      </w:r>
    </w:p>
    <w:p w14:paraId="3EB2DCEA" w14:textId="77777777" w:rsidR="00712541" w:rsidRDefault="00712541" w:rsidP="00712541">
      <w:pPr>
        <w:rPr>
          <w:rFonts w:ascii="Arial" w:hAnsi="Arial" w:cs="Arial"/>
          <w:b/>
          <w:bCs/>
          <w:iCs/>
          <w:color w:val="000000"/>
          <w:shd w:val="clear" w:color="auto" w:fill="FFFFFF"/>
        </w:rPr>
      </w:pPr>
    </w:p>
    <w:p w14:paraId="04B5E2CA" w14:textId="77777777" w:rsidR="00712541" w:rsidRPr="00CA55E0" w:rsidRDefault="00712541" w:rsidP="00712541">
      <w:pPr>
        <w:jc w:val="both"/>
        <w:rPr>
          <w:rFonts w:ascii="Arial" w:eastAsia="Times New Roman" w:hAnsi="Arial" w:cs="Arial"/>
          <w:bCs/>
          <w:lang w:eastAsia="en-GB"/>
        </w:rPr>
      </w:pPr>
    </w:p>
    <w:p w14:paraId="210FB04E" w14:textId="37012AA5" w:rsidR="00A614E0" w:rsidRPr="00123370" w:rsidRDefault="00712541" w:rsidP="00A53204">
      <w:pPr>
        <w:ind w:left="180"/>
        <w:jc w:val="center"/>
        <w:rPr>
          <w:rFonts w:ascii="Arial" w:eastAsia="Times New Roman" w:hAnsi="Arial" w:cs="Arial"/>
          <w:b/>
          <w:bCs/>
          <w:color w:val="000000"/>
          <w:sz w:val="20"/>
          <w:szCs w:val="20"/>
          <w:lang w:eastAsia="en-GB"/>
        </w:rPr>
      </w:pPr>
      <w:r w:rsidRPr="00123370">
        <w:rPr>
          <w:rFonts w:ascii="Arial" w:hAnsi="Arial" w:cs="Arial"/>
          <w:b/>
          <w:bCs/>
          <w:sz w:val="20"/>
          <w:szCs w:val="20"/>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w:t>
      </w:r>
      <w:r w:rsidR="00A53204" w:rsidRPr="00123370">
        <w:rPr>
          <w:rFonts w:ascii="Arial" w:hAnsi="Arial" w:cs="Arial"/>
          <w:b/>
          <w:bCs/>
          <w:sz w:val="20"/>
          <w:szCs w:val="20"/>
        </w:rPr>
        <w:t>post.</w:t>
      </w:r>
    </w:p>
    <w:sectPr w:rsidR="00A614E0" w:rsidRPr="00123370" w:rsidSect="00357C6C">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BE6"/>
    <w:multiLevelType w:val="hybridMultilevel"/>
    <w:tmpl w:val="D7F0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18A4"/>
    <w:multiLevelType w:val="multilevel"/>
    <w:tmpl w:val="11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213EF"/>
    <w:multiLevelType w:val="multilevel"/>
    <w:tmpl w:val="B45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6578"/>
    <w:multiLevelType w:val="hybridMultilevel"/>
    <w:tmpl w:val="57B888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BF75DF"/>
    <w:multiLevelType w:val="hybridMultilevel"/>
    <w:tmpl w:val="706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208"/>
    <w:multiLevelType w:val="hybridMultilevel"/>
    <w:tmpl w:val="F0CC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3690"/>
    <w:multiLevelType w:val="hybridMultilevel"/>
    <w:tmpl w:val="ACD85A9A"/>
    <w:lvl w:ilvl="0" w:tplc="377ACF4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762A9"/>
    <w:multiLevelType w:val="hybridMultilevel"/>
    <w:tmpl w:val="54F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41C8F"/>
    <w:multiLevelType w:val="hybridMultilevel"/>
    <w:tmpl w:val="90FA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D88"/>
    <w:multiLevelType w:val="multilevel"/>
    <w:tmpl w:val="1BB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249504">
    <w:abstractNumId w:val="11"/>
  </w:num>
  <w:num w:numId="2" w16cid:durableId="635373005">
    <w:abstractNumId w:val="4"/>
  </w:num>
  <w:num w:numId="3" w16cid:durableId="883178865">
    <w:abstractNumId w:val="3"/>
  </w:num>
  <w:num w:numId="4" w16cid:durableId="648904159">
    <w:abstractNumId w:val="9"/>
  </w:num>
  <w:num w:numId="5" w16cid:durableId="584801350">
    <w:abstractNumId w:val="8"/>
  </w:num>
  <w:num w:numId="6" w16cid:durableId="382602527">
    <w:abstractNumId w:val="5"/>
  </w:num>
  <w:num w:numId="7" w16cid:durableId="1992058521">
    <w:abstractNumId w:val="12"/>
  </w:num>
  <w:num w:numId="8" w16cid:durableId="1372153179">
    <w:abstractNumId w:val="1"/>
  </w:num>
  <w:num w:numId="9" w16cid:durableId="240651022">
    <w:abstractNumId w:val="2"/>
  </w:num>
  <w:num w:numId="10" w16cid:durableId="552355171">
    <w:abstractNumId w:val="0"/>
  </w:num>
  <w:num w:numId="11" w16cid:durableId="380710948">
    <w:abstractNumId w:val="7"/>
  </w:num>
  <w:num w:numId="12" w16cid:durableId="1321425048">
    <w:abstractNumId w:val="6"/>
  </w:num>
  <w:num w:numId="13" w16cid:durableId="1282150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4C9"/>
    <w:rsid w:val="000116F6"/>
    <w:rsid w:val="00015B8F"/>
    <w:rsid w:val="00025871"/>
    <w:rsid w:val="000342C6"/>
    <w:rsid w:val="0004088C"/>
    <w:rsid w:val="00042451"/>
    <w:rsid w:val="00060C43"/>
    <w:rsid w:val="000678D7"/>
    <w:rsid w:val="00074CD4"/>
    <w:rsid w:val="00081669"/>
    <w:rsid w:val="00093314"/>
    <w:rsid w:val="000A4251"/>
    <w:rsid w:val="000C4BBF"/>
    <w:rsid w:val="000C641A"/>
    <w:rsid w:val="000C7586"/>
    <w:rsid w:val="000D0290"/>
    <w:rsid w:val="000E5AC6"/>
    <w:rsid w:val="000F1872"/>
    <w:rsid w:val="000F3700"/>
    <w:rsid w:val="001231BF"/>
    <w:rsid w:val="00123370"/>
    <w:rsid w:val="00124400"/>
    <w:rsid w:val="001311DA"/>
    <w:rsid w:val="00135FE5"/>
    <w:rsid w:val="001369A3"/>
    <w:rsid w:val="00143255"/>
    <w:rsid w:val="00156E4A"/>
    <w:rsid w:val="001657D6"/>
    <w:rsid w:val="00170E68"/>
    <w:rsid w:val="00174604"/>
    <w:rsid w:val="00176CDA"/>
    <w:rsid w:val="00190494"/>
    <w:rsid w:val="001A6CDF"/>
    <w:rsid w:val="001D7CA3"/>
    <w:rsid w:val="001D7EFC"/>
    <w:rsid w:val="001E78F7"/>
    <w:rsid w:val="00211B7C"/>
    <w:rsid w:val="00222280"/>
    <w:rsid w:val="0022701E"/>
    <w:rsid w:val="00244FC2"/>
    <w:rsid w:val="00250860"/>
    <w:rsid w:val="00272D1E"/>
    <w:rsid w:val="00276119"/>
    <w:rsid w:val="00277966"/>
    <w:rsid w:val="0029427B"/>
    <w:rsid w:val="00296123"/>
    <w:rsid w:val="002A6DE6"/>
    <w:rsid w:val="002B1984"/>
    <w:rsid w:val="002B2D87"/>
    <w:rsid w:val="002B6AFB"/>
    <w:rsid w:val="002B7F78"/>
    <w:rsid w:val="002D4BD1"/>
    <w:rsid w:val="00307817"/>
    <w:rsid w:val="003145F2"/>
    <w:rsid w:val="003217D7"/>
    <w:rsid w:val="00335A2F"/>
    <w:rsid w:val="00345DC7"/>
    <w:rsid w:val="00351F7E"/>
    <w:rsid w:val="00357C6C"/>
    <w:rsid w:val="0036053D"/>
    <w:rsid w:val="00383423"/>
    <w:rsid w:val="00385622"/>
    <w:rsid w:val="003937C3"/>
    <w:rsid w:val="003A79FD"/>
    <w:rsid w:val="003B0FD1"/>
    <w:rsid w:val="003C5632"/>
    <w:rsid w:val="003F3BD5"/>
    <w:rsid w:val="00405BC2"/>
    <w:rsid w:val="00414278"/>
    <w:rsid w:val="00423903"/>
    <w:rsid w:val="00444C08"/>
    <w:rsid w:val="00453468"/>
    <w:rsid w:val="00457A37"/>
    <w:rsid w:val="004659BA"/>
    <w:rsid w:val="0047073B"/>
    <w:rsid w:val="004718C3"/>
    <w:rsid w:val="00472575"/>
    <w:rsid w:val="004842A2"/>
    <w:rsid w:val="004A05EF"/>
    <w:rsid w:val="004A0601"/>
    <w:rsid w:val="004A1A12"/>
    <w:rsid w:val="004A332C"/>
    <w:rsid w:val="004C5E82"/>
    <w:rsid w:val="004D1AC1"/>
    <w:rsid w:val="004F0228"/>
    <w:rsid w:val="004F0DE3"/>
    <w:rsid w:val="004F3D10"/>
    <w:rsid w:val="004F5E11"/>
    <w:rsid w:val="0051096D"/>
    <w:rsid w:val="00522809"/>
    <w:rsid w:val="005242E3"/>
    <w:rsid w:val="0052709D"/>
    <w:rsid w:val="005302C2"/>
    <w:rsid w:val="005446B1"/>
    <w:rsid w:val="00546012"/>
    <w:rsid w:val="00553524"/>
    <w:rsid w:val="0055498B"/>
    <w:rsid w:val="005645BD"/>
    <w:rsid w:val="00580EDA"/>
    <w:rsid w:val="00593F56"/>
    <w:rsid w:val="0059506A"/>
    <w:rsid w:val="005A6D67"/>
    <w:rsid w:val="005B0A5D"/>
    <w:rsid w:val="005B19FE"/>
    <w:rsid w:val="005C086A"/>
    <w:rsid w:val="005C1D8C"/>
    <w:rsid w:val="005C4D5E"/>
    <w:rsid w:val="0061162D"/>
    <w:rsid w:val="0061254B"/>
    <w:rsid w:val="0061537D"/>
    <w:rsid w:val="0061690B"/>
    <w:rsid w:val="00617D75"/>
    <w:rsid w:val="00620BAA"/>
    <w:rsid w:val="00621F6E"/>
    <w:rsid w:val="0063797A"/>
    <w:rsid w:val="00642ADE"/>
    <w:rsid w:val="00650EBA"/>
    <w:rsid w:val="00667634"/>
    <w:rsid w:val="00667DE8"/>
    <w:rsid w:val="00677F22"/>
    <w:rsid w:val="006A189A"/>
    <w:rsid w:val="006A7699"/>
    <w:rsid w:val="006B6404"/>
    <w:rsid w:val="006D6F68"/>
    <w:rsid w:val="006E2BB2"/>
    <w:rsid w:val="006F74C9"/>
    <w:rsid w:val="0070471A"/>
    <w:rsid w:val="00706E3A"/>
    <w:rsid w:val="00711942"/>
    <w:rsid w:val="00712541"/>
    <w:rsid w:val="00735BBF"/>
    <w:rsid w:val="007421BE"/>
    <w:rsid w:val="007453ED"/>
    <w:rsid w:val="007617A6"/>
    <w:rsid w:val="007657B6"/>
    <w:rsid w:val="0077299C"/>
    <w:rsid w:val="00777061"/>
    <w:rsid w:val="00777478"/>
    <w:rsid w:val="0078759B"/>
    <w:rsid w:val="00790816"/>
    <w:rsid w:val="007C50F8"/>
    <w:rsid w:val="007E325D"/>
    <w:rsid w:val="007F19FF"/>
    <w:rsid w:val="008009B5"/>
    <w:rsid w:val="008009C1"/>
    <w:rsid w:val="00800EF0"/>
    <w:rsid w:val="008453D2"/>
    <w:rsid w:val="008702FC"/>
    <w:rsid w:val="0087211D"/>
    <w:rsid w:val="0088757E"/>
    <w:rsid w:val="00890303"/>
    <w:rsid w:val="008923F8"/>
    <w:rsid w:val="008A018D"/>
    <w:rsid w:val="008A1CBB"/>
    <w:rsid w:val="008A528E"/>
    <w:rsid w:val="008A57DD"/>
    <w:rsid w:val="008B5FE0"/>
    <w:rsid w:val="008C6EA8"/>
    <w:rsid w:val="008C75E0"/>
    <w:rsid w:val="008E37DF"/>
    <w:rsid w:val="008E6176"/>
    <w:rsid w:val="008F2785"/>
    <w:rsid w:val="009051E1"/>
    <w:rsid w:val="00910481"/>
    <w:rsid w:val="00912292"/>
    <w:rsid w:val="00914ADB"/>
    <w:rsid w:val="00916AA8"/>
    <w:rsid w:val="00916D78"/>
    <w:rsid w:val="009234EE"/>
    <w:rsid w:val="00927ECC"/>
    <w:rsid w:val="009336C8"/>
    <w:rsid w:val="0096006A"/>
    <w:rsid w:val="00961E21"/>
    <w:rsid w:val="009637FC"/>
    <w:rsid w:val="00964B82"/>
    <w:rsid w:val="00996EEB"/>
    <w:rsid w:val="009A0FF2"/>
    <w:rsid w:val="009A6BD3"/>
    <w:rsid w:val="009C37EF"/>
    <w:rsid w:val="009C6AA9"/>
    <w:rsid w:val="009D1987"/>
    <w:rsid w:val="009E7D9A"/>
    <w:rsid w:val="009F378C"/>
    <w:rsid w:val="009F4061"/>
    <w:rsid w:val="009F41F9"/>
    <w:rsid w:val="00A0247A"/>
    <w:rsid w:val="00A14B49"/>
    <w:rsid w:val="00A16CC8"/>
    <w:rsid w:val="00A35454"/>
    <w:rsid w:val="00A37382"/>
    <w:rsid w:val="00A40B8E"/>
    <w:rsid w:val="00A46F74"/>
    <w:rsid w:val="00A47936"/>
    <w:rsid w:val="00A5262D"/>
    <w:rsid w:val="00A53204"/>
    <w:rsid w:val="00A547F7"/>
    <w:rsid w:val="00A614E0"/>
    <w:rsid w:val="00A66577"/>
    <w:rsid w:val="00A71A78"/>
    <w:rsid w:val="00A80B9B"/>
    <w:rsid w:val="00A94176"/>
    <w:rsid w:val="00A95F94"/>
    <w:rsid w:val="00AA06EC"/>
    <w:rsid w:val="00AB4AB3"/>
    <w:rsid w:val="00AC0CD0"/>
    <w:rsid w:val="00AE50C8"/>
    <w:rsid w:val="00AF0C6B"/>
    <w:rsid w:val="00AF5658"/>
    <w:rsid w:val="00AF5DC9"/>
    <w:rsid w:val="00AF7616"/>
    <w:rsid w:val="00B06C3B"/>
    <w:rsid w:val="00B139DA"/>
    <w:rsid w:val="00B14650"/>
    <w:rsid w:val="00B17F00"/>
    <w:rsid w:val="00B21EE3"/>
    <w:rsid w:val="00B23828"/>
    <w:rsid w:val="00B34738"/>
    <w:rsid w:val="00B41EAB"/>
    <w:rsid w:val="00B43E1F"/>
    <w:rsid w:val="00B4549C"/>
    <w:rsid w:val="00B60511"/>
    <w:rsid w:val="00B65D2D"/>
    <w:rsid w:val="00B75E83"/>
    <w:rsid w:val="00B87ADB"/>
    <w:rsid w:val="00B90964"/>
    <w:rsid w:val="00B97CE6"/>
    <w:rsid w:val="00BA2E03"/>
    <w:rsid w:val="00BA53F7"/>
    <w:rsid w:val="00BA7F54"/>
    <w:rsid w:val="00BB0548"/>
    <w:rsid w:val="00BB5A2B"/>
    <w:rsid w:val="00BD42EE"/>
    <w:rsid w:val="00BD7868"/>
    <w:rsid w:val="00BD7E5C"/>
    <w:rsid w:val="00BF124E"/>
    <w:rsid w:val="00BF1CE0"/>
    <w:rsid w:val="00BF7F3E"/>
    <w:rsid w:val="00C062EC"/>
    <w:rsid w:val="00C2313E"/>
    <w:rsid w:val="00C26C50"/>
    <w:rsid w:val="00C43B75"/>
    <w:rsid w:val="00C60FCA"/>
    <w:rsid w:val="00C62E96"/>
    <w:rsid w:val="00C679F4"/>
    <w:rsid w:val="00C87E4B"/>
    <w:rsid w:val="00CA1BDA"/>
    <w:rsid w:val="00CA277D"/>
    <w:rsid w:val="00CA55E0"/>
    <w:rsid w:val="00CA6070"/>
    <w:rsid w:val="00CB3788"/>
    <w:rsid w:val="00CC7CBF"/>
    <w:rsid w:val="00CD186B"/>
    <w:rsid w:val="00CD473D"/>
    <w:rsid w:val="00D0026D"/>
    <w:rsid w:val="00D020C0"/>
    <w:rsid w:val="00D065AA"/>
    <w:rsid w:val="00D11300"/>
    <w:rsid w:val="00D1412F"/>
    <w:rsid w:val="00D23B92"/>
    <w:rsid w:val="00D34800"/>
    <w:rsid w:val="00D34B9F"/>
    <w:rsid w:val="00D3541D"/>
    <w:rsid w:val="00D35662"/>
    <w:rsid w:val="00D449E0"/>
    <w:rsid w:val="00D547B1"/>
    <w:rsid w:val="00D67396"/>
    <w:rsid w:val="00D81172"/>
    <w:rsid w:val="00D86DFA"/>
    <w:rsid w:val="00D90627"/>
    <w:rsid w:val="00D93827"/>
    <w:rsid w:val="00DB0A55"/>
    <w:rsid w:val="00DC0401"/>
    <w:rsid w:val="00DC0BEA"/>
    <w:rsid w:val="00DC58AC"/>
    <w:rsid w:val="00DF358F"/>
    <w:rsid w:val="00DF7F2E"/>
    <w:rsid w:val="00E05576"/>
    <w:rsid w:val="00E10AC4"/>
    <w:rsid w:val="00E13122"/>
    <w:rsid w:val="00E16509"/>
    <w:rsid w:val="00E22F4C"/>
    <w:rsid w:val="00E23607"/>
    <w:rsid w:val="00E53198"/>
    <w:rsid w:val="00E737BF"/>
    <w:rsid w:val="00E76851"/>
    <w:rsid w:val="00E86660"/>
    <w:rsid w:val="00E93B84"/>
    <w:rsid w:val="00EA31B8"/>
    <w:rsid w:val="00EC0090"/>
    <w:rsid w:val="00EC0F94"/>
    <w:rsid w:val="00ED3FCE"/>
    <w:rsid w:val="00EE2E90"/>
    <w:rsid w:val="00EF1AAF"/>
    <w:rsid w:val="00F00B2B"/>
    <w:rsid w:val="00F020E5"/>
    <w:rsid w:val="00F02A2C"/>
    <w:rsid w:val="00F162BD"/>
    <w:rsid w:val="00F31E22"/>
    <w:rsid w:val="00F344FC"/>
    <w:rsid w:val="00F50724"/>
    <w:rsid w:val="00F51859"/>
    <w:rsid w:val="00F67E1F"/>
    <w:rsid w:val="00F750DA"/>
    <w:rsid w:val="00F87875"/>
    <w:rsid w:val="00F9042C"/>
    <w:rsid w:val="00F93D1A"/>
    <w:rsid w:val="00F947B0"/>
    <w:rsid w:val="00FA4BDF"/>
    <w:rsid w:val="00FB225B"/>
    <w:rsid w:val="00FB6085"/>
    <w:rsid w:val="00FC0603"/>
    <w:rsid w:val="00FC6D7A"/>
    <w:rsid w:val="00FC6E2D"/>
    <w:rsid w:val="00FC749F"/>
    <w:rsid w:val="00FE3DFE"/>
    <w:rsid w:val="00FE516E"/>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5A2"/>
  <w15:docId w15:val="{C6BCE595-A0DF-4355-99D6-3FFDA335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90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 w:type="paragraph" w:styleId="BalloonText">
    <w:name w:val="Balloon Text"/>
    <w:basedOn w:val="Normal"/>
    <w:link w:val="BalloonTextChar"/>
    <w:uiPriority w:val="99"/>
    <w:semiHidden/>
    <w:unhideWhenUsed/>
    <w:rsid w:val="003C5632"/>
    <w:rPr>
      <w:rFonts w:ascii="Tahoma" w:hAnsi="Tahoma" w:cs="Tahoma"/>
      <w:sz w:val="16"/>
      <w:szCs w:val="16"/>
    </w:rPr>
  </w:style>
  <w:style w:type="character" w:customStyle="1" w:styleId="BalloonTextChar">
    <w:name w:val="Balloon Text Char"/>
    <w:basedOn w:val="DefaultParagraphFont"/>
    <w:link w:val="BalloonText"/>
    <w:uiPriority w:val="99"/>
    <w:semiHidden/>
    <w:rsid w:val="003C5632"/>
    <w:rPr>
      <w:rFonts w:ascii="Tahoma" w:hAnsi="Tahoma" w:cs="Tahoma"/>
      <w:sz w:val="16"/>
      <w:szCs w:val="16"/>
    </w:rPr>
  </w:style>
  <w:style w:type="character" w:customStyle="1" w:styleId="Heading2Char">
    <w:name w:val="Heading 2 Char"/>
    <w:basedOn w:val="DefaultParagraphFont"/>
    <w:link w:val="Heading2"/>
    <w:uiPriority w:val="9"/>
    <w:semiHidden/>
    <w:rsid w:val="008903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543762122">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879048599">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886794270">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E501F-4130-49EF-8C08-E126C17986D3}">
  <ds:schemaRefs>
    <ds:schemaRef ds:uri="http://schemas.microsoft.com/sharepoint/v3/contenttype/forms"/>
  </ds:schemaRefs>
</ds:datastoreItem>
</file>

<file path=customXml/itemProps2.xml><?xml version="1.0" encoding="utf-8"?>
<ds:datastoreItem xmlns:ds="http://schemas.openxmlformats.org/officeDocument/2006/customXml" ds:itemID="{7898DCC2-5B4B-45D6-9D23-9F00018E97F6}">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customXml/itemProps3.xml><?xml version="1.0" encoding="utf-8"?>
<ds:datastoreItem xmlns:ds="http://schemas.openxmlformats.org/officeDocument/2006/customXml" ds:itemID="{F80ED39A-336F-49BC-BC6F-0B9C8826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12</cp:revision>
  <cp:lastPrinted>2023-09-29T09:18:00Z</cp:lastPrinted>
  <dcterms:created xsi:type="dcterms:W3CDTF">2023-11-08T15:05:00Z</dcterms:created>
  <dcterms:modified xsi:type="dcterms:W3CDTF">2024-06-21T11:28:00Z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28684400</vt:r8>
  </property>
  <property fmtid="{D5CDD505-2E9C-101B-9397-08002B2CF9AE}" pid="4" name="MediaServiceImageTags">
    <vt:lpwstr/>
  </property>
</Properties>
</file>