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BE4C" w14:textId="77777777" w:rsidR="005273B5" w:rsidRDefault="005273B5" w:rsidP="005627F5">
      <w:pPr>
        <w:jc w:val="center"/>
        <w:rPr>
          <w:rFonts w:asciiTheme="minorHAnsi" w:hAnsiTheme="minorHAnsi" w:cstheme="minorHAnsi"/>
          <w:b/>
          <w:sz w:val="28"/>
          <w:szCs w:val="28"/>
          <w:u w:val="single"/>
        </w:rPr>
      </w:pPr>
    </w:p>
    <w:p w14:paraId="6BFC4F51" w14:textId="2E30216A" w:rsidR="005627F5" w:rsidRDefault="005627F5" w:rsidP="005627F5">
      <w:pPr>
        <w:jc w:val="center"/>
        <w:rPr>
          <w:rFonts w:asciiTheme="minorHAnsi" w:hAnsiTheme="minorHAnsi" w:cstheme="minorHAnsi"/>
          <w:b/>
          <w:sz w:val="28"/>
          <w:szCs w:val="28"/>
          <w:u w:val="single"/>
        </w:rPr>
      </w:pPr>
      <w:r w:rsidRPr="00F7630E">
        <w:rPr>
          <w:rFonts w:asciiTheme="minorHAnsi" w:hAnsiTheme="minorHAnsi" w:cstheme="minorHAnsi"/>
          <w:b/>
          <w:sz w:val="28"/>
          <w:szCs w:val="28"/>
          <w:u w:val="single"/>
        </w:rPr>
        <w:t>Job Description</w:t>
      </w:r>
    </w:p>
    <w:p w14:paraId="4599C21A" w14:textId="77777777" w:rsidR="00F7630E" w:rsidRPr="00F7630E" w:rsidRDefault="00F7630E" w:rsidP="005627F5">
      <w:pPr>
        <w:jc w:val="center"/>
        <w:rPr>
          <w:rFonts w:asciiTheme="minorHAnsi" w:hAnsiTheme="minorHAnsi" w:cstheme="minorHAnsi"/>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5535"/>
        <w:gridCol w:w="4327"/>
      </w:tblGrid>
      <w:tr w:rsidR="005627F5" w:rsidRPr="00F7630E" w14:paraId="059607A3" w14:textId="77777777" w:rsidTr="398E9330">
        <w:trPr>
          <w:cantSplit/>
          <w:trHeight w:val="444"/>
          <w:jc w:val="center"/>
        </w:trPr>
        <w:tc>
          <w:tcPr>
            <w:tcW w:w="5535" w:type="dxa"/>
            <w:tcBorders>
              <w:top w:val="single" w:sz="4" w:space="0" w:color="auto"/>
              <w:left w:val="single" w:sz="4" w:space="0" w:color="auto"/>
              <w:bottom w:val="single" w:sz="4" w:space="0" w:color="auto"/>
              <w:right w:val="single" w:sz="4" w:space="0" w:color="auto"/>
            </w:tcBorders>
            <w:hideMark/>
          </w:tcPr>
          <w:p w14:paraId="497BD428" w14:textId="7AA4A5C9" w:rsidR="005627F5" w:rsidRPr="00F7630E" w:rsidRDefault="005627F5" w:rsidP="00D55618">
            <w:pPr>
              <w:jc w:val="both"/>
              <w:rPr>
                <w:rFonts w:asciiTheme="minorHAnsi" w:hAnsiTheme="minorHAnsi" w:cstheme="minorHAnsi"/>
                <w:b/>
                <w:bCs/>
              </w:rPr>
            </w:pPr>
            <w:r w:rsidRPr="00F7630E">
              <w:rPr>
                <w:rFonts w:asciiTheme="minorHAnsi" w:hAnsiTheme="minorHAnsi" w:cstheme="minorHAnsi"/>
                <w:b/>
                <w:bCs/>
              </w:rPr>
              <w:t xml:space="preserve">Name: </w:t>
            </w:r>
            <w:r w:rsidR="00F7630E" w:rsidRPr="00F7630E">
              <w:rPr>
                <w:rFonts w:asciiTheme="minorHAnsi" w:hAnsiTheme="minorHAnsi" w:cstheme="minorHAnsi"/>
              </w:rPr>
              <w:t>Learning Mentor</w:t>
            </w:r>
          </w:p>
        </w:tc>
        <w:tc>
          <w:tcPr>
            <w:tcW w:w="4327" w:type="dxa"/>
            <w:tcBorders>
              <w:top w:val="single" w:sz="4" w:space="0" w:color="auto"/>
              <w:left w:val="single" w:sz="4" w:space="0" w:color="auto"/>
              <w:bottom w:val="single" w:sz="4" w:space="0" w:color="auto"/>
              <w:right w:val="single" w:sz="4" w:space="0" w:color="auto"/>
            </w:tcBorders>
            <w:hideMark/>
          </w:tcPr>
          <w:p w14:paraId="2E86D494" w14:textId="5E7B2A0F" w:rsidR="005627F5" w:rsidRPr="00F7630E" w:rsidRDefault="005627F5" w:rsidP="00D55618">
            <w:pPr>
              <w:jc w:val="both"/>
              <w:rPr>
                <w:rFonts w:asciiTheme="minorHAnsi" w:hAnsiTheme="minorHAnsi" w:cstheme="minorHAnsi"/>
              </w:rPr>
            </w:pPr>
            <w:r w:rsidRPr="00F7630E">
              <w:rPr>
                <w:rFonts w:asciiTheme="minorHAnsi" w:hAnsiTheme="minorHAnsi" w:cstheme="minorHAnsi"/>
                <w:b/>
                <w:bCs/>
              </w:rPr>
              <w:t xml:space="preserve">Starting Date: </w:t>
            </w:r>
            <w:r w:rsidR="00F7630E" w:rsidRPr="00F7630E">
              <w:rPr>
                <w:rFonts w:asciiTheme="minorHAnsi" w:hAnsiTheme="minorHAnsi" w:cstheme="minorHAnsi"/>
              </w:rPr>
              <w:t>TBC</w:t>
            </w:r>
          </w:p>
        </w:tc>
      </w:tr>
      <w:tr w:rsidR="005627F5" w:rsidRPr="00F7630E" w14:paraId="33180925" w14:textId="77777777" w:rsidTr="398E9330">
        <w:trPr>
          <w:cantSplit/>
          <w:jc w:val="center"/>
        </w:trPr>
        <w:tc>
          <w:tcPr>
            <w:tcW w:w="5535" w:type="dxa"/>
            <w:tcBorders>
              <w:top w:val="single" w:sz="4" w:space="0" w:color="auto"/>
              <w:left w:val="single" w:sz="4" w:space="0" w:color="auto"/>
              <w:bottom w:val="single" w:sz="4" w:space="0" w:color="auto"/>
              <w:right w:val="single" w:sz="4" w:space="0" w:color="auto"/>
            </w:tcBorders>
          </w:tcPr>
          <w:p w14:paraId="67AFB1D5" w14:textId="77777777" w:rsidR="005627F5" w:rsidRPr="00F7630E" w:rsidRDefault="005627F5" w:rsidP="00D55618">
            <w:pPr>
              <w:jc w:val="both"/>
              <w:rPr>
                <w:rFonts w:asciiTheme="minorHAnsi" w:hAnsiTheme="minorHAnsi" w:cstheme="minorHAnsi"/>
                <w:b/>
                <w:bCs/>
              </w:rPr>
            </w:pPr>
            <w:r w:rsidRPr="00F7630E">
              <w:rPr>
                <w:rFonts w:asciiTheme="minorHAnsi" w:hAnsiTheme="minorHAnsi" w:cstheme="minorHAnsi"/>
                <w:b/>
                <w:bCs/>
              </w:rPr>
              <w:t xml:space="preserve">Salary Grade: </w:t>
            </w:r>
          </w:p>
          <w:p w14:paraId="11312D6B" w14:textId="773231B7" w:rsidR="00F7630E" w:rsidRPr="00D03D6D" w:rsidRDefault="00F7630E" w:rsidP="398E9330">
            <w:pPr>
              <w:jc w:val="both"/>
              <w:rPr>
                <w:rFonts w:ascii="Calibri" w:hAnsi="Calibri" w:cs="Calibri"/>
              </w:rPr>
            </w:pPr>
            <w:r w:rsidRPr="398E9330">
              <w:rPr>
                <w:rFonts w:ascii="Calibri" w:hAnsi="Calibri" w:cs="Calibri"/>
              </w:rPr>
              <w:t xml:space="preserve">Grade </w:t>
            </w:r>
            <w:r w:rsidR="087B24CA" w:rsidRPr="398E9330">
              <w:rPr>
                <w:rFonts w:ascii="Calibri" w:hAnsi="Calibri" w:cs="Calibri"/>
              </w:rPr>
              <w:t>G</w:t>
            </w:r>
            <w:r w:rsidRPr="398E9330">
              <w:rPr>
                <w:rFonts w:ascii="Calibri" w:hAnsi="Calibri" w:cs="Calibri"/>
              </w:rPr>
              <w:t xml:space="preserve"> </w:t>
            </w:r>
          </w:p>
          <w:p w14:paraId="26A81460" w14:textId="7E2641A6" w:rsidR="00F7630E" w:rsidRPr="00D03D6D" w:rsidRDefault="00F7630E" w:rsidP="398E9330">
            <w:pPr>
              <w:jc w:val="both"/>
              <w:rPr>
                <w:rFonts w:ascii="Calibri" w:hAnsi="Calibri" w:cs="Calibri"/>
              </w:rPr>
            </w:pPr>
            <w:r w:rsidRPr="398E9330">
              <w:rPr>
                <w:rFonts w:ascii="Calibri" w:hAnsi="Calibri" w:cs="Calibri"/>
              </w:rPr>
              <w:t>Salary £2</w:t>
            </w:r>
            <w:r w:rsidR="7E1DBFCD" w:rsidRPr="398E9330">
              <w:rPr>
                <w:rFonts w:ascii="Calibri" w:hAnsi="Calibri" w:cs="Calibri"/>
              </w:rPr>
              <w:t>4</w:t>
            </w:r>
            <w:r w:rsidRPr="398E9330">
              <w:rPr>
                <w:rFonts w:ascii="Calibri" w:hAnsi="Calibri" w:cs="Calibri"/>
              </w:rPr>
              <w:t>,</w:t>
            </w:r>
            <w:r w:rsidR="3B36A248" w:rsidRPr="398E9330">
              <w:rPr>
                <w:rFonts w:ascii="Calibri" w:hAnsi="Calibri" w:cs="Calibri"/>
              </w:rPr>
              <w:t>702</w:t>
            </w:r>
            <w:r w:rsidRPr="398E9330">
              <w:rPr>
                <w:rFonts w:ascii="Calibri" w:hAnsi="Calibri" w:cs="Calibri"/>
              </w:rPr>
              <w:t xml:space="preserve"> - £2</w:t>
            </w:r>
            <w:r w:rsidR="2267B019" w:rsidRPr="398E9330">
              <w:rPr>
                <w:rFonts w:ascii="Calibri" w:hAnsi="Calibri" w:cs="Calibri"/>
              </w:rPr>
              <w:t>6</w:t>
            </w:r>
            <w:r w:rsidRPr="398E9330">
              <w:rPr>
                <w:rFonts w:ascii="Calibri" w:hAnsi="Calibri" w:cs="Calibri"/>
              </w:rPr>
              <w:t>,</w:t>
            </w:r>
            <w:r w:rsidR="1867E149" w:rsidRPr="398E9330">
              <w:rPr>
                <w:rFonts w:ascii="Calibri" w:hAnsi="Calibri" w:cs="Calibri"/>
              </w:rPr>
              <w:t>421</w:t>
            </w:r>
            <w:r w:rsidRPr="398E9330">
              <w:rPr>
                <w:rFonts w:ascii="Calibri" w:hAnsi="Calibri" w:cs="Calibri"/>
              </w:rPr>
              <w:t xml:space="preserve"> FTE </w:t>
            </w:r>
          </w:p>
          <w:p w14:paraId="19226AB0" w14:textId="70BBCCD6" w:rsidR="00F7630E" w:rsidRPr="00D03D6D" w:rsidRDefault="00F7630E" w:rsidP="398E9330">
            <w:pPr>
              <w:jc w:val="both"/>
              <w:rPr>
                <w:rFonts w:asciiTheme="minorHAnsi" w:hAnsiTheme="minorHAnsi" w:cs="Arial"/>
              </w:rPr>
            </w:pPr>
            <w:r w:rsidRPr="398E9330">
              <w:rPr>
                <w:rFonts w:asciiTheme="minorHAnsi" w:hAnsiTheme="minorHAnsi" w:cs="Arial"/>
              </w:rPr>
              <w:t>Actual salary £</w:t>
            </w:r>
            <w:r w:rsidR="005E1F96">
              <w:rPr>
                <w:rFonts w:asciiTheme="minorHAnsi" w:hAnsiTheme="minorHAnsi" w:cs="Arial"/>
              </w:rPr>
              <w:t>21,695.19 - £23,204.95</w:t>
            </w:r>
          </w:p>
          <w:p w14:paraId="78128EAE" w14:textId="39D73C4D" w:rsidR="005627F5" w:rsidRPr="00F7630E" w:rsidRDefault="005627F5" w:rsidP="00D55618">
            <w:pPr>
              <w:jc w:val="both"/>
              <w:rPr>
                <w:rFonts w:asciiTheme="minorHAnsi" w:hAnsiTheme="minorHAnsi" w:cstheme="minorHAnsi"/>
                <w:b/>
              </w:rPr>
            </w:pPr>
          </w:p>
        </w:tc>
        <w:tc>
          <w:tcPr>
            <w:tcW w:w="4327" w:type="dxa"/>
            <w:tcBorders>
              <w:top w:val="single" w:sz="4" w:space="0" w:color="auto"/>
              <w:left w:val="single" w:sz="4" w:space="0" w:color="auto"/>
              <w:bottom w:val="single" w:sz="4" w:space="0" w:color="auto"/>
              <w:right w:val="single" w:sz="4" w:space="0" w:color="auto"/>
            </w:tcBorders>
            <w:hideMark/>
          </w:tcPr>
          <w:p w14:paraId="6EB4DA6A" w14:textId="3EEFBE5A" w:rsidR="00F7630E" w:rsidRPr="00D03D6D" w:rsidRDefault="00F7630E" w:rsidP="00F7630E">
            <w:pPr>
              <w:jc w:val="both"/>
              <w:rPr>
                <w:rFonts w:asciiTheme="minorHAnsi" w:hAnsiTheme="minorHAnsi" w:cs="Arial"/>
                <w:iCs/>
              </w:rPr>
            </w:pPr>
            <w:r w:rsidRPr="00D03D6D">
              <w:rPr>
                <w:rFonts w:asciiTheme="minorHAnsi" w:hAnsiTheme="minorHAnsi" w:cs="Arial"/>
                <w:b/>
                <w:bCs/>
              </w:rPr>
              <w:t>Status of Post:</w:t>
            </w:r>
            <w:r w:rsidRPr="00D03D6D">
              <w:rPr>
                <w:rFonts w:asciiTheme="minorHAnsi" w:hAnsiTheme="minorHAnsi" w:cs="Arial"/>
                <w:i/>
              </w:rPr>
              <w:t xml:space="preserve"> </w:t>
            </w:r>
            <w:r w:rsidRPr="00D03D6D">
              <w:rPr>
                <w:rFonts w:asciiTheme="minorHAnsi" w:hAnsiTheme="minorHAnsi" w:cs="Arial"/>
                <w:iCs/>
              </w:rPr>
              <w:t xml:space="preserve">Permanent </w:t>
            </w:r>
          </w:p>
          <w:p w14:paraId="2B2BFB3C" w14:textId="77777777" w:rsidR="00F7630E" w:rsidRPr="00D03D6D" w:rsidRDefault="00F7630E" w:rsidP="00F7630E">
            <w:pPr>
              <w:jc w:val="both"/>
              <w:rPr>
                <w:rFonts w:asciiTheme="minorHAnsi" w:hAnsiTheme="minorHAnsi" w:cs="Arial"/>
                <w:b/>
                <w:iCs/>
              </w:rPr>
            </w:pPr>
          </w:p>
          <w:p w14:paraId="515207D6" w14:textId="77777777" w:rsidR="00F7630E" w:rsidRPr="00D03D6D" w:rsidRDefault="00F7630E" w:rsidP="00F7630E">
            <w:pPr>
              <w:jc w:val="both"/>
              <w:rPr>
                <w:rFonts w:asciiTheme="minorHAnsi" w:hAnsiTheme="minorHAnsi" w:cs="Arial"/>
                <w:b/>
                <w:bCs/>
              </w:rPr>
            </w:pPr>
            <w:r w:rsidRPr="00D03D6D">
              <w:rPr>
                <w:rFonts w:asciiTheme="minorHAnsi" w:hAnsiTheme="minorHAnsi" w:cs="Arial"/>
                <w:b/>
                <w:bCs/>
              </w:rPr>
              <w:t xml:space="preserve">Hours: </w:t>
            </w:r>
            <w:r w:rsidRPr="00D03D6D">
              <w:rPr>
                <w:rFonts w:ascii="Calibri" w:hAnsi="Calibri" w:cs="Calibri"/>
              </w:rPr>
              <w:t xml:space="preserve"> 37 hours per week, </w:t>
            </w:r>
            <w:r>
              <w:rPr>
                <w:rFonts w:ascii="Calibri" w:hAnsi="Calibri" w:cs="Calibri"/>
              </w:rPr>
              <w:t>40</w:t>
            </w:r>
            <w:r w:rsidRPr="00D03D6D">
              <w:rPr>
                <w:rFonts w:ascii="Calibri" w:hAnsi="Calibri" w:cs="Calibri"/>
              </w:rPr>
              <w:t xml:space="preserve"> weeks per year</w:t>
            </w:r>
          </w:p>
          <w:p w14:paraId="31235246" w14:textId="5B83EA00" w:rsidR="005627F5" w:rsidRPr="00F7630E" w:rsidRDefault="005627F5" w:rsidP="005627F5">
            <w:pPr>
              <w:jc w:val="both"/>
              <w:rPr>
                <w:rFonts w:asciiTheme="minorHAnsi" w:hAnsiTheme="minorHAnsi" w:cstheme="minorHAnsi"/>
                <w:iCs/>
              </w:rPr>
            </w:pPr>
          </w:p>
        </w:tc>
      </w:tr>
      <w:tr w:rsidR="005627F5" w:rsidRPr="00F7630E" w14:paraId="793B5636" w14:textId="77777777" w:rsidTr="398E9330">
        <w:trPr>
          <w:cantSplit/>
          <w:jc w:val="center"/>
        </w:trPr>
        <w:tc>
          <w:tcPr>
            <w:tcW w:w="5535" w:type="dxa"/>
            <w:tcBorders>
              <w:top w:val="single" w:sz="4" w:space="0" w:color="auto"/>
              <w:left w:val="single" w:sz="4" w:space="0" w:color="auto"/>
              <w:bottom w:val="single" w:sz="4" w:space="0" w:color="auto"/>
              <w:right w:val="single" w:sz="4" w:space="0" w:color="auto"/>
            </w:tcBorders>
          </w:tcPr>
          <w:p w14:paraId="3B406C42" w14:textId="4DAC0CAD" w:rsidR="005627F5" w:rsidRPr="00F7630E" w:rsidRDefault="005627F5" w:rsidP="00BC35C3">
            <w:pPr>
              <w:ind w:right="1464"/>
              <w:jc w:val="both"/>
              <w:rPr>
                <w:rFonts w:asciiTheme="minorHAnsi" w:hAnsiTheme="minorHAnsi" w:cstheme="minorHAnsi"/>
              </w:rPr>
            </w:pPr>
            <w:r w:rsidRPr="00F7630E">
              <w:rPr>
                <w:rFonts w:asciiTheme="minorHAnsi" w:hAnsiTheme="minorHAnsi" w:cstheme="minorHAnsi"/>
                <w:b/>
                <w:bCs/>
              </w:rPr>
              <w:t xml:space="preserve">Responsible to: </w:t>
            </w:r>
            <w:r w:rsidR="00BC35C3">
              <w:rPr>
                <w:rFonts w:asciiTheme="minorHAnsi" w:hAnsiTheme="minorHAnsi" w:cstheme="minorHAnsi"/>
                <w:b/>
                <w:bCs/>
              </w:rPr>
              <w:t xml:space="preserve"> </w:t>
            </w:r>
            <w:r w:rsidR="0098716A" w:rsidRPr="00F7630E">
              <w:rPr>
                <w:rFonts w:asciiTheme="minorHAnsi" w:hAnsiTheme="minorHAnsi" w:cstheme="minorHAnsi"/>
              </w:rPr>
              <w:t>Assistant Head</w:t>
            </w:r>
            <w:r w:rsidR="00BC35C3">
              <w:rPr>
                <w:rFonts w:asciiTheme="minorHAnsi" w:hAnsiTheme="minorHAnsi" w:cstheme="minorHAnsi"/>
              </w:rPr>
              <w:t>teacher</w:t>
            </w:r>
          </w:p>
        </w:tc>
        <w:tc>
          <w:tcPr>
            <w:tcW w:w="4327" w:type="dxa"/>
            <w:tcBorders>
              <w:top w:val="single" w:sz="4" w:space="0" w:color="auto"/>
              <w:left w:val="single" w:sz="4" w:space="0" w:color="auto"/>
              <w:bottom w:val="single" w:sz="4" w:space="0" w:color="auto"/>
              <w:right w:val="single" w:sz="4" w:space="0" w:color="auto"/>
            </w:tcBorders>
            <w:hideMark/>
          </w:tcPr>
          <w:p w14:paraId="7172F469" w14:textId="129FA55F" w:rsidR="00BC35C3" w:rsidRPr="00F7630E" w:rsidRDefault="00BC35C3" w:rsidP="00BC35C3">
            <w:pPr>
              <w:jc w:val="both"/>
              <w:rPr>
                <w:rFonts w:asciiTheme="minorHAnsi" w:hAnsiTheme="minorHAnsi" w:cstheme="minorHAnsi"/>
              </w:rPr>
            </w:pPr>
            <w:r w:rsidRPr="00F7630E">
              <w:rPr>
                <w:rFonts w:asciiTheme="minorHAnsi" w:hAnsiTheme="minorHAnsi" w:cstheme="minorHAnsi"/>
                <w:b/>
                <w:bCs/>
              </w:rPr>
              <w:t>Responsib</w:t>
            </w:r>
            <w:r>
              <w:rPr>
                <w:rFonts w:asciiTheme="minorHAnsi" w:hAnsiTheme="minorHAnsi" w:cstheme="minorHAnsi"/>
                <w:b/>
                <w:bCs/>
              </w:rPr>
              <w:t>le for</w:t>
            </w:r>
            <w:r w:rsidRPr="00F7630E">
              <w:rPr>
                <w:rFonts w:asciiTheme="minorHAnsi" w:hAnsiTheme="minorHAnsi" w:cstheme="minorHAnsi"/>
                <w:b/>
                <w:bCs/>
              </w:rPr>
              <w:t>:</w:t>
            </w:r>
            <w:r w:rsidRPr="00F7630E">
              <w:rPr>
                <w:rFonts w:asciiTheme="minorHAnsi" w:hAnsiTheme="minorHAnsi" w:cstheme="minorHAnsi"/>
              </w:rPr>
              <w:t xml:space="preserve"> </w:t>
            </w:r>
            <w:r>
              <w:rPr>
                <w:rFonts w:asciiTheme="minorHAnsi" w:hAnsiTheme="minorHAnsi" w:cstheme="minorHAnsi"/>
              </w:rPr>
              <w:t>S</w:t>
            </w:r>
            <w:r w:rsidRPr="00F7630E">
              <w:rPr>
                <w:rFonts w:asciiTheme="minorHAnsi" w:hAnsiTheme="minorHAnsi" w:cstheme="minorHAnsi"/>
              </w:rPr>
              <w:t xml:space="preserve">upport </w:t>
            </w:r>
            <w:r>
              <w:rPr>
                <w:rFonts w:asciiTheme="minorHAnsi" w:hAnsiTheme="minorHAnsi" w:cstheme="minorHAnsi"/>
              </w:rPr>
              <w:t xml:space="preserve">for </w:t>
            </w:r>
            <w:r w:rsidRPr="00F7630E">
              <w:rPr>
                <w:rFonts w:asciiTheme="minorHAnsi" w:hAnsiTheme="minorHAnsi" w:cstheme="minorHAnsi"/>
              </w:rPr>
              <w:t xml:space="preserve">students to self-regulate and remain engaged in class and in </w:t>
            </w:r>
            <w:proofErr w:type="gramStart"/>
            <w:r w:rsidRPr="00F7630E">
              <w:rPr>
                <w:rFonts w:asciiTheme="minorHAnsi" w:hAnsiTheme="minorHAnsi" w:cstheme="minorHAnsi"/>
              </w:rPr>
              <w:t>learning</w:t>
            </w:r>
            <w:proofErr w:type="gramEnd"/>
            <w:r w:rsidRPr="00F7630E">
              <w:rPr>
                <w:rFonts w:asciiTheme="minorHAnsi" w:hAnsiTheme="minorHAnsi" w:cstheme="minorHAnsi"/>
              </w:rPr>
              <w:t xml:space="preserve"> </w:t>
            </w:r>
          </w:p>
          <w:p w14:paraId="3185E8A9" w14:textId="27ED17B2" w:rsidR="005627F5" w:rsidRPr="00F7630E" w:rsidRDefault="005627F5" w:rsidP="00D55618">
            <w:pPr>
              <w:jc w:val="both"/>
              <w:rPr>
                <w:rFonts w:asciiTheme="minorHAnsi" w:hAnsiTheme="minorHAnsi" w:cstheme="minorHAnsi"/>
                <w:b/>
                <w:bCs/>
              </w:rPr>
            </w:pPr>
          </w:p>
        </w:tc>
      </w:tr>
    </w:tbl>
    <w:p w14:paraId="072DC42E" w14:textId="77777777" w:rsidR="005627F5" w:rsidRPr="00F7630E" w:rsidRDefault="005627F5" w:rsidP="005627F5">
      <w:pPr>
        <w:rPr>
          <w:rFonts w:asciiTheme="minorHAnsi" w:hAnsiTheme="minorHAnsi" w:cstheme="minorHAnsi"/>
          <w:b/>
        </w:rPr>
      </w:pPr>
    </w:p>
    <w:p w14:paraId="24DD6791" w14:textId="47912707" w:rsidR="00BD6F73" w:rsidRPr="00BC35C3" w:rsidRDefault="00BD6F73" w:rsidP="00BD6F73">
      <w:pPr>
        <w:rPr>
          <w:rFonts w:asciiTheme="minorHAnsi" w:hAnsiTheme="minorHAnsi" w:cstheme="minorHAnsi"/>
          <w:b/>
          <w:spacing w:val="2"/>
          <w:sz w:val="28"/>
          <w:szCs w:val="28"/>
        </w:rPr>
      </w:pPr>
      <w:bookmarkStart w:id="0" w:name="_Hlk153445760"/>
      <w:r w:rsidRPr="00BC35C3">
        <w:rPr>
          <w:rFonts w:asciiTheme="minorHAnsi" w:hAnsiTheme="minorHAnsi" w:cstheme="minorHAnsi"/>
          <w:b/>
          <w:spacing w:val="2"/>
          <w:sz w:val="28"/>
          <w:szCs w:val="28"/>
        </w:rPr>
        <w:t xml:space="preserve">KEY TASKS:  </w:t>
      </w:r>
    </w:p>
    <w:p w14:paraId="5CDADC39" w14:textId="77777777" w:rsidR="00BD6F73" w:rsidRPr="00F7630E" w:rsidRDefault="00BD6F73" w:rsidP="00BD6F73">
      <w:pPr>
        <w:tabs>
          <w:tab w:val="left" w:pos="227"/>
        </w:tabs>
        <w:ind w:left="227" w:hanging="227"/>
        <w:rPr>
          <w:rFonts w:asciiTheme="minorHAnsi" w:hAnsiTheme="minorHAnsi" w:cstheme="minorHAnsi"/>
          <w:b/>
        </w:rPr>
      </w:pPr>
      <w:bookmarkStart w:id="1" w:name="_Hlk153445770"/>
      <w:bookmarkEnd w:id="0"/>
    </w:p>
    <w:p w14:paraId="54077F3D" w14:textId="0C0A9E00" w:rsidR="003B51C7" w:rsidRPr="00F7630E" w:rsidRDefault="003B51C7" w:rsidP="00BD6F73">
      <w:pPr>
        <w:pStyle w:val="ListParagraph"/>
        <w:numPr>
          <w:ilvl w:val="0"/>
          <w:numId w:val="6"/>
        </w:numPr>
        <w:autoSpaceDE w:val="0"/>
        <w:autoSpaceDN w:val="0"/>
        <w:adjustRightInd w:val="0"/>
        <w:spacing w:after="0" w:line="240" w:lineRule="auto"/>
        <w:rPr>
          <w:rFonts w:cstheme="minorHAnsi"/>
          <w:b/>
          <w:bCs/>
          <w:sz w:val="24"/>
          <w:szCs w:val="24"/>
        </w:rPr>
      </w:pPr>
      <w:r w:rsidRPr="00F7630E">
        <w:rPr>
          <w:rFonts w:cstheme="minorHAnsi"/>
          <w:b/>
          <w:bCs/>
          <w:sz w:val="24"/>
          <w:szCs w:val="24"/>
        </w:rPr>
        <w:t xml:space="preserve">To </w:t>
      </w:r>
      <w:r w:rsidR="0029167F" w:rsidRPr="00F7630E">
        <w:rPr>
          <w:rFonts w:cstheme="minorHAnsi"/>
          <w:b/>
          <w:bCs/>
          <w:sz w:val="24"/>
          <w:szCs w:val="24"/>
        </w:rPr>
        <w:t xml:space="preserve">work </w:t>
      </w:r>
      <w:r w:rsidRPr="00F7630E">
        <w:rPr>
          <w:rFonts w:cstheme="minorHAnsi"/>
          <w:b/>
          <w:bCs/>
          <w:sz w:val="24"/>
          <w:szCs w:val="24"/>
        </w:rPr>
        <w:t>across the provision where needed</w:t>
      </w:r>
      <w:r w:rsidR="0029167F" w:rsidRPr="00F7630E">
        <w:rPr>
          <w:rFonts w:cstheme="minorHAnsi"/>
          <w:b/>
          <w:bCs/>
          <w:sz w:val="24"/>
          <w:szCs w:val="24"/>
        </w:rPr>
        <w:t xml:space="preserve">, supporting </w:t>
      </w:r>
      <w:r w:rsidR="002B505F" w:rsidRPr="00F7630E">
        <w:rPr>
          <w:rFonts w:cstheme="minorHAnsi"/>
          <w:b/>
          <w:bCs/>
          <w:sz w:val="24"/>
          <w:szCs w:val="24"/>
        </w:rPr>
        <w:t>students to self-regulate</w:t>
      </w:r>
      <w:r w:rsidR="00BD1DC6">
        <w:rPr>
          <w:rFonts w:cstheme="minorHAnsi"/>
          <w:b/>
          <w:bCs/>
          <w:sz w:val="24"/>
          <w:szCs w:val="24"/>
        </w:rPr>
        <w:t xml:space="preserve"> and access learning</w:t>
      </w:r>
      <w:r w:rsidR="0085651B" w:rsidRPr="00F7630E">
        <w:rPr>
          <w:rFonts w:cstheme="minorHAnsi"/>
          <w:b/>
          <w:bCs/>
          <w:sz w:val="24"/>
          <w:szCs w:val="24"/>
        </w:rPr>
        <w:t>.</w:t>
      </w:r>
    </w:p>
    <w:p w14:paraId="6BCAD548" w14:textId="77777777" w:rsidR="002B505F" w:rsidRPr="00F7630E" w:rsidRDefault="002B505F" w:rsidP="002B505F">
      <w:pPr>
        <w:pStyle w:val="ListParagraph"/>
        <w:autoSpaceDE w:val="0"/>
        <w:autoSpaceDN w:val="0"/>
        <w:adjustRightInd w:val="0"/>
        <w:spacing w:after="0" w:line="240" w:lineRule="auto"/>
        <w:rPr>
          <w:rFonts w:cstheme="minorHAnsi"/>
          <w:b/>
          <w:bCs/>
          <w:sz w:val="24"/>
          <w:szCs w:val="24"/>
        </w:rPr>
      </w:pPr>
    </w:p>
    <w:p w14:paraId="533F5989" w14:textId="1F0A3F9E" w:rsidR="00BD6F73" w:rsidRPr="00F7630E" w:rsidRDefault="00BD6F73" w:rsidP="00BD6F73">
      <w:pPr>
        <w:pStyle w:val="ListParagraph"/>
        <w:numPr>
          <w:ilvl w:val="0"/>
          <w:numId w:val="6"/>
        </w:numPr>
        <w:autoSpaceDE w:val="0"/>
        <w:autoSpaceDN w:val="0"/>
        <w:adjustRightInd w:val="0"/>
        <w:spacing w:after="0" w:line="240" w:lineRule="auto"/>
        <w:rPr>
          <w:rFonts w:cstheme="minorHAnsi"/>
          <w:b/>
          <w:bCs/>
          <w:sz w:val="24"/>
          <w:szCs w:val="24"/>
        </w:rPr>
      </w:pPr>
      <w:bookmarkStart w:id="2" w:name="_Hlk153445843"/>
      <w:r w:rsidRPr="00F7630E">
        <w:rPr>
          <w:rFonts w:cstheme="minorHAnsi"/>
          <w:b/>
          <w:bCs/>
          <w:sz w:val="24"/>
          <w:szCs w:val="24"/>
        </w:rPr>
        <w:t xml:space="preserve">To provide mentoring </w:t>
      </w:r>
      <w:bookmarkEnd w:id="1"/>
      <w:r w:rsidRPr="00F7630E">
        <w:rPr>
          <w:rFonts w:cstheme="minorHAnsi"/>
          <w:b/>
          <w:bCs/>
          <w:sz w:val="24"/>
          <w:szCs w:val="24"/>
        </w:rPr>
        <w:t xml:space="preserve">support to specified individuals or groups of students </w:t>
      </w:r>
      <w:proofErr w:type="gramStart"/>
      <w:r w:rsidRPr="00F7630E">
        <w:rPr>
          <w:rFonts w:cstheme="minorHAnsi"/>
          <w:b/>
          <w:bCs/>
          <w:sz w:val="24"/>
          <w:szCs w:val="24"/>
        </w:rPr>
        <w:t>in order to</w:t>
      </w:r>
      <w:proofErr w:type="gramEnd"/>
      <w:r w:rsidRPr="00F7630E">
        <w:rPr>
          <w:rFonts w:cstheme="minorHAnsi"/>
          <w:b/>
          <w:bCs/>
          <w:sz w:val="24"/>
          <w:szCs w:val="24"/>
        </w:rPr>
        <w:t xml:space="preserve"> </w:t>
      </w:r>
      <w:r w:rsidR="007A0DB0" w:rsidRPr="00F7630E">
        <w:rPr>
          <w:rFonts w:cstheme="minorHAnsi"/>
          <w:b/>
          <w:bCs/>
          <w:sz w:val="24"/>
          <w:szCs w:val="24"/>
        </w:rPr>
        <w:t xml:space="preserve">support regulation, </w:t>
      </w:r>
      <w:r w:rsidRPr="00F7630E">
        <w:rPr>
          <w:rFonts w:cstheme="minorHAnsi"/>
          <w:b/>
          <w:bCs/>
          <w:sz w:val="24"/>
          <w:szCs w:val="24"/>
        </w:rPr>
        <w:t>raise motivation and limit barriers to achievement</w:t>
      </w:r>
      <w:r w:rsidR="00626CCC" w:rsidRPr="00F7630E">
        <w:rPr>
          <w:rFonts w:cstheme="minorHAnsi"/>
          <w:b/>
          <w:bCs/>
          <w:sz w:val="24"/>
          <w:szCs w:val="24"/>
        </w:rPr>
        <w:t>.</w:t>
      </w:r>
    </w:p>
    <w:p w14:paraId="405ACD03" w14:textId="77777777" w:rsidR="00BD6F73" w:rsidRPr="00F7630E" w:rsidRDefault="00BD6F73" w:rsidP="00BD6F73">
      <w:pPr>
        <w:autoSpaceDE w:val="0"/>
        <w:autoSpaceDN w:val="0"/>
        <w:adjustRightInd w:val="0"/>
        <w:rPr>
          <w:rFonts w:asciiTheme="minorHAnsi" w:eastAsiaTheme="minorHAnsi" w:hAnsiTheme="minorHAnsi" w:cstheme="minorHAnsi"/>
          <w:b/>
          <w:bCs/>
        </w:rPr>
      </w:pPr>
    </w:p>
    <w:p w14:paraId="7677C9AC" w14:textId="7BCDAE13" w:rsidR="00BD6F73" w:rsidRDefault="00BD6F73" w:rsidP="00BD6F73">
      <w:pPr>
        <w:pStyle w:val="ListParagraph"/>
        <w:numPr>
          <w:ilvl w:val="0"/>
          <w:numId w:val="6"/>
        </w:numPr>
        <w:autoSpaceDE w:val="0"/>
        <w:autoSpaceDN w:val="0"/>
        <w:adjustRightInd w:val="0"/>
        <w:spacing w:after="0" w:line="240" w:lineRule="auto"/>
        <w:rPr>
          <w:rFonts w:cstheme="minorHAnsi"/>
          <w:b/>
          <w:bCs/>
          <w:sz w:val="24"/>
          <w:szCs w:val="24"/>
        </w:rPr>
      </w:pPr>
      <w:r w:rsidRPr="00F7630E">
        <w:rPr>
          <w:rFonts w:cstheme="minorHAnsi"/>
          <w:b/>
          <w:bCs/>
          <w:sz w:val="24"/>
          <w:szCs w:val="24"/>
        </w:rPr>
        <w:t xml:space="preserve">To deliver tailored programmes to specified students to </w:t>
      </w:r>
      <w:r w:rsidR="004D6D26" w:rsidRPr="00F7630E">
        <w:rPr>
          <w:rFonts w:cstheme="minorHAnsi"/>
          <w:b/>
          <w:bCs/>
          <w:sz w:val="24"/>
          <w:szCs w:val="24"/>
        </w:rPr>
        <w:t xml:space="preserve">support social and emotional wellbeing, </w:t>
      </w:r>
      <w:r w:rsidRPr="00F7630E">
        <w:rPr>
          <w:rFonts w:cstheme="minorHAnsi"/>
          <w:b/>
          <w:bCs/>
          <w:sz w:val="24"/>
          <w:szCs w:val="24"/>
        </w:rPr>
        <w:t>help raise levels of achievement and realise potential</w:t>
      </w:r>
      <w:r w:rsidR="003F40A6" w:rsidRPr="00F7630E">
        <w:rPr>
          <w:rFonts w:cstheme="minorHAnsi"/>
          <w:b/>
          <w:bCs/>
          <w:sz w:val="24"/>
          <w:szCs w:val="24"/>
        </w:rPr>
        <w:t>.</w:t>
      </w:r>
    </w:p>
    <w:p w14:paraId="0CA3BA1B" w14:textId="77777777" w:rsidR="00BC35C3" w:rsidRPr="00BC35C3" w:rsidRDefault="00BC35C3" w:rsidP="00BC35C3">
      <w:pPr>
        <w:pStyle w:val="ListParagraph"/>
        <w:rPr>
          <w:rFonts w:cstheme="minorHAnsi"/>
          <w:b/>
          <w:bCs/>
          <w:sz w:val="24"/>
          <w:szCs w:val="24"/>
        </w:rPr>
      </w:pPr>
    </w:p>
    <w:p w14:paraId="297F7400" w14:textId="62A6B12F" w:rsidR="00BC35C3" w:rsidRPr="00C33DDA" w:rsidRDefault="00BC35C3" w:rsidP="00BC35C3">
      <w:pPr>
        <w:pStyle w:val="ListParagraph"/>
        <w:numPr>
          <w:ilvl w:val="0"/>
          <w:numId w:val="6"/>
        </w:numPr>
        <w:autoSpaceDE w:val="0"/>
        <w:autoSpaceDN w:val="0"/>
        <w:adjustRightInd w:val="0"/>
        <w:spacing w:after="0" w:line="240" w:lineRule="auto"/>
        <w:rPr>
          <w:rFonts w:cstheme="minorHAnsi"/>
          <w:b/>
          <w:bCs/>
          <w:sz w:val="24"/>
          <w:szCs w:val="24"/>
        </w:rPr>
      </w:pPr>
      <w:r w:rsidRPr="00C33DDA">
        <w:rPr>
          <w:rFonts w:cstheme="minorHAnsi"/>
          <w:b/>
          <w:bCs/>
          <w:sz w:val="24"/>
          <w:szCs w:val="24"/>
        </w:rPr>
        <w:t>Support the introduction and implementation of agreed whole school approaches, across the school, to support social, emotional, and mental wellbeing</w:t>
      </w:r>
      <w:r>
        <w:rPr>
          <w:rFonts w:cstheme="minorHAnsi"/>
          <w:b/>
          <w:bCs/>
          <w:sz w:val="24"/>
          <w:szCs w:val="24"/>
        </w:rPr>
        <w:t xml:space="preserve"> in the </w:t>
      </w:r>
      <w:proofErr w:type="gramStart"/>
      <w:r>
        <w:rPr>
          <w:rFonts w:cstheme="minorHAnsi"/>
          <w:b/>
          <w:bCs/>
          <w:sz w:val="24"/>
          <w:szCs w:val="24"/>
        </w:rPr>
        <w:t>classroom</w:t>
      </w:r>
      <w:proofErr w:type="gramEnd"/>
    </w:p>
    <w:p w14:paraId="4044218B" w14:textId="77777777" w:rsidR="00BC35C3" w:rsidRDefault="00BC35C3" w:rsidP="00BC35C3">
      <w:pPr>
        <w:pStyle w:val="ListParagraph"/>
        <w:autoSpaceDE w:val="0"/>
        <w:autoSpaceDN w:val="0"/>
        <w:adjustRightInd w:val="0"/>
        <w:spacing w:after="0" w:line="240" w:lineRule="auto"/>
        <w:rPr>
          <w:rFonts w:cstheme="minorHAnsi"/>
          <w:b/>
          <w:bCs/>
          <w:sz w:val="24"/>
          <w:szCs w:val="24"/>
        </w:rPr>
      </w:pPr>
    </w:p>
    <w:bookmarkEnd w:id="2"/>
    <w:p w14:paraId="0797DC9E" w14:textId="25F39FE0" w:rsidR="00BC35C3" w:rsidRPr="00C33DDA" w:rsidRDefault="00BC35C3" w:rsidP="00BC35C3">
      <w:pPr>
        <w:spacing w:after="200" w:line="276" w:lineRule="auto"/>
        <w:rPr>
          <w:rFonts w:asciiTheme="minorHAnsi" w:eastAsiaTheme="minorEastAsia" w:hAnsiTheme="minorHAnsi" w:cstheme="minorHAnsi"/>
          <w:b/>
          <w:bCs/>
          <w:sz w:val="28"/>
          <w:szCs w:val="28"/>
          <w:u w:val="single"/>
        </w:rPr>
      </w:pPr>
      <w:r w:rsidRPr="00C33DDA">
        <w:rPr>
          <w:rFonts w:asciiTheme="minorHAnsi" w:hAnsiTheme="minorHAnsi" w:cstheme="minorHAnsi"/>
          <w:b/>
          <w:bCs/>
          <w:sz w:val="28"/>
          <w:szCs w:val="28"/>
          <w:u w:val="single"/>
        </w:rPr>
        <w:t xml:space="preserve">Main Responsibilities and Duties:  </w:t>
      </w:r>
      <w:r w:rsidRPr="00C33DDA">
        <w:rPr>
          <w:rFonts w:asciiTheme="minorHAnsi" w:hAnsiTheme="minorHAnsi" w:cstheme="minorHAnsi"/>
          <w:sz w:val="28"/>
          <w:szCs w:val="28"/>
          <w:u w:val="single"/>
        </w:rPr>
        <w:t xml:space="preserve">                                                                                   </w:t>
      </w:r>
    </w:p>
    <w:p w14:paraId="253DE8A8" w14:textId="6FCB8C9C" w:rsidR="00C25955" w:rsidRPr="00BC35C3" w:rsidRDefault="00BC35C3" w:rsidP="00BD6F73">
      <w:pPr>
        <w:autoSpaceDE w:val="0"/>
        <w:autoSpaceDN w:val="0"/>
        <w:adjustRightInd w:val="0"/>
        <w:rPr>
          <w:rFonts w:asciiTheme="minorHAnsi" w:eastAsiaTheme="minorHAnsi" w:hAnsiTheme="minorHAnsi" w:cstheme="minorHAnsi"/>
          <w:b/>
        </w:rPr>
      </w:pPr>
      <w:r w:rsidRPr="00BC35C3">
        <w:rPr>
          <w:rFonts w:asciiTheme="minorHAnsi" w:eastAsiaTheme="minorHAnsi" w:hAnsiTheme="minorHAnsi" w:cstheme="minorHAnsi"/>
          <w:b/>
        </w:rPr>
        <w:t>Support</w:t>
      </w:r>
      <w:r w:rsidR="00CE630F">
        <w:rPr>
          <w:rFonts w:asciiTheme="minorHAnsi" w:eastAsiaTheme="minorHAnsi" w:hAnsiTheme="minorHAnsi" w:cstheme="minorHAnsi"/>
          <w:b/>
        </w:rPr>
        <w:t xml:space="preserve"> for</w:t>
      </w:r>
      <w:r w:rsidRPr="00BC35C3">
        <w:rPr>
          <w:rFonts w:asciiTheme="minorHAnsi" w:eastAsiaTheme="minorHAnsi" w:hAnsiTheme="minorHAnsi" w:cstheme="minorHAnsi"/>
          <w:b/>
        </w:rPr>
        <w:t xml:space="preserve"> </w:t>
      </w:r>
      <w:r w:rsidR="00CE630F">
        <w:rPr>
          <w:rFonts w:asciiTheme="minorHAnsi" w:eastAsiaTheme="minorHAnsi" w:hAnsiTheme="minorHAnsi" w:cstheme="minorHAnsi"/>
          <w:b/>
        </w:rPr>
        <w:t xml:space="preserve">students to self-regulate and develop </w:t>
      </w:r>
      <w:r w:rsidRPr="00BC35C3">
        <w:rPr>
          <w:rFonts w:asciiTheme="minorHAnsi" w:eastAsiaTheme="minorHAnsi" w:hAnsiTheme="minorHAnsi" w:cstheme="minorHAnsi"/>
          <w:b/>
        </w:rPr>
        <w:t>positive behaviours for learning:</w:t>
      </w:r>
    </w:p>
    <w:p w14:paraId="628A83F4" w14:textId="77777777" w:rsidR="00BC35C3" w:rsidRPr="00CE630F" w:rsidRDefault="00C25955"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Provide targeted </w:t>
      </w:r>
      <w:r w:rsidR="00BE444C" w:rsidRPr="00CE630F">
        <w:rPr>
          <w:rFonts w:cstheme="minorHAnsi"/>
          <w:bCs/>
          <w:sz w:val="24"/>
          <w:szCs w:val="24"/>
        </w:rPr>
        <w:t xml:space="preserve">and tailored </w:t>
      </w:r>
      <w:r w:rsidRPr="00CE630F">
        <w:rPr>
          <w:rFonts w:cstheme="minorHAnsi"/>
          <w:bCs/>
          <w:sz w:val="24"/>
          <w:szCs w:val="24"/>
        </w:rPr>
        <w:t xml:space="preserve">support </w:t>
      </w:r>
      <w:r w:rsidR="00BC35C3" w:rsidRPr="00CE630F">
        <w:rPr>
          <w:rFonts w:cstheme="minorHAnsi"/>
          <w:bCs/>
          <w:sz w:val="24"/>
          <w:szCs w:val="24"/>
        </w:rPr>
        <w:t>for</w:t>
      </w:r>
      <w:r w:rsidRPr="00CE630F">
        <w:rPr>
          <w:rFonts w:cstheme="minorHAnsi"/>
          <w:bCs/>
          <w:sz w:val="24"/>
          <w:szCs w:val="24"/>
        </w:rPr>
        <w:t xml:space="preserve"> </w:t>
      </w:r>
      <w:r w:rsidR="00BE444C" w:rsidRPr="00CE630F">
        <w:rPr>
          <w:rFonts w:cstheme="minorHAnsi"/>
          <w:bCs/>
          <w:sz w:val="24"/>
          <w:szCs w:val="24"/>
        </w:rPr>
        <w:t xml:space="preserve">dysregulated </w:t>
      </w:r>
      <w:r w:rsidRPr="00CE630F">
        <w:rPr>
          <w:rFonts w:cstheme="minorHAnsi"/>
          <w:bCs/>
          <w:sz w:val="24"/>
          <w:szCs w:val="24"/>
        </w:rPr>
        <w:t>students</w:t>
      </w:r>
      <w:r w:rsidR="00BC35C3" w:rsidRPr="00CE630F">
        <w:rPr>
          <w:rFonts w:cstheme="minorHAnsi"/>
          <w:bCs/>
          <w:sz w:val="24"/>
          <w:szCs w:val="24"/>
        </w:rPr>
        <w:t>,</w:t>
      </w:r>
      <w:r w:rsidRPr="00CE630F">
        <w:rPr>
          <w:rFonts w:cstheme="minorHAnsi"/>
          <w:bCs/>
          <w:sz w:val="24"/>
          <w:szCs w:val="24"/>
        </w:rPr>
        <w:t xml:space="preserve"> </w:t>
      </w:r>
      <w:r w:rsidR="00BE444C" w:rsidRPr="00CE630F">
        <w:rPr>
          <w:rFonts w:cstheme="minorHAnsi"/>
          <w:bCs/>
          <w:sz w:val="24"/>
          <w:szCs w:val="24"/>
        </w:rPr>
        <w:t xml:space="preserve">and to those </w:t>
      </w:r>
      <w:r w:rsidRPr="00CE630F">
        <w:rPr>
          <w:rFonts w:cstheme="minorHAnsi"/>
          <w:bCs/>
          <w:sz w:val="24"/>
          <w:szCs w:val="24"/>
        </w:rPr>
        <w:t>requiring intervention</w:t>
      </w:r>
      <w:r w:rsidR="00BC35C3" w:rsidRPr="00CE630F">
        <w:rPr>
          <w:rFonts w:cstheme="minorHAnsi"/>
          <w:bCs/>
          <w:sz w:val="24"/>
          <w:szCs w:val="24"/>
        </w:rPr>
        <w:t>,</w:t>
      </w:r>
      <w:r w:rsidR="00BE444C" w:rsidRPr="00CE630F">
        <w:rPr>
          <w:rFonts w:cstheme="minorHAnsi"/>
          <w:bCs/>
          <w:sz w:val="24"/>
          <w:szCs w:val="24"/>
        </w:rPr>
        <w:t xml:space="preserve"> in line with </w:t>
      </w:r>
      <w:r w:rsidR="007472EE" w:rsidRPr="00CE630F">
        <w:rPr>
          <w:rFonts w:cstheme="minorHAnsi"/>
          <w:bCs/>
          <w:sz w:val="24"/>
          <w:szCs w:val="24"/>
        </w:rPr>
        <w:t xml:space="preserve">support plans and EHCP </w:t>
      </w:r>
      <w:proofErr w:type="gramStart"/>
      <w:r w:rsidR="007472EE" w:rsidRPr="00CE630F">
        <w:rPr>
          <w:rFonts w:cstheme="minorHAnsi"/>
          <w:bCs/>
          <w:sz w:val="24"/>
          <w:szCs w:val="24"/>
        </w:rPr>
        <w:t>outcome</w:t>
      </w:r>
      <w:r w:rsidR="00BC35C3" w:rsidRPr="00CE630F">
        <w:rPr>
          <w:rFonts w:cstheme="minorHAnsi"/>
          <w:bCs/>
          <w:sz w:val="24"/>
          <w:szCs w:val="24"/>
        </w:rPr>
        <w:t>s</w:t>
      </w:r>
      <w:proofErr w:type="gramEnd"/>
    </w:p>
    <w:p w14:paraId="4650701B" w14:textId="77777777" w:rsidR="00BC35C3" w:rsidRPr="00CE630F" w:rsidRDefault="00BD6F73"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Address barriers to learning, focusing primarily, but not exclusively, on </w:t>
      </w:r>
      <w:r w:rsidR="00CD0C53" w:rsidRPr="00CE630F">
        <w:rPr>
          <w:rFonts w:cstheme="minorHAnsi"/>
          <w:bCs/>
          <w:sz w:val="24"/>
          <w:szCs w:val="24"/>
        </w:rPr>
        <w:t>disengaged</w:t>
      </w:r>
      <w:r w:rsidRPr="00CE630F">
        <w:rPr>
          <w:rFonts w:cstheme="minorHAnsi"/>
          <w:bCs/>
          <w:sz w:val="24"/>
          <w:szCs w:val="24"/>
        </w:rPr>
        <w:t xml:space="preserve"> </w:t>
      </w:r>
      <w:r w:rsidR="00CD0C53" w:rsidRPr="00CE630F">
        <w:rPr>
          <w:rFonts w:cstheme="minorHAnsi"/>
          <w:bCs/>
          <w:sz w:val="24"/>
          <w:szCs w:val="24"/>
        </w:rPr>
        <w:t xml:space="preserve">students who are </w:t>
      </w:r>
      <w:proofErr w:type="gramStart"/>
      <w:r w:rsidRPr="00CE630F">
        <w:rPr>
          <w:rFonts w:cstheme="minorHAnsi"/>
          <w:bCs/>
          <w:sz w:val="24"/>
          <w:szCs w:val="24"/>
        </w:rPr>
        <w:t>underachieving</w:t>
      </w:r>
      <w:proofErr w:type="gramEnd"/>
      <w:r w:rsidR="00BC35C3" w:rsidRPr="00CE630F">
        <w:rPr>
          <w:rFonts w:cstheme="minorHAnsi"/>
          <w:bCs/>
          <w:sz w:val="24"/>
          <w:szCs w:val="24"/>
        </w:rPr>
        <w:t xml:space="preserve"> </w:t>
      </w:r>
    </w:p>
    <w:p w14:paraId="352324D2" w14:textId="77777777" w:rsidR="00BC35C3" w:rsidRPr="00CE630F" w:rsidRDefault="00BC35C3"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Act as a bridge across academic and pastoral support roles with the aim of ensuring that individual students engage more effectively in learning and achieve appropriately.</w:t>
      </w:r>
    </w:p>
    <w:p w14:paraId="4C887974" w14:textId="5A0CC806" w:rsidR="00BD6F73" w:rsidRPr="00CE630F" w:rsidRDefault="00BD6F73"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Provide support that is additional and complimentary to existing school provision </w:t>
      </w:r>
      <w:proofErr w:type="spellStart"/>
      <w:proofErr w:type="gramStart"/>
      <w:r w:rsidRPr="00CE630F">
        <w:rPr>
          <w:rFonts w:cstheme="minorHAnsi"/>
          <w:bCs/>
          <w:sz w:val="24"/>
          <w:szCs w:val="24"/>
        </w:rPr>
        <w:t>eg</w:t>
      </w:r>
      <w:proofErr w:type="spellEnd"/>
      <w:proofErr w:type="gramEnd"/>
      <w:r w:rsidRPr="00CE630F">
        <w:rPr>
          <w:rFonts w:cstheme="minorHAnsi"/>
          <w:bCs/>
          <w:sz w:val="24"/>
          <w:szCs w:val="24"/>
        </w:rPr>
        <w:t xml:space="preserve"> </w:t>
      </w:r>
      <w:r w:rsidR="00BC35C3" w:rsidRPr="00CE630F">
        <w:rPr>
          <w:rFonts w:cstheme="minorHAnsi"/>
          <w:bCs/>
          <w:sz w:val="24"/>
          <w:szCs w:val="24"/>
        </w:rPr>
        <w:t>Zones of Regulation, Protective Behaviours</w:t>
      </w:r>
    </w:p>
    <w:p w14:paraId="414BF7D8" w14:textId="77777777"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Encourage the ownership of responsibility, explore goals, provide confidence –building to motivate and support students.  This may include formal strategies to improve performance </w:t>
      </w:r>
      <w:proofErr w:type="spellStart"/>
      <w:proofErr w:type="gramStart"/>
      <w:r w:rsidRPr="00CE630F">
        <w:rPr>
          <w:rFonts w:cstheme="minorHAnsi"/>
          <w:bCs/>
          <w:sz w:val="24"/>
          <w:szCs w:val="24"/>
        </w:rPr>
        <w:t>eg</w:t>
      </w:r>
      <w:proofErr w:type="spellEnd"/>
      <w:proofErr w:type="gramEnd"/>
      <w:r w:rsidRPr="00CE630F">
        <w:rPr>
          <w:rFonts w:cstheme="minorHAnsi"/>
          <w:bCs/>
          <w:sz w:val="24"/>
          <w:szCs w:val="24"/>
        </w:rPr>
        <w:t xml:space="preserve"> assist students to integrate with peers more successfully</w:t>
      </w:r>
    </w:p>
    <w:p w14:paraId="1E2E15C1" w14:textId="6E092916"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Work with individual </w:t>
      </w:r>
      <w:r w:rsidR="00E07CBD">
        <w:rPr>
          <w:rFonts w:cstheme="minorHAnsi"/>
          <w:bCs/>
          <w:sz w:val="24"/>
          <w:szCs w:val="24"/>
        </w:rPr>
        <w:t>student</w:t>
      </w:r>
      <w:r w:rsidRPr="00CE630F">
        <w:rPr>
          <w:rFonts w:cstheme="minorHAnsi"/>
          <w:bCs/>
          <w:sz w:val="24"/>
          <w:szCs w:val="24"/>
        </w:rPr>
        <w:t>s who have been identified as disengaged, underperforming or who have asked for help, using tailored activities (</w:t>
      </w:r>
      <w:proofErr w:type="gramStart"/>
      <w:r w:rsidR="00E07CBD">
        <w:rPr>
          <w:rFonts w:cstheme="minorHAnsi"/>
          <w:bCs/>
          <w:sz w:val="24"/>
          <w:szCs w:val="24"/>
        </w:rPr>
        <w:t>e.g.</w:t>
      </w:r>
      <w:proofErr w:type="gramEnd"/>
      <w:r w:rsidR="00E07CBD">
        <w:rPr>
          <w:rFonts w:cstheme="minorHAnsi"/>
          <w:bCs/>
          <w:sz w:val="24"/>
          <w:szCs w:val="24"/>
        </w:rPr>
        <w:t xml:space="preserve"> </w:t>
      </w:r>
      <w:r w:rsidRPr="00CE630F">
        <w:rPr>
          <w:rFonts w:cstheme="minorHAnsi"/>
          <w:bCs/>
          <w:sz w:val="24"/>
          <w:szCs w:val="24"/>
        </w:rPr>
        <w:t>games, chats, worry box) to identify and investigate barriers to learning.</w:t>
      </w:r>
    </w:p>
    <w:p w14:paraId="0C6E714B" w14:textId="7FB2A9B9"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lastRenderedPageBreak/>
        <w:t>Devise and implement individual mentoring programm</w:t>
      </w:r>
      <w:r w:rsidR="00E07CBD">
        <w:rPr>
          <w:rFonts w:cstheme="minorHAnsi"/>
          <w:bCs/>
          <w:sz w:val="24"/>
          <w:szCs w:val="24"/>
        </w:rPr>
        <w:t xml:space="preserve">es that </w:t>
      </w:r>
      <w:r w:rsidR="00E07CBD" w:rsidRPr="00E07CBD">
        <w:rPr>
          <w:rFonts w:cstheme="minorHAnsi"/>
          <w:bCs/>
          <w:sz w:val="24"/>
          <w:szCs w:val="24"/>
        </w:rPr>
        <w:t>remov</w:t>
      </w:r>
      <w:r w:rsidR="00E07CBD">
        <w:rPr>
          <w:rFonts w:cstheme="minorHAnsi"/>
          <w:bCs/>
          <w:sz w:val="24"/>
          <w:szCs w:val="24"/>
        </w:rPr>
        <w:t>e</w:t>
      </w:r>
      <w:r w:rsidR="00E07CBD" w:rsidRPr="00CE630F">
        <w:rPr>
          <w:rFonts w:cstheme="minorHAnsi"/>
          <w:bCs/>
          <w:sz w:val="24"/>
          <w:szCs w:val="24"/>
        </w:rPr>
        <w:t xml:space="preserve"> barriers</w:t>
      </w:r>
      <w:r w:rsidR="00E07CBD">
        <w:rPr>
          <w:rFonts w:cstheme="minorHAnsi"/>
          <w:bCs/>
          <w:sz w:val="24"/>
          <w:szCs w:val="24"/>
        </w:rPr>
        <w:t xml:space="preserve"> to learning and</w:t>
      </w:r>
      <w:r w:rsidRPr="00CE630F">
        <w:rPr>
          <w:rFonts w:cstheme="minorHAnsi"/>
          <w:bCs/>
          <w:sz w:val="24"/>
          <w:szCs w:val="24"/>
        </w:rPr>
        <w:t xml:space="preserve"> assist students</w:t>
      </w:r>
      <w:r w:rsidR="00E07CBD">
        <w:rPr>
          <w:rFonts w:cstheme="minorHAnsi"/>
          <w:bCs/>
          <w:sz w:val="24"/>
          <w:szCs w:val="24"/>
        </w:rPr>
        <w:t xml:space="preserve"> to</w:t>
      </w:r>
      <w:r w:rsidRPr="00CE630F">
        <w:rPr>
          <w:rFonts w:cstheme="minorHAnsi"/>
          <w:bCs/>
          <w:sz w:val="24"/>
          <w:szCs w:val="24"/>
        </w:rPr>
        <w:t xml:space="preserve"> gain </w:t>
      </w:r>
      <w:r w:rsidR="00E07CBD" w:rsidRPr="00CE630F">
        <w:rPr>
          <w:rFonts w:cstheme="minorHAnsi"/>
          <w:bCs/>
          <w:sz w:val="24"/>
          <w:szCs w:val="24"/>
        </w:rPr>
        <w:t>self-confidence</w:t>
      </w:r>
      <w:r w:rsidRPr="00CE630F">
        <w:rPr>
          <w:rFonts w:cstheme="minorHAnsi"/>
          <w:bCs/>
          <w:sz w:val="24"/>
          <w:szCs w:val="24"/>
        </w:rPr>
        <w:t xml:space="preserve"> and improve their performance. </w:t>
      </w:r>
    </w:p>
    <w:p w14:paraId="03FD0C56" w14:textId="2ACDB97A"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Monitor </w:t>
      </w:r>
      <w:r w:rsidR="00E07CBD">
        <w:rPr>
          <w:rFonts w:cstheme="minorHAnsi"/>
          <w:bCs/>
          <w:sz w:val="24"/>
          <w:szCs w:val="24"/>
        </w:rPr>
        <w:t>pro</w:t>
      </w:r>
      <w:r w:rsidRPr="00CE630F">
        <w:rPr>
          <w:rFonts w:cstheme="minorHAnsi"/>
          <w:bCs/>
          <w:sz w:val="24"/>
          <w:szCs w:val="24"/>
        </w:rPr>
        <w:t xml:space="preserve">gress to ensure support is effective and productive. This may include the setting of SMART targets with </w:t>
      </w:r>
      <w:r w:rsidR="00E07CBD">
        <w:rPr>
          <w:rFonts w:cstheme="minorHAnsi"/>
          <w:bCs/>
          <w:sz w:val="24"/>
          <w:szCs w:val="24"/>
        </w:rPr>
        <w:t>students</w:t>
      </w:r>
      <w:r w:rsidRPr="00CE630F">
        <w:rPr>
          <w:rFonts w:cstheme="minorHAnsi"/>
          <w:bCs/>
          <w:sz w:val="24"/>
          <w:szCs w:val="24"/>
        </w:rPr>
        <w:t xml:space="preserve"> to encourage their involvement and progress.</w:t>
      </w:r>
    </w:p>
    <w:p w14:paraId="404E59E8" w14:textId="7365EC9E"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Compile records and progress reports for each student as appropriate for the mentoring process and accessible to appropriate members of staff so that the mentoring service is accountable and quantifiable in terms of its effectiveness.</w:t>
      </w:r>
    </w:p>
    <w:p w14:paraId="7F9AC28E" w14:textId="4EECEA4D"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Where appropriate arrange and run group sessions for </w:t>
      </w:r>
      <w:r w:rsidR="00E07CBD">
        <w:rPr>
          <w:rFonts w:cstheme="minorHAnsi"/>
          <w:bCs/>
          <w:sz w:val="24"/>
          <w:szCs w:val="24"/>
        </w:rPr>
        <w:t>student</w:t>
      </w:r>
      <w:r w:rsidRPr="00CE630F">
        <w:rPr>
          <w:rFonts w:cstheme="minorHAnsi"/>
          <w:bCs/>
          <w:sz w:val="24"/>
          <w:szCs w:val="24"/>
        </w:rPr>
        <w:t xml:space="preserve">s with common needs, </w:t>
      </w:r>
      <w:proofErr w:type="gramStart"/>
      <w:r w:rsidRPr="00CE630F">
        <w:rPr>
          <w:rFonts w:cstheme="minorHAnsi"/>
          <w:bCs/>
          <w:sz w:val="24"/>
          <w:szCs w:val="24"/>
        </w:rPr>
        <w:t>e.g.</w:t>
      </w:r>
      <w:proofErr w:type="gramEnd"/>
      <w:r w:rsidRPr="00CE630F">
        <w:rPr>
          <w:rFonts w:cstheme="minorHAnsi"/>
          <w:bCs/>
          <w:sz w:val="24"/>
          <w:szCs w:val="24"/>
        </w:rPr>
        <w:t xml:space="preserve"> friendship groups, revision sessions, informative sessions on personal hygiene, to support the mentoring process.</w:t>
      </w:r>
    </w:p>
    <w:p w14:paraId="32B3CF40" w14:textId="77777777" w:rsidR="00BD1DC6" w:rsidRPr="00BD1DC6" w:rsidRDefault="00BD1DC6" w:rsidP="00BD1DC6">
      <w:pPr>
        <w:pStyle w:val="ListParagraph"/>
        <w:numPr>
          <w:ilvl w:val="0"/>
          <w:numId w:val="12"/>
        </w:numPr>
        <w:autoSpaceDE w:val="0"/>
        <w:autoSpaceDN w:val="0"/>
        <w:adjustRightInd w:val="0"/>
        <w:rPr>
          <w:rFonts w:cstheme="minorHAnsi"/>
          <w:bCs/>
          <w:sz w:val="24"/>
          <w:szCs w:val="24"/>
        </w:rPr>
      </w:pPr>
      <w:bookmarkStart w:id="3" w:name="_Hlk153474043"/>
      <w:r w:rsidRPr="00BD1DC6">
        <w:rPr>
          <w:rFonts w:cstheme="minorHAnsi"/>
          <w:bCs/>
          <w:sz w:val="24"/>
          <w:szCs w:val="24"/>
        </w:rPr>
        <w:t>Develop contact with families/carers of students who have identified needs as appropriate to keep them informed of progress and secure positive family support for the student and maintain good working relations between home/school.</w:t>
      </w:r>
    </w:p>
    <w:bookmarkEnd w:id="3"/>
    <w:p w14:paraId="26FB4C4D" w14:textId="24DAF94D" w:rsidR="00CE630F" w:rsidRPr="00CE630F" w:rsidRDefault="00CE630F" w:rsidP="00CE630F">
      <w:pPr>
        <w:pStyle w:val="ListParagraph"/>
        <w:numPr>
          <w:ilvl w:val="0"/>
          <w:numId w:val="12"/>
        </w:numPr>
        <w:autoSpaceDE w:val="0"/>
        <w:autoSpaceDN w:val="0"/>
        <w:adjustRightInd w:val="0"/>
        <w:rPr>
          <w:rFonts w:cstheme="minorHAnsi"/>
          <w:bCs/>
          <w:sz w:val="24"/>
          <w:szCs w:val="24"/>
        </w:rPr>
      </w:pPr>
      <w:r w:rsidRPr="00CE630F">
        <w:rPr>
          <w:rFonts w:cstheme="minorHAnsi"/>
          <w:bCs/>
          <w:sz w:val="24"/>
          <w:szCs w:val="24"/>
        </w:rPr>
        <w:t xml:space="preserve">Signpost students to external agencies as appropriate </w:t>
      </w:r>
      <w:proofErr w:type="gramStart"/>
      <w:r w:rsidRPr="00CE630F">
        <w:rPr>
          <w:rFonts w:cstheme="minorHAnsi"/>
          <w:bCs/>
          <w:sz w:val="24"/>
          <w:szCs w:val="24"/>
        </w:rPr>
        <w:t>in order to</w:t>
      </w:r>
      <w:proofErr w:type="gramEnd"/>
      <w:r w:rsidRPr="00CE630F">
        <w:rPr>
          <w:rFonts w:cstheme="minorHAnsi"/>
          <w:bCs/>
          <w:sz w:val="24"/>
          <w:szCs w:val="24"/>
        </w:rPr>
        <w:t xml:space="preserve"> acquire additional personal or educational support for them, or liaise with external agencies to provide students, parents/carers with information on extra support they can access themselves.</w:t>
      </w:r>
    </w:p>
    <w:p w14:paraId="5F2124D3" w14:textId="77777777" w:rsidR="00BC35C3" w:rsidRPr="00CE630F" w:rsidRDefault="00BC35C3" w:rsidP="00CE630F">
      <w:pPr>
        <w:pStyle w:val="ListParagraph"/>
        <w:numPr>
          <w:ilvl w:val="0"/>
          <w:numId w:val="12"/>
        </w:numPr>
        <w:rPr>
          <w:rFonts w:cstheme="minorHAnsi"/>
          <w:sz w:val="24"/>
          <w:szCs w:val="24"/>
        </w:rPr>
      </w:pPr>
      <w:r w:rsidRPr="00CE630F">
        <w:rPr>
          <w:rFonts w:cstheme="minorHAnsi"/>
          <w:sz w:val="24"/>
          <w:szCs w:val="24"/>
        </w:rPr>
        <w:t>To keep accurate records of work undertaken.</w:t>
      </w:r>
    </w:p>
    <w:p w14:paraId="158E938A" w14:textId="77777777" w:rsidR="00BC35C3" w:rsidRPr="00CE630F" w:rsidRDefault="00BC35C3" w:rsidP="00CE630F">
      <w:pPr>
        <w:pStyle w:val="ListParagraph"/>
        <w:numPr>
          <w:ilvl w:val="0"/>
          <w:numId w:val="12"/>
        </w:numPr>
        <w:rPr>
          <w:rFonts w:cstheme="minorHAnsi"/>
          <w:sz w:val="24"/>
          <w:szCs w:val="24"/>
        </w:rPr>
      </w:pPr>
      <w:r w:rsidRPr="00CE630F">
        <w:rPr>
          <w:rFonts w:cstheme="minorHAnsi"/>
          <w:sz w:val="24"/>
          <w:szCs w:val="24"/>
        </w:rPr>
        <w:t>Maintain confidentiality and comply with GDPR in all undertakings.</w:t>
      </w:r>
    </w:p>
    <w:p w14:paraId="7BDFE25D" w14:textId="0C10876D" w:rsidR="00CE630F" w:rsidRPr="00BC35C3" w:rsidRDefault="00CE630F" w:rsidP="00CE630F">
      <w:pPr>
        <w:autoSpaceDE w:val="0"/>
        <w:autoSpaceDN w:val="0"/>
        <w:adjustRightInd w:val="0"/>
        <w:rPr>
          <w:rFonts w:asciiTheme="minorHAnsi" w:eastAsiaTheme="minorHAnsi" w:hAnsiTheme="minorHAnsi" w:cstheme="minorHAnsi"/>
          <w:b/>
        </w:rPr>
      </w:pPr>
      <w:r>
        <w:rPr>
          <w:rFonts w:asciiTheme="minorHAnsi" w:eastAsiaTheme="minorHAnsi" w:hAnsiTheme="minorHAnsi" w:cstheme="minorHAnsi"/>
          <w:b/>
          <w:bCs/>
        </w:rPr>
        <w:t xml:space="preserve">Support for the team to </w:t>
      </w:r>
      <w:r>
        <w:rPr>
          <w:rFonts w:asciiTheme="minorHAnsi" w:eastAsiaTheme="minorHAnsi" w:hAnsiTheme="minorHAnsi" w:cstheme="minorHAnsi"/>
          <w:b/>
        </w:rPr>
        <w:t>s</w:t>
      </w:r>
      <w:r w:rsidRPr="00BC35C3">
        <w:rPr>
          <w:rFonts w:asciiTheme="minorHAnsi" w:eastAsiaTheme="minorHAnsi" w:hAnsiTheme="minorHAnsi" w:cstheme="minorHAnsi"/>
          <w:b/>
        </w:rPr>
        <w:t>upport</w:t>
      </w:r>
      <w:r>
        <w:rPr>
          <w:rFonts w:asciiTheme="minorHAnsi" w:eastAsiaTheme="minorHAnsi" w:hAnsiTheme="minorHAnsi" w:cstheme="minorHAnsi"/>
          <w:b/>
        </w:rPr>
        <w:t xml:space="preserve"> their</w:t>
      </w:r>
      <w:r w:rsidRPr="00BC35C3">
        <w:rPr>
          <w:rFonts w:asciiTheme="minorHAnsi" w:eastAsiaTheme="minorHAnsi" w:hAnsiTheme="minorHAnsi" w:cstheme="minorHAnsi"/>
          <w:b/>
        </w:rPr>
        <w:t xml:space="preserve"> </w:t>
      </w:r>
      <w:r>
        <w:rPr>
          <w:rFonts w:asciiTheme="minorHAnsi" w:eastAsiaTheme="minorHAnsi" w:hAnsiTheme="minorHAnsi" w:cstheme="minorHAnsi"/>
          <w:b/>
        </w:rPr>
        <w:t xml:space="preserve">students to self-regulate and develop </w:t>
      </w:r>
      <w:r w:rsidRPr="00BC35C3">
        <w:rPr>
          <w:rFonts w:asciiTheme="minorHAnsi" w:eastAsiaTheme="minorHAnsi" w:hAnsiTheme="minorHAnsi" w:cstheme="minorHAnsi"/>
          <w:b/>
        </w:rPr>
        <w:t>positive behaviours for learning:</w:t>
      </w:r>
    </w:p>
    <w:p w14:paraId="34A13441" w14:textId="77777777" w:rsidR="00CE630F" w:rsidRPr="00BD1DC6" w:rsidRDefault="00BD6F73" w:rsidP="00BD6F73">
      <w:pPr>
        <w:pStyle w:val="ListParagraph"/>
        <w:numPr>
          <w:ilvl w:val="0"/>
          <w:numId w:val="11"/>
        </w:numPr>
        <w:autoSpaceDE w:val="0"/>
        <w:autoSpaceDN w:val="0"/>
        <w:adjustRightInd w:val="0"/>
        <w:rPr>
          <w:rFonts w:cstheme="minorHAnsi"/>
          <w:bCs/>
          <w:sz w:val="24"/>
          <w:szCs w:val="24"/>
        </w:rPr>
      </w:pPr>
      <w:r w:rsidRPr="00BD1DC6">
        <w:rPr>
          <w:rFonts w:cstheme="minorHAnsi"/>
          <w:bCs/>
          <w:sz w:val="24"/>
          <w:szCs w:val="24"/>
        </w:rPr>
        <w:t xml:space="preserve">Suggest tactics to improve student performance and providing encouragement and support. </w:t>
      </w:r>
    </w:p>
    <w:p w14:paraId="48AE24DA" w14:textId="77777777" w:rsidR="00CE630F" w:rsidRDefault="00BD6F73" w:rsidP="00B73603">
      <w:pPr>
        <w:pStyle w:val="ListParagraph"/>
        <w:numPr>
          <w:ilvl w:val="0"/>
          <w:numId w:val="11"/>
        </w:numPr>
        <w:autoSpaceDE w:val="0"/>
        <w:autoSpaceDN w:val="0"/>
        <w:adjustRightInd w:val="0"/>
        <w:rPr>
          <w:rFonts w:cstheme="minorHAnsi"/>
          <w:bCs/>
          <w:sz w:val="24"/>
          <w:szCs w:val="24"/>
        </w:rPr>
      </w:pPr>
      <w:r w:rsidRPr="00BD1DC6">
        <w:rPr>
          <w:rFonts w:cstheme="minorHAnsi"/>
          <w:bCs/>
          <w:sz w:val="24"/>
          <w:szCs w:val="24"/>
        </w:rPr>
        <w:t xml:space="preserve">Liaise with the teaching staff to aid student </w:t>
      </w:r>
      <w:r w:rsidR="00C82B2A" w:rsidRPr="00BD1DC6">
        <w:rPr>
          <w:rFonts w:cstheme="minorHAnsi"/>
          <w:bCs/>
          <w:sz w:val="24"/>
          <w:szCs w:val="24"/>
        </w:rPr>
        <w:t xml:space="preserve">regulation, </w:t>
      </w:r>
      <w:r w:rsidRPr="00BD1DC6">
        <w:rPr>
          <w:rFonts w:cstheme="minorHAnsi"/>
          <w:bCs/>
          <w:sz w:val="24"/>
          <w:szCs w:val="24"/>
        </w:rPr>
        <w:t>performance and support – may also liaise with parents/carers. The role will include pastoral and academic support.</w:t>
      </w:r>
    </w:p>
    <w:p w14:paraId="55B6E2A0" w14:textId="77777777" w:rsidR="00BD1DC6" w:rsidRDefault="00BD1DC6" w:rsidP="00BD1DC6">
      <w:pPr>
        <w:pStyle w:val="ListParagraph"/>
        <w:numPr>
          <w:ilvl w:val="0"/>
          <w:numId w:val="11"/>
        </w:numPr>
        <w:tabs>
          <w:tab w:val="left" w:pos="432"/>
        </w:tabs>
        <w:ind w:right="26"/>
        <w:rPr>
          <w:rFonts w:cstheme="minorHAnsi"/>
          <w:color w:val="000000"/>
          <w:lang w:eastAsia="en-GB"/>
        </w:rPr>
      </w:pPr>
      <w:r w:rsidRPr="00BD1DC6">
        <w:rPr>
          <w:rFonts w:cstheme="minorHAnsi"/>
          <w:color w:val="000000"/>
          <w:sz w:val="24"/>
          <w:szCs w:val="24"/>
          <w:lang w:eastAsia="en-GB"/>
        </w:rPr>
        <w:t>Participate as required in meetings with professional colleagues and parents in respect of duties and responsibilities of the post</w:t>
      </w:r>
      <w:r w:rsidRPr="00BD1DC6">
        <w:rPr>
          <w:rFonts w:cstheme="minorHAnsi"/>
          <w:color w:val="000000"/>
          <w:lang w:eastAsia="en-GB"/>
        </w:rPr>
        <w:t>.</w:t>
      </w:r>
    </w:p>
    <w:p w14:paraId="08AD0BEF" w14:textId="0E491C3C" w:rsidR="00CE630F" w:rsidRPr="00C33DDA" w:rsidRDefault="00CE630F" w:rsidP="00CE630F">
      <w:pPr>
        <w:rPr>
          <w:rFonts w:asciiTheme="minorHAnsi" w:hAnsiTheme="minorHAnsi" w:cstheme="minorHAnsi"/>
          <w:b/>
          <w:bCs/>
        </w:rPr>
      </w:pPr>
      <w:r w:rsidRPr="00C33DDA">
        <w:rPr>
          <w:rFonts w:asciiTheme="minorHAnsi" w:hAnsiTheme="minorHAnsi" w:cstheme="minorHAnsi"/>
          <w:b/>
          <w:bCs/>
        </w:rPr>
        <w:t>Support</w:t>
      </w:r>
      <w:r>
        <w:rPr>
          <w:rFonts w:asciiTheme="minorHAnsi" w:hAnsiTheme="minorHAnsi" w:cstheme="minorHAnsi"/>
          <w:b/>
          <w:bCs/>
        </w:rPr>
        <w:t xml:space="preserve"> for </w:t>
      </w:r>
      <w:r w:rsidRPr="00C33DDA">
        <w:rPr>
          <w:rFonts w:asciiTheme="minorHAnsi" w:hAnsiTheme="minorHAnsi" w:cstheme="minorHAnsi"/>
          <w:b/>
          <w:bCs/>
        </w:rPr>
        <w:t>the wider school:</w:t>
      </w:r>
    </w:p>
    <w:p w14:paraId="64CDFBA4" w14:textId="76173256" w:rsidR="00CE630F" w:rsidRPr="00E07CBD" w:rsidRDefault="00CE630F" w:rsidP="00E07CBD">
      <w:pPr>
        <w:pStyle w:val="ListParagraph"/>
        <w:numPr>
          <w:ilvl w:val="0"/>
          <w:numId w:val="13"/>
        </w:numPr>
        <w:spacing w:after="0" w:line="240" w:lineRule="auto"/>
        <w:rPr>
          <w:rFonts w:cstheme="minorHAnsi"/>
          <w:sz w:val="24"/>
          <w:szCs w:val="24"/>
        </w:rPr>
      </w:pPr>
      <w:r w:rsidRPr="00E07CBD">
        <w:rPr>
          <w:rFonts w:cstheme="minorHAnsi"/>
          <w:sz w:val="24"/>
          <w:szCs w:val="24"/>
        </w:rPr>
        <w:t xml:space="preserve">To support </w:t>
      </w:r>
      <w:r w:rsidR="00E07CBD" w:rsidRPr="00E07CBD">
        <w:rPr>
          <w:rFonts w:cstheme="minorHAnsi"/>
          <w:sz w:val="24"/>
          <w:szCs w:val="24"/>
        </w:rPr>
        <w:t>leaders</w:t>
      </w:r>
      <w:r w:rsidRPr="00E07CBD">
        <w:rPr>
          <w:rFonts w:cstheme="minorHAnsi"/>
          <w:sz w:val="24"/>
          <w:szCs w:val="24"/>
        </w:rPr>
        <w:t xml:space="preserve"> in </w:t>
      </w:r>
      <w:r w:rsidR="00E07CBD">
        <w:rPr>
          <w:rFonts w:cstheme="minorHAnsi"/>
          <w:sz w:val="24"/>
          <w:szCs w:val="24"/>
        </w:rPr>
        <w:t xml:space="preserve">the </w:t>
      </w:r>
      <w:r w:rsidRPr="00E07CBD">
        <w:rPr>
          <w:rFonts w:cstheme="minorHAnsi"/>
          <w:sz w:val="24"/>
          <w:szCs w:val="24"/>
        </w:rPr>
        <w:t>quality assurance</w:t>
      </w:r>
      <w:r w:rsidR="00E07CBD">
        <w:rPr>
          <w:rFonts w:cstheme="minorHAnsi"/>
          <w:sz w:val="24"/>
          <w:szCs w:val="24"/>
        </w:rPr>
        <w:t xml:space="preserve"> process</w:t>
      </w:r>
      <w:r w:rsidRPr="00E07CBD">
        <w:rPr>
          <w:rFonts w:cstheme="minorHAnsi"/>
          <w:sz w:val="24"/>
          <w:szCs w:val="24"/>
        </w:rPr>
        <w:t xml:space="preserve">, and gathering performance information, to support the self-review and continuous </w:t>
      </w:r>
      <w:proofErr w:type="gramStart"/>
      <w:r w:rsidRPr="00E07CBD">
        <w:rPr>
          <w:rFonts w:cstheme="minorHAnsi"/>
          <w:sz w:val="24"/>
          <w:szCs w:val="24"/>
        </w:rPr>
        <w:t>improvement</w:t>
      </w:r>
      <w:proofErr w:type="gramEnd"/>
    </w:p>
    <w:p w14:paraId="4D3BACD3" w14:textId="22540E5B" w:rsidR="00CE630F" w:rsidRDefault="00CE630F" w:rsidP="00CE630F">
      <w:pPr>
        <w:pStyle w:val="ListParagraph"/>
        <w:numPr>
          <w:ilvl w:val="0"/>
          <w:numId w:val="13"/>
        </w:numPr>
        <w:spacing w:after="0" w:line="240" w:lineRule="auto"/>
        <w:rPr>
          <w:rFonts w:cstheme="minorHAnsi"/>
          <w:sz w:val="24"/>
          <w:szCs w:val="24"/>
        </w:rPr>
      </w:pPr>
      <w:r w:rsidRPr="00C33DDA">
        <w:rPr>
          <w:rFonts w:cstheme="minorHAnsi"/>
          <w:sz w:val="24"/>
          <w:szCs w:val="24"/>
        </w:rPr>
        <w:t xml:space="preserve">Work as part of the multi-disciplinary team, across the school, to promote positive </w:t>
      </w:r>
      <w:r w:rsidR="00E07CBD">
        <w:rPr>
          <w:rFonts w:cstheme="minorHAnsi"/>
          <w:sz w:val="24"/>
          <w:szCs w:val="24"/>
        </w:rPr>
        <w:t xml:space="preserve">behaviours for </w:t>
      </w:r>
      <w:proofErr w:type="gramStart"/>
      <w:r w:rsidR="00E07CBD">
        <w:rPr>
          <w:rFonts w:cstheme="minorHAnsi"/>
          <w:sz w:val="24"/>
          <w:szCs w:val="24"/>
        </w:rPr>
        <w:t>learning</w:t>
      </w:r>
      <w:proofErr w:type="gramEnd"/>
    </w:p>
    <w:p w14:paraId="219F4E03" w14:textId="77777777" w:rsidR="00BD1DC6" w:rsidRDefault="00E07CBD" w:rsidP="00CE630F">
      <w:pPr>
        <w:pStyle w:val="ListParagraph"/>
        <w:numPr>
          <w:ilvl w:val="0"/>
          <w:numId w:val="13"/>
        </w:numPr>
        <w:spacing w:after="0" w:line="240" w:lineRule="auto"/>
        <w:rPr>
          <w:rFonts w:cstheme="minorHAnsi"/>
          <w:sz w:val="24"/>
          <w:szCs w:val="24"/>
        </w:rPr>
      </w:pPr>
      <w:r>
        <w:rPr>
          <w:rFonts w:cstheme="minorHAnsi"/>
          <w:sz w:val="24"/>
          <w:szCs w:val="24"/>
        </w:rPr>
        <w:t xml:space="preserve">Work with the Wellbeing Support Officers </w:t>
      </w:r>
      <w:r w:rsidR="00BD1DC6">
        <w:rPr>
          <w:rFonts w:cstheme="minorHAnsi"/>
          <w:sz w:val="24"/>
          <w:szCs w:val="24"/>
        </w:rPr>
        <w:t xml:space="preserve">to support student mental health and wellbeing where </w:t>
      </w:r>
      <w:proofErr w:type="gramStart"/>
      <w:r w:rsidR="00BD1DC6">
        <w:rPr>
          <w:rFonts w:cstheme="minorHAnsi"/>
          <w:sz w:val="24"/>
          <w:szCs w:val="24"/>
        </w:rPr>
        <w:t>necessary</w:t>
      </w:r>
      <w:proofErr w:type="gramEnd"/>
    </w:p>
    <w:p w14:paraId="77809045" w14:textId="77777777" w:rsidR="00BD1DC6" w:rsidRPr="00C33DDA" w:rsidRDefault="00BD1DC6" w:rsidP="00BD1DC6">
      <w:pPr>
        <w:pStyle w:val="ListParagraph"/>
        <w:numPr>
          <w:ilvl w:val="0"/>
          <w:numId w:val="13"/>
        </w:numPr>
        <w:spacing w:after="0" w:line="240" w:lineRule="auto"/>
        <w:rPr>
          <w:rFonts w:cstheme="minorHAnsi"/>
          <w:sz w:val="24"/>
          <w:szCs w:val="24"/>
        </w:rPr>
      </w:pPr>
      <w:r w:rsidRPr="00C33DDA">
        <w:rPr>
          <w:rFonts w:cstheme="minorHAnsi"/>
          <w:sz w:val="24"/>
          <w:szCs w:val="24"/>
        </w:rPr>
        <w:t>Support in classes where needed across the whole school.</w:t>
      </w:r>
    </w:p>
    <w:p w14:paraId="1A2B9656" w14:textId="77777777" w:rsidR="00BD1DC6" w:rsidRDefault="00BD1DC6" w:rsidP="00BD1DC6">
      <w:pPr>
        <w:pStyle w:val="ListParagraph"/>
        <w:numPr>
          <w:ilvl w:val="0"/>
          <w:numId w:val="13"/>
        </w:numPr>
        <w:spacing w:after="0" w:line="240" w:lineRule="auto"/>
        <w:rPr>
          <w:rFonts w:cstheme="minorHAnsi"/>
          <w:sz w:val="24"/>
          <w:szCs w:val="24"/>
        </w:rPr>
      </w:pPr>
      <w:r w:rsidRPr="00C33DDA">
        <w:rPr>
          <w:rFonts w:cstheme="minorHAnsi"/>
          <w:sz w:val="24"/>
          <w:szCs w:val="24"/>
        </w:rPr>
        <w:t>To fulfil any duties as reasonably directed by the headteacher or senior leadership team.</w:t>
      </w:r>
    </w:p>
    <w:p w14:paraId="204DB4FA" w14:textId="7781B009" w:rsidR="00CE630F" w:rsidRDefault="00CE630F" w:rsidP="00BF0872">
      <w:pPr>
        <w:pStyle w:val="ListParagraph"/>
        <w:spacing w:after="0" w:line="240" w:lineRule="auto"/>
        <w:rPr>
          <w:rFonts w:cstheme="minorHAnsi"/>
          <w:sz w:val="24"/>
          <w:szCs w:val="24"/>
        </w:rPr>
      </w:pPr>
    </w:p>
    <w:p w14:paraId="454B370A" w14:textId="77777777" w:rsidR="00BF0872" w:rsidRPr="00190BA7" w:rsidRDefault="00BF0872" w:rsidP="00BF0872">
      <w:pPr>
        <w:pStyle w:val="Heading1"/>
        <w:rPr>
          <w:rFonts w:asciiTheme="minorHAnsi" w:hAnsiTheme="minorHAnsi"/>
          <w:sz w:val="24"/>
          <w:szCs w:val="24"/>
        </w:rPr>
      </w:pPr>
      <w:r w:rsidRPr="00190BA7">
        <w:rPr>
          <w:rFonts w:asciiTheme="minorHAnsi" w:hAnsiTheme="minorHAnsi"/>
          <w:sz w:val="24"/>
          <w:szCs w:val="24"/>
        </w:rPr>
        <w:t>Note</w:t>
      </w:r>
    </w:p>
    <w:p w14:paraId="67E97123" w14:textId="28DEF48B" w:rsidR="007757B7" w:rsidRPr="00105910" w:rsidRDefault="00BF0872" w:rsidP="00105910">
      <w:pPr>
        <w:pStyle w:val="BodyText2"/>
        <w:rPr>
          <w:rFonts w:asciiTheme="minorHAnsi" w:hAnsiTheme="minorHAnsi"/>
          <w:bCs/>
        </w:rPr>
      </w:pPr>
      <w:r w:rsidRPr="00190BA7">
        <w:rPr>
          <w:rFonts w:asciiTheme="minorHAnsi" w:hAnsiTheme="minorHAnsi"/>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must not be altered once it has been signed but will be reviewed annually.</w:t>
      </w:r>
    </w:p>
    <w:sectPr w:rsidR="007757B7" w:rsidRPr="00105910" w:rsidSect="005273B5">
      <w:headerReference w:type="default" r:id="rId10"/>
      <w:footerReference w:type="default" r:id="rId11"/>
      <w:pgSz w:w="11906" w:h="16838"/>
      <w:pgMar w:top="720" w:right="720" w:bottom="720" w:left="720" w:header="51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01C6" w14:textId="77777777" w:rsidR="00A87F5E" w:rsidRDefault="00A87F5E" w:rsidP="00A811D7">
      <w:r>
        <w:separator/>
      </w:r>
    </w:p>
  </w:endnote>
  <w:endnote w:type="continuationSeparator" w:id="0">
    <w:p w14:paraId="202047BE" w14:textId="77777777" w:rsidR="00A87F5E" w:rsidRDefault="00A87F5E" w:rsidP="00A8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BC66" w14:textId="7FA7C2B4" w:rsidR="00A811D7" w:rsidRDefault="005273B5">
    <w:pPr>
      <w:pStyle w:val="Footer"/>
    </w:pPr>
    <w:bookmarkStart w:id="5" w:name="_Hlk153470419"/>
    <w:bookmarkStart w:id="6" w:name="_Hlk153470420"/>
    <w:r>
      <w:rPr>
        <w:noProof/>
        <w:lang w:eastAsia="en-GB"/>
      </w:rPr>
      <w:drawing>
        <wp:anchor distT="0" distB="0" distL="114300" distR="114300" simplePos="0" relativeHeight="251668480" behindDoc="1" locked="0" layoutInCell="1" allowOverlap="1" wp14:anchorId="7936DF55" wp14:editId="168026D0">
          <wp:simplePos x="0" y="0"/>
          <wp:positionH relativeFrom="margin">
            <wp:posOffset>6061759</wp:posOffset>
          </wp:positionH>
          <wp:positionV relativeFrom="paragraph">
            <wp:posOffset>71755</wp:posOffset>
          </wp:positionV>
          <wp:extent cx="560705" cy="526415"/>
          <wp:effectExtent l="0" t="0" r="0" b="6985"/>
          <wp:wrapTight wrapText="bothSides">
            <wp:wrapPolygon edited="0">
              <wp:start x="5871" y="0"/>
              <wp:lineTo x="0" y="3127"/>
              <wp:lineTo x="0" y="21105"/>
              <wp:lineTo x="20548" y="21105"/>
              <wp:lineTo x="20548" y="3127"/>
              <wp:lineTo x="14677" y="0"/>
              <wp:lineTo x="5871" y="0"/>
            </wp:wrapPolygon>
          </wp:wrapTight>
          <wp:docPr id="316511474" name="Picture 1" descr="A road leading to th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11474" name="Picture 1" descr="A road leading to the su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705" cy="526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54E1083F" wp14:editId="61E5807B">
              <wp:simplePos x="0" y="0"/>
              <wp:positionH relativeFrom="margin">
                <wp:align>right</wp:align>
              </wp:positionH>
              <wp:positionV relativeFrom="paragraph">
                <wp:posOffset>31311</wp:posOffset>
              </wp:positionV>
              <wp:extent cx="6648362" cy="837027"/>
              <wp:effectExtent l="0" t="0" r="63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362" cy="837027"/>
                      </a:xfrm>
                      <a:prstGeom prst="rect">
                        <a:avLst/>
                      </a:prstGeom>
                      <a:solidFill>
                        <a:srgbClr val="FFFFFF"/>
                      </a:solidFill>
                      <a:ln w="9525">
                        <a:noFill/>
                        <a:miter lim="800000"/>
                        <a:headEnd/>
                        <a:tailEnd/>
                      </a:ln>
                    </wps:spPr>
                    <wps:txbx>
                      <w:txbxContent>
                        <w:p w14:paraId="27E4ED53" w14:textId="77777777" w:rsidR="00A811D7" w:rsidRPr="005273B5" w:rsidRDefault="00A811D7" w:rsidP="00A811D7">
                          <w:pPr>
                            <w:rPr>
                              <w:rFonts w:ascii="Century Gothic" w:hAnsi="Century Gothic" w:cs="Calibri"/>
                              <w:color w:val="000000" w:themeColor="text1"/>
                              <w:sz w:val="20"/>
                              <w:szCs w:val="20"/>
                              <w:lang w:val="cy-GB"/>
                            </w:rPr>
                          </w:pPr>
                          <w:r w:rsidRPr="005273B5">
                            <w:rPr>
                              <w:rFonts w:ascii="Century Gothic" w:hAnsi="Century Gothic" w:cs="Calibri"/>
                              <w:color w:val="000000" w:themeColor="text1"/>
                              <w:sz w:val="20"/>
                              <w:szCs w:val="20"/>
                              <w:lang w:val="cy-GB"/>
                            </w:rPr>
                            <w:t>Windmill Hill School, York Street, Luton, LU2 0HA</w:t>
                          </w:r>
                        </w:p>
                        <w:p w14:paraId="14715F06" w14:textId="77777777" w:rsidR="00A811D7" w:rsidRPr="005273B5" w:rsidRDefault="00000000" w:rsidP="00A811D7">
                          <w:pPr>
                            <w:ind w:left="1440" w:hanging="1440"/>
                            <w:rPr>
                              <w:rFonts w:ascii="Century Gothic" w:hAnsi="Century Gothic" w:cs="Calibri"/>
                              <w:color w:val="000000" w:themeColor="text1"/>
                              <w:sz w:val="20"/>
                              <w:szCs w:val="20"/>
                              <w:lang w:val="cy-GB"/>
                            </w:rPr>
                          </w:pPr>
                          <w:hyperlink r:id="rId2" w:history="1">
                            <w:r w:rsidR="00A811D7" w:rsidRPr="005273B5">
                              <w:rPr>
                                <w:rStyle w:val="Hyperlink"/>
                                <w:rFonts w:ascii="Century Gothic" w:hAnsi="Century Gothic" w:cs="Calibri"/>
                                <w:color w:val="000000" w:themeColor="text1"/>
                                <w:sz w:val="20"/>
                                <w:szCs w:val="20"/>
                                <w:lang w:val="cy-GB"/>
                              </w:rPr>
                              <w:t>info@windmillhillschool.org.uk</w:t>
                            </w:r>
                          </w:hyperlink>
                          <w:r w:rsidR="00A811D7" w:rsidRPr="005273B5">
                            <w:rPr>
                              <w:rFonts w:ascii="Century Gothic" w:hAnsi="Century Gothic" w:cs="Calibri"/>
                              <w:color w:val="000000" w:themeColor="text1"/>
                              <w:sz w:val="20"/>
                              <w:szCs w:val="20"/>
                              <w:lang w:val="cy-GB"/>
                            </w:rPr>
                            <w:t xml:space="preserve">         </w:t>
                          </w:r>
                        </w:p>
                        <w:p w14:paraId="5C6559AD" w14:textId="5065EEE7" w:rsidR="005273B5" w:rsidRDefault="00000000" w:rsidP="005273B5">
                          <w:pPr>
                            <w:ind w:left="1440" w:hanging="1440"/>
                            <w:rPr>
                              <w:rFonts w:ascii="Century Gothic" w:hAnsi="Century Gothic"/>
                            </w:rPr>
                          </w:pPr>
                          <w:hyperlink r:id="rId3" w:history="1">
                            <w:r w:rsidR="00A811D7" w:rsidRPr="005273B5">
                              <w:rPr>
                                <w:rStyle w:val="Hyperlink"/>
                                <w:rFonts w:ascii="Century Gothic" w:hAnsi="Century Gothic" w:cs="Calibri"/>
                                <w:color w:val="000000" w:themeColor="text1"/>
                                <w:sz w:val="20"/>
                                <w:szCs w:val="20"/>
                                <w:lang w:val="cy-GB"/>
                              </w:rPr>
                              <w:t>www.windmillhillschool.org.uk</w:t>
                            </w:r>
                          </w:hyperlink>
                          <w:r w:rsidR="005273B5">
                            <w:rPr>
                              <w:rStyle w:val="Hyperlink"/>
                              <w:rFonts w:ascii="Century Gothic" w:hAnsi="Century Gothic" w:cs="Calibri"/>
                              <w:color w:val="000000" w:themeColor="text1"/>
                              <w:sz w:val="20"/>
                              <w:szCs w:val="20"/>
                              <w:u w:val="none"/>
                              <w:lang w:val="cy-GB"/>
                            </w:rPr>
                            <w:tab/>
                          </w:r>
                          <w:r w:rsidR="005273B5" w:rsidRPr="005273B5">
                            <w:rPr>
                              <w:rStyle w:val="Hyperlink"/>
                              <w:rFonts w:ascii="Century Gothic" w:hAnsi="Century Gothic" w:cs="Calibri"/>
                              <w:color w:val="000000" w:themeColor="text1"/>
                              <w:sz w:val="20"/>
                              <w:szCs w:val="20"/>
                              <w:u w:val="none"/>
                              <w:lang w:val="cy-GB"/>
                            </w:rPr>
                            <w:tab/>
                          </w:r>
                          <w:r w:rsidR="005273B5" w:rsidRPr="005273B5">
                            <w:rPr>
                              <w:rStyle w:val="Hyperlink"/>
                              <w:rFonts w:ascii="Century Gothic" w:hAnsi="Century Gothic" w:cs="Calibri"/>
                              <w:i/>
                              <w:iCs/>
                              <w:color w:val="000000" w:themeColor="text1"/>
                              <w:sz w:val="20"/>
                              <w:szCs w:val="20"/>
                              <w:u w:val="none"/>
                              <w:lang w:val="cy-GB"/>
                            </w:rPr>
                            <w:tab/>
                          </w:r>
                          <w:r w:rsidR="005273B5" w:rsidRPr="005273B5">
                            <w:rPr>
                              <w:rStyle w:val="Hyperlink"/>
                              <w:rFonts w:ascii="Century Gothic" w:hAnsi="Century Gothic" w:cs="Calibri"/>
                              <w:i/>
                              <w:iCs/>
                              <w:color w:val="000000" w:themeColor="text1"/>
                              <w:sz w:val="20"/>
                              <w:szCs w:val="20"/>
                              <w:u w:val="none"/>
                              <w:lang w:val="cy-GB"/>
                            </w:rPr>
                            <w:tab/>
                            <w:t>Pa</w:t>
                          </w:r>
                          <w:r w:rsidR="005273B5" w:rsidRPr="005273B5">
                            <w:rPr>
                              <w:rFonts w:ascii="Century Gothic" w:hAnsi="Century Gothic" w:cs="Calibri"/>
                              <w:i/>
                              <w:iCs/>
                              <w:color w:val="000000" w:themeColor="text1"/>
                              <w:sz w:val="20"/>
                              <w:lang w:val="cy-GB"/>
                            </w:rPr>
                            <w:t>rt</w:t>
                          </w:r>
                          <w:r w:rsidR="005273B5" w:rsidRPr="00A10AB5">
                            <w:rPr>
                              <w:rFonts w:ascii="Century Gothic" w:hAnsi="Century Gothic" w:cs="Calibri"/>
                              <w:i/>
                              <w:color w:val="000000" w:themeColor="text1"/>
                              <w:sz w:val="20"/>
                              <w:lang w:val="cy-GB"/>
                            </w:rPr>
                            <w:t xml:space="preserve"> of Creating Tomorrow academies Trust</w:t>
                          </w:r>
                        </w:p>
                        <w:p w14:paraId="204D9BF9" w14:textId="77777777" w:rsidR="005273B5" w:rsidRPr="005273B5" w:rsidRDefault="005273B5" w:rsidP="00A811D7">
                          <w:pPr>
                            <w:ind w:left="1440" w:hanging="1440"/>
                            <w:rPr>
                              <w:rFonts w:ascii="Century Gothic" w:hAnsi="Century Gothic" w:cs="Calibri"/>
                              <w:color w:val="000000" w:themeColor="text1"/>
                              <w:lang w:val="cy-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4E1083F">
              <v:stroke joinstyle="miter"/>
              <v:path gradientshapeok="t" o:connecttype="rect"/>
            </v:shapetype>
            <v:shape id="Text Box 2" style="position:absolute;margin-left:472.3pt;margin-top:2.45pt;width:523.5pt;height:65.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">
              <v:textbox>
                <w:txbxContent>
                  <w:p w:rsidRPr="005273B5" w:rsidR="00A811D7" w:rsidP="00A811D7" w:rsidRDefault="00A811D7" w14:paraId="27E4ED53" w14:textId="77777777">
                    <w:pPr>
                      <w:rPr>
                        <w:rFonts w:ascii="Century Gothic" w:hAnsi="Century Gothic" w:cs="Calibri"/>
                        <w:color w:val="000000" w:themeColor="text1"/>
                        <w:sz w:val="20"/>
                        <w:szCs w:val="20"/>
                        <w:lang w:val="cy-GB"/>
                      </w:rPr>
                    </w:pPr>
                    <w:r w:rsidRPr="005273B5">
                      <w:rPr>
                        <w:rFonts w:ascii="Century Gothic" w:hAnsi="Century Gothic" w:cs="Calibri"/>
                        <w:color w:val="000000" w:themeColor="text1"/>
                        <w:sz w:val="20"/>
                        <w:szCs w:val="20"/>
                        <w:lang w:val="cy-GB"/>
                      </w:rPr>
                      <w:t>Windmill Hill School, York Street, Luton, LU2 0HA</w:t>
                    </w:r>
                  </w:p>
                  <w:p w:rsidRPr="005273B5" w:rsidR="00A811D7" w:rsidP="00A811D7" w:rsidRDefault="00BF0872" w14:paraId="14715F06" w14:textId="77777777">
                    <w:pPr>
                      <w:ind w:left="1440" w:hanging="1440"/>
                      <w:rPr>
                        <w:rFonts w:ascii="Century Gothic" w:hAnsi="Century Gothic" w:cs="Calibri"/>
                        <w:color w:val="000000" w:themeColor="text1"/>
                        <w:sz w:val="20"/>
                        <w:szCs w:val="20"/>
                        <w:lang w:val="cy-GB"/>
                      </w:rPr>
                    </w:pPr>
                    <w:hyperlink w:history="1" r:id="rId4">
                      <w:r w:rsidRPr="005273B5" w:rsidR="00A811D7">
                        <w:rPr>
                          <w:rStyle w:val="Hyperlink"/>
                          <w:rFonts w:ascii="Century Gothic" w:hAnsi="Century Gothic" w:cs="Calibri"/>
                          <w:color w:val="000000" w:themeColor="text1"/>
                          <w:sz w:val="20"/>
                          <w:szCs w:val="20"/>
                          <w:lang w:val="cy-GB"/>
                        </w:rPr>
                        <w:t>info@windmillhillschool.org.uk</w:t>
                      </w:r>
                    </w:hyperlink>
                    <w:r w:rsidRPr="005273B5" w:rsidR="00A811D7">
                      <w:rPr>
                        <w:rFonts w:ascii="Century Gothic" w:hAnsi="Century Gothic" w:cs="Calibri"/>
                        <w:color w:val="000000" w:themeColor="text1"/>
                        <w:sz w:val="20"/>
                        <w:szCs w:val="20"/>
                        <w:lang w:val="cy-GB"/>
                      </w:rPr>
                      <w:t xml:space="preserve">         </w:t>
                    </w:r>
                  </w:p>
                  <w:p w:rsidR="005273B5" w:rsidP="005273B5" w:rsidRDefault="00BF0872" w14:paraId="5C6559AD" w14:textId="5065EEE7">
                    <w:pPr>
                      <w:ind w:left="1440" w:hanging="1440"/>
                      <w:rPr>
                        <w:rFonts w:ascii="Century Gothic" w:hAnsi="Century Gothic"/>
                      </w:rPr>
                    </w:pPr>
                    <w:hyperlink w:history="1" r:id="rId5">
                      <w:r w:rsidRPr="005273B5" w:rsidR="00A811D7">
                        <w:rPr>
                          <w:rStyle w:val="Hyperlink"/>
                          <w:rFonts w:ascii="Century Gothic" w:hAnsi="Century Gothic" w:cs="Calibri"/>
                          <w:color w:val="000000" w:themeColor="text1"/>
                          <w:sz w:val="20"/>
                          <w:szCs w:val="20"/>
                          <w:lang w:val="cy-GB"/>
                        </w:rPr>
                        <w:t>www.windmillhillschool.org.uk</w:t>
                      </w:r>
                    </w:hyperlink>
                    <w:r w:rsidR="005273B5">
                      <w:rPr>
                        <w:rStyle w:val="Hyperlink"/>
                        <w:rFonts w:ascii="Century Gothic" w:hAnsi="Century Gothic" w:cs="Calibri"/>
                        <w:color w:val="000000" w:themeColor="text1"/>
                        <w:sz w:val="20"/>
                        <w:szCs w:val="20"/>
                        <w:u w:val="none"/>
                        <w:lang w:val="cy-GB"/>
                      </w:rPr>
                      <w:tab/>
                    </w:r>
                    <w:r w:rsidRPr="005273B5" w:rsidR="005273B5">
                      <w:rPr>
                        <w:rStyle w:val="Hyperlink"/>
                        <w:rFonts w:ascii="Century Gothic" w:hAnsi="Century Gothic" w:cs="Calibri"/>
                        <w:color w:val="000000" w:themeColor="text1"/>
                        <w:sz w:val="20"/>
                        <w:szCs w:val="20"/>
                        <w:u w:val="none"/>
                        <w:lang w:val="cy-GB"/>
                      </w:rPr>
                      <w:tab/>
                    </w:r>
                    <w:r w:rsidRPr="005273B5" w:rsidR="005273B5">
                      <w:rPr>
                        <w:rStyle w:val="Hyperlink"/>
                        <w:rFonts w:ascii="Century Gothic" w:hAnsi="Century Gothic" w:cs="Calibri"/>
                        <w:i/>
                        <w:iCs/>
                        <w:color w:val="000000" w:themeColor="text1"/>
                        <w:sz w:val="20"/>
                        <w:szCs w:val="20"/>
                        <w:u w:val="none"/>
                        <w:lang w:val="cy-GB"/>
                      </w:rPr>
                      <w:tab/>
                    </w:r>
                    <w:r w:rsidRPr="005273B5" w:rsidR="005273B5">
                      <w:rPr>
                        <w:rStyle w:val="Hyperlink"/>
                        <w:rFonts w:ascii="Century Gothic" w:hAnsi="Century Gothic" w:cs="Calibri"/>
                        <w:i/>
                        <w:iCs/>
                        <w:color w:val="000000" w:themeColor="text1"/>
                        <w:sz w:val="20"/>
                        <w:szCs w:val="20"/>
                        <w:u w:val="none"/>
                        <w:lang w:val="cy-GB"/>
                      </w:rPr>
                      <w:tab/>
                      <w:t>Pa</w:t>
                    </w:r>
                    <w:r w:rsidRPr="005273B5" w:rsidR="005273B5">
                      <w:rPr>
                        <w:rFonts w:ascii="Century Gothic" w:hAnsi="Century Gothic" w:cs="Calibri"/>
                        <w:i/>
                        <w:iCs/>
                        <w:color w:val="000000" w:themeColor="text1"/>
                        <w:sz w:val="20"/>
                        <w:lang w:val="cy-GB"/>
                      </w:rPr>
                      <w:t>rt</w:t>
                    </w:r>
                    <w:r w:rsidRPr="00A10AB5" w:rsidR="005273B5">
                      <w:rPr>
                        <w:rFonts w:ascii="Century Gothic" w:hAnsi="Century Gothic" w:cs="Calibri"/>
                        <w:i/>
                        <w:color w:val="000000" w:themeColor="text1"/>
                        <w:sz w:val="20"/>
                        <w:lang w:val="cy-GB"/>
                      </w:rPr>
                      <w:t xml:space="preserve"> of Creating Tomorrow academies Trust</w:t>
                    </w:r>
                  </w:p>
                  <w:p w:rsidRPr="005273B5" w:rsidR="005273B5" w:rsidP="00A811D7" w:rsidRDefault="005273B5" w14:paraId="204D9BF9" w14:textId="77777777">
                    <w:pPr>
                      <w:ind w:left="1440" w:hanging="1440"/>
                      <w:rPr>
                        <w:rFonts w:ascii="Century Gothic" w:hAnsi="Century Gothic" w:cs="Calibri"/>
                        <w:color w:val="000000" w:themeColor="text1"/>
                        <w:lang w:val="cy-GB"/>
                      </w:rPr>
                    </w:pPr>
                  </w:p>
                </w:txbxContent>
              </v:textbox>
              <w10:wrap anchorx="margin"/>
            </v:shape>
          </w:pict>
        </mc:Fallback>
      </mc:AlternateContent>
    </w:r>
    <w:r w:rsidR="00A811D7">
      <w:rPr>
        <w:noProof/>
        <w:lang w:eastAsia="en-GB"/>
      </w:rPr>
      <mc:AlternateContent>
        <mc:Choice Requires="wps">
          <w:drawing>
            <wp:anchor distT="0" distB="0" distL="114300" distR="114300" simplePos="0" relativeHeight="251665408" behindDoc="0" locked="0" layoutInCell="1" allowOverlap="1" wp14:anchorId="7FD7E69F" wp14:editId="18B74C8A">
              <wp:simplePos x="0" y="0"/>
              <wp:positionH relativeFrom="column">
                <wp:posOffset>-488731</wp:posOffset>
              </wp:positionH>
              <wp:positionV relativeFrom="paragraph">
                <wp:posOffset>2365</wp:posOffset>
              </wp:positionV>
              <wp:extent cx="7551683" cy="0"/>
              <wp:effectExtent l="0" t="0" r="30480" b="19050"/>
              <wp:wrapNone/>
              <wp:docPr id="19" name="Straight Connector 19"/>
              <wp:cNvGraphicFramePr/>
              <a:graphic xmlns:a="http://schemas.openxmlformats.org/drawingml/2006/main">
                <a:graphicData uri="http://schemas.microsoft.com/office/word/2010/wordprocessingShape">
                  <wps:wsp>
                    <wps:cNvCnPr/>
                    <wps:spPr>
                      <a:xfrm flipV="1">
                        <a:off x="0" y="0"/>
                        <a:ext cx="7551683"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98F6EFB">
            <v:line id="Straight Connector 19"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strokeweight="1.25pt" from="-38.5pt,.2pt" to="556.1pt,.2pt" w14:anchorId="4795A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">
              <v:stroke joinstyle="miter"/>
            </v:line>
          </w:pict>
        </mc:Fallback>
      </mc:AlternateConten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C0F6" w14:textId="77777777" w:rsidR="00A87F5E" w:rsidRDefault="00A87F5E" w:rsidP="00A811D7">
      <w:r>
        <w:separator/>
      </w:r>
    </w:p>
  </w:footnote>
  <w:footnote w:type="continuationSeparator" w:id="0">
    <w:p w14:paraId="5C82C8EF" w14:textId="77777777" w:rsidR="00A87F5E" w:rsidRDefault="00A87F5E" w:rsidP="00A8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D7C" w14:textId="77777777" w:rsidR="00F7630E" w:rsidRDefault="00F7630E" w:rsidP="00F7630E">
    <w:pPr>
      <w:pStyle w:val="Header"/>
      <w:tabs>
        <w:tab w:val="clear" w:pos="4513"/>
        <w:tab w:val="clear" w:pos="9026"/>
        <w:tab w:val="left" w:pos="142"/>
        <w:tab w:val="left" w:pos="3969"/>
        <w:tab w:val="right" w:pos="10915"/>
      </w:tabs>
      <w:spacing w:line="360" w:lineRule="auto"/>
      <w:jc w:val="center"/>
      <w:rPr>
        <w:rFonts w:cstheme="minorHAnsi"/>
        <w:b/>
        <w:bCs/>
        <w:sz w:val="44"/>
        <w:szCs w:val="44"/>
      </w:rPr>
    </w:pPr>
    <w:bookmarkStart w:id="4" w:name="_Hlk153454697"/>
    <w:r>
      <w:rPr>
        <w:rFonts w:cstheme="minorHAnsi"/>
        <w:b/>
        <w:bCs/>
        <w:noProof/>
        <w:sz w:val="44"/>
        <w:szCs w:val="44"/>
      </w:rPr>
      <w:drawing>
        <wp:anchor distT="0" distB="0" distL="114300" distR="114300" simplePos="0" relativeHeight="251667456" behindDoc="1" locked="0" layoutInCell="1" allowOverlap="1" wp14:anchorId="780FBBDA" wp14:editId="0EA6A4D1">
          <wp:simplePos x="0" y="0"/>
          <wp:positionH relativeFrom="margin">
            <wp:align>left</wp:align>
          </wp:positionH>
          <wp:positionV relativeFrom="paragraph">
            <wp:posOffset>6350</wp:posOffset>
          </wp:positionV>
          <wp:extent cx="911405" cy="838200"/>
          <wp:effectExtent l="0" t="0" r="3175" b="0"/>
          <wp:wrapNone/>
          <wp:docPr id="420872943" name="Picture 1" descr="A blue windmill with black bla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72943" name="Picture 1" descr="A blue windmill with black blad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1405" cy="838200"/>
                  </a:xfrm>
                  <a:prstGeom prst="rect">
                    <a:avLst/>
                  </a:prstGeom>
                </pic:spPr>
              </pic:pic>
            </a:graphicData>
          </a:graphic>
          <wp14:sizeRelH relativeFrom="margin">
            <wp14:pctWidth>0</wp14:pctWidth>
          </wp14:sizeRelH>
          <wp14:sizeRelV relativeFrom="margin">
            <wp14:pctHeight>0</wp14:pctHeight>
          </wp14:sizeRelV>
        </wp:anchor>
      </w:drawing>
    </w:r>
    <w:r w:rsidRPr="00451C49">
      <w:rPr>
        <w:rFonts w:cstheme="minorHAnsi"/>
        <w:b/>
        <w:bCs/>
        <w:sz w:val="44"/>
        <w:szCs w:val="44"/>
      </w:rPr>
      <w:t>Windmill Hill School</w:t>
    </w:r>
  </w:p>
  <w:p w14:paraId="03052958" w14:textId="3426EFFF" w:rsidR="00F7630E" w:rsidRPr="00C45776" w:rsidRDefault="00F7630E" w:rsidP="00F7630E">
    <w:pPr>
      <w:jc w:val="center"/>
      <w:rPr>
        <w:rFonts w:asciiTheme="minorHAnsi" w:hAnsiTheme="minorHAnsi"/>
        <w:sz w:val="32"/>
        <w:szCs w:val="32"/>
      </w:rPr>
    </w:pPr>
    <w:r>
      <w:rPr>
        <w:rFonts w:asciiTheme="minorHAnsi" w:hAnsiTheme="minorHAnsi"/>
        <w:b/>
        <w:sz w:val="36"/>
        <w:szCs w:val="36"/>
      </w:rPr>
      <w:t>Learning Mentor</w:t>
    </w:r>
  </w:p>
  <w:bookmarkEnd w:id="4"/>
  <w:p w14:paraId="2B97C79F" w14:textId="683D1FCC" w:rsidR="002A2F44" w:rsidRPr="002A2F44" w:rsidRDefault="00F7630E" w:rsidP="00F7630E">
    <w:pPr>
      <w:pStyle w:val="Header"/>
      <w:tabs>
        <w:tab w:val="clear" w:pos="4513"/>
        <w:tab w:val="clear" w:pos="9026"/>
        <w:tab w:val="left" w:pos="5810"/>
      </w:tabs>
      <w:spacing w:line="360" w:lineRule="auto"/>
      <w:rPr>
        <w:rFonts w:ascii="Century Gothic" w:hAnsi="Century Gothic"/>
        <w:color w:val="BFBFBF" w:themeColor="background1" w:themeShade="BF"/>
        <w:sz w:val="16"/>
        <w:szCs w:val="16"/>
      </w:rPr>
    </w:pPr>
    <w:r>
      <w:rPr>
        <w:rFonts w:ascii="Century Gothic" w:hAnsi="Century Gothic"/>
        <w:color w:val="BFBFBF" w:themeColor="background1" w:themeShade="B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4D8"/>
    <w:multiLevelType w:val="hybridMultilevel"/>
    <w:tmpl w:val="7E5C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D4F56"/>
    <w:multiLevelType w:val="hybridMultilevel"/>
    <w:tmpl w:val="C736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96E26"/>
    <w:multiLevelType w:val="hybridMultilevel"/>
    <w:tmpl w:val="F926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C6A8C"/>
    <w:multiLevelType w:val="hybridMultilevel"/>
    <w:tmpl w:val="B466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F0881"/>
    <w:multiLevelType w:val="hybridMultilevel"/>
    <w:tmpl w:val="EC0A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110DB"/>
    <w:multiLevelType w:val="hybridMultilevel"/>
    <w:tmpl w:val="84A6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D1249"/>
    <w:multiLevelType w:val="hybridMultilevel"/>
    <w:tmpl w:val="5362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33537"/>
    <w:multiLevelType w:val="hybridMultilevel"/>
    <w:tmpl w:val="D38427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4113F9"/>
    <w:multiLevelType w:val="hybridMultilevel"/>
    <w:tmpl w:val="D488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96BB3"/>
    <w:multiLevelType w:val="hybridMultilevel"/>
    <w:tmpl w:val="671C370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6C013413"/>
    <w:multiLevelType w:val="hybridMultilevel"/>
    <w:tmpl w:val="15C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A749A4"/>
    <w:multiLevelType w:val="hybridMultilevel"/>
    <w:tmpl w:val="98E2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95433"/>
    <w:multiLevelType w:val="hybridMultilevel"/>
    <w:tmpl w:val="04D4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01708">
    <w:abstractNumId w:val="9"/>
  </w:num>
  <w:num w:numId="2" w16cid:durableId="1690913148">
    <w:abstractNumId w:val="0"/>
  </w:num>
  <w:num w:numId="3" w16cid:durableId="1049840923">
    <w:abstractNumId w:val="12"/>
  </w:num>
  <w:num w:numId="4" w16cid:durableId="163519727">
    <w:abstractNumId w:val="11"/>
  </w:num>
  <w:num w:numId="5" w16cid:durableId="1104037491">
    <w:abstractNumId w:val="10"/>
  </w:num>
  <w:num w:numId="6" w16cid:durableId="1118716724">
    <w:abstractNumId w:val="2"/>
  </w:num>
  <w:num w:numId="7" w16cid:durableId="357974737">
    <w:abstractNumId w:val="8"/>
  </w:num>
  <w:num w:numId="8" w16cid:durableId="2128156370">
    <w:abstractNumId w:val="4"/>
  </w:num>
  <w:num w:numId="9" w16cid:durableId="193999932">
    <w:abstractNumId w:val="3"/>
  </w:num>
  <w:num w:numId="10" w16cid:durableId="790637739">
    <w:abstractNumId w:val="7"/>
  </w:num>
  <w:num w:numId="11" w16cid:durableId="981889211">
    <w:abstractNumId w:val="1"/>
  </w:num>
  <w:num w:numId="12" w16cid:durableId="5717530">
    <w:abstractNumId w:val="5"/>
  </w:num>
  <w:num w:numId="13" w16cid:durableId="1706522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D7"/>
    <w:rsid w:val="0001137E"/>
    <w:rsid w:val="00022B3D"/>
    <w:rsid w:val="00056957"/>
    <w:rsid w:val="000655F4"/>
    <w:rsid w:val="000753A7"/>
    <w:rsid w:val="000848A9"/>
    <w:rsid w:val="00090EEA"/>
    <w:rsid w:val="00097447"/>
    <w:rsid w:val="000B33FB"/>
    <w:rsid w:val="000E0472"/>
    <w:rsid w:val="00105910"/>
    <w:rsid w:val="00113FDA"/>
    <w:rsid w:val="001852D2"/>
    <w:rsid w:val="001870BB"/>
    <w:rsid w:val="001E5B01"/>
    <w:rsid w:val="002706D2"/>
    <w:rsid w:val="0029167F"/>
    <w:rsid w:val="002948AC"/>
    <w:rsid w:val="002A2F44"/>
    <w:rsid w:val="002B505F"/>
    <w:rsid w:val="002E4C23"/>
    <w:rsid w:val="00331581"/>
    <w:rsid w:val="003B51C7"/>
    <w:rsid w:val="003F40A6"/>
    <w:rsid w:val="004312BD"/>
    <w:rsid w:val="00451D52"/>
    <w:rsid w:val="00457E8C"/>
    <w:rsid w:val="00497734"/>
    <w:rsid w:val="004A263A"/>
    <w:rsid w:val="004D6D26"/>
    <w:rsid w:val="004E01C9"/>
    <w:rsid w:val="005273B5"/>
    <w:rsid w:val="005627F5"/>
    <w:rsid w:val="005E1F96"/>
    <w:rsid w:val="005E49DA"/>
    <w:rsid w:val="00626CCC"/>
    <w:rsid w:val="00650BED"/>
    <w:rsid w:val="00667714"/>
    <w:rsid w:val="006F63B8"/>
    <w:rsid w:val="007472EE"/>
    <w:rsid w:val="007757B7"/>
    <w:rsid w:val="00777B32"/>
    <w:rsid w:val="007A0DB0"/>
    <w:rsid w:val="007B2F2C"/>
    <w:rsid w:val="007D41B7"/>
    <w:rsid w:val="007F1D42"/>
    <w:rsid w:val="00811332"/>
    <w:rsid w:val="0085651B"/>
    <w:rsid w:val="0086323F"/>
    <w:rsid w:val="008C1811"/>
    <w:rsid w:val="008E4348"/>
    <w:rsid w:val="00955F0B"/>
    <w:rsid w:val="00962974"/>
    <w:rsid w:val="0098716A"/>
    <w:rsid w:val="00A51911"/>
    <w:rsid w:val="00A56B95"/>
    <w:rsid w:val="00A811D7"/>
    <w:rsid w:val="00A87F5E"/>
    <w:rsid w:val="00AB62CC"/>
    <w:rsid w:val="00AC08A8"/>
    <w:rsid w:val="00B13684"/>
    <w:rsid w:val="00B73603"/>
    <w:rsid w:val="00B7648D"/>
    <w:rsid w:val="00BC2672"/>
    <w:rsid w:val="00BC35C3"/>
    <w:rsid w:val="00BD1DC6"/>
    <w:rsid w:val="00BD6F73"/>
    <w:rsid w:val="00BE444C"/>
    <w:rsid w:val="00BF0872"/>
    <w:rsid w:val="00C25955"/>
    <w:rsid w:val="00C30C20"/>
    <w:rsid w:val="00C317DD"/>
    <w:rsid w:val="00C63D34"/>
    <w:rsid w:val="00C82B2A"/>
    <w:rsid w:val="00C94245"/>
    <w:rsid w:val="00CA0CCE"/>
    <w:rsid w:val="00CC0ECA"/>
    <w:rsid w:val="00CD0C53"/>
    <w:rsid w:val="00CD4DDF"/>
    <w:rsid w:val="00CE630F"/>
    <w:rsid w:val="00D31E8F"/>
    <w:rsid w:val="00D96702"/>
    <w:rsid w:val="00E0179C"/>
    <w:rsid w:val="00E07CBD"/>
    <w:rsid w:val="00EB4915"/>
    <w:rsid w:val="00ED249F"/>
    <w:rsid w:val="00ED3818"/>
    <w:rsid w:val="00F7630E"/>
    <w:rsid w:val="00F955E9"/>
    <w:rsid w:val="087B24CA"/>
    <w:rsid w:val="1867E149"/>
    <w:rsid w:val="2267B019"/>
    <w:rsid w:val="2ADEF018"/>
    <w:rsid w:val="35A63F90"/>
    <w:rsid w:val="398E9330"/>
    <w:rsid w:val="3B083319"/>
    <w:rsid w:val="3B36A248"/>
    <w:rsid w:val="456DE594"/>
    <w:rsid w:val="7C42B94B"/>
    <w:rsid w:val="7E1DB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E152"/>
  <w15:chartTrackingRefBased/>
  <w15:docId w15:val="{D52ADA78-B7F7-4228-A9D5-1F9B9AD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A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D1DC6"/>
    <w:pPr>
      <w:keepNext/>
      <w:numPr>
        <w:ilvl w:val="12"/>
      </w:numPr>
      <w:outlineLvl w:val="0"/>
    </w:pPr>
    <w:rPr>
      <w:rFonts w:eastAsia="Arial Unicode MS" w:cs="Arial Unicode M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1D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11D7"/>
  </w:style>
  <w:style w:type="paragraph" w:styleId="Footer">
    <w:name w:val="footer"/>
    <w:basedOn w:val="Normal"/>
    <w:link w:val="FooterChar"/>
    <w:uiPriority w:val="99"/>
    <w:unhideWhenUsed/>
    <w:rsid w:val="00A811D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11D7"/>
  </w:style>
  <w:style w:type="character" w:styleId="Hyperlink">
    <w:name w:val="Hyperlink"/>
    <w:basedOn w:val="DefaultParagraphFont"/>
    <w:uiPriority w:val="99"/>
    <w:unhideWhenUsed/>
    <w:rsid w:val="00A811D7"/>
    <w:rPr>
      <w:color w:val="0563C1" w:themeColor="hyperlink"/>
      <w:u w:val="single"/>
    </w:rPr>
  </w:style>
  <w:style w:type="paragraph" w:styleId="BodyText">
    <w:name w:val="Body Text"/>
    <w:basedOn w:val="Normal"/>
    <w:link w:val="BodyTextChar"/>
    <w:semiHidden/>
    <w:rsid w:val="007D41B7"/>
    <w:pPr>
      <w:tabs>
        <w:tab w:val="left" w:pos="480"/>
        <w:tab w:val="left" w:pos="960"/>
        <w:tab w:val="left" w:pos="1440"/>
        <w:tab w:val="left" w:pos="1920"/>
        <w:tab w:val="left" w:pos="2400"/>
        <w:tab w:val="left" w:pos="6000"/>
      </w:tabs>
    </w:pPr>
    <w:rPr>
      <w:rFonts w:ascii="Times New Roman" w:hAnsi="Times New Roman"/>
      <w:szCs w:val="20"/>
      <w:lang w:val="en-US"/>
    </w:rPr>
  </w:style>
  <w:style w:type="character" w:customStyle="1" w:styleId="BodyTextChar">
    <w:name w:val="Body Text Char"/>
    <w:basedOn w:val="DefaultParagraphFont"/>
    <w:link w:val="BodyText"/>
    <w:semiHidden/>
    <w:rsid w:val="007D41B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5627F5"/>
    <w:pPr>
      <w:spacing w:after="160" w:line="259"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D1DC6"/>
    <w:pPr>
      <w:spacing w:after="120" w:line="480" w:lineRule="auto"/>
    </w:pPr>
  </w:style>
  <w:style w:type="character" w:customStyle="1" w:styleId="BodyText2Char">
    <w:name w:val="Body Text 2 Char"/>
    <w:basedOn w:val="DefaultParagraphFont"/>
    <w:link w:val="BodyText2"/>
    <w:uiPriority w:val="99"/>
    <w:rsid w:val="00BD1DC6"/>
    <w:rPr>
      <w:rFonts w:ascii="Arial" w:eastAsia="Times New Roman" w:hAnsi="Arial" w:cs="Times New Roman"/>
      <w:sz w:val="24"/>
      <w:szCs w:val="24"/>
    </w:rPr>
  </w:style>
  <w:style w:type="character" w:customStyle="1" w:styleId="Heading1Char">
    <w:name w:val="Heading 1 Char"/>
    <w:basedOn w:val="DefaultParagraphFont"/>
    <w:link w:val="Heading1"/>
    <w:rsid w:val="00BD1DC6"/>
    <w:rPr>
      <w:rFonts w:ascii="Arial" w:eastAsia="Arial Unicode MS" w:hAnsi="Arial" w:cs="Arial Unicode MS"/>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windmillhillschool.org.uk" TargetMode="External"/><Relationship Id="rId2" Type="http://schemas.openxmlformats.org/officeDocument/2006/relationships/hyperlink" Target="mailto:info@windmillhillschool.org.uk" TargetMode="External"/><Relationship Id="rId1" Type="http://schemas.openxmlformats.org/officeDocument/2006/relationships/image" Target="media/image2.jpeg"/><Relationship Id="rId5" Type="http://schemas.openxmlformats.org/officeDocument/2006/relationships/hyperlink" Target="http://www.windmillhillschool.org.uk" TargetMode="External"/><Relationship Id="rId4" Type="http://schemas.openxmlformats.org/officeDocument/2006/relationships/hyperlink" Target="mailto:info@windmillhillschoo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e9b327-b789-4b5d-97c9-b20a971d4012">
      <Terms xmlns="http://schemas.microsoft.com/office/infopath/2007/PartnerControls"/>
    </lcf76f155ced4ddcb4097134ff3c332f>
    <TaxCatchAll xmlns="f3a0d18d-28c3-47f2-9cd1-0cc488531843" xsi:nil="true"/>
    <_Flow_SignoffStatus xmlns="13e9b327-b789-4b5d-97c9-b20a971d4012" xsi:nil="true"/>
    <SharedWithUsers xmlns="ddfc529c-5af5-4dc3-a0cd-e19e607985bb">
      <UserInfo>
        <DisplayName>Julie Maber</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59A8114EE89408E42236FA4A37BF6" ma:contentTypeVersion="17" ma:contentTypeDescription="Create a new document." ma:contentTypeScope="" ma:versionID="f31e9370ea77e06c561ad61d66fa80d1">
  <xsd:schema xmlns:xsd="http://www.w3.org/2001/XMLSchema" xmlns:xs="http://www.w3.org/2001/XMLSchema" xmlns:p="http://schemas.microsoft.com/office/2006/metadata/properties" xmlns:ns2="13e9b327-b789-4b5d-97c9-b20a971d4012" xmlns:ns3="ddfc529c-5af5-4dc3-a0cd-e19e607985bb" xmlns:ns4="f3a0d18d-28c3-47f2-9cd1-0cc488531843" targetNamespace="http://schemas.microsoft.com/office/2006/metadata/properties" ma:root="true" ma:fieldsID="37a00b0ce0efb63a9436b22ba6a5b5c6" ns2:_="" ns3:_="" ns4:_="">
    <xsd:import namespace="13e9b327-b789-4b5d-97c9-b20a971d4012"/>
    <xsd:import namespace="ddfc529c-5af5-4dc3-a0cd-e19e607985bb"/>
    <xsd:import namespace="f3a0d18d-28c3-47f2-9cd1-0cc488531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9b327-b789-4b5d-97c9-b20a971d4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a6c355-09e6-4a0f-b953-a4e5de17fd4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c529c-5af5-4dc3-a0cd-e19e60798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0d18d-28c3-47f2-9cd1-0cc4885318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3acbc3-f9f8-430f-af15-267ccf3a18f3}" ma:internalName="TaxCatchAll" ma:showField="CatchAllData" ma:web="f3a0d18d-28c3-47f2-9cd1-0cc488531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AF6CD-70D7-4A10-93CF-DA44AFFF98FB}">
  <ds:schemaRefs>
    <ds:schemaRef ds:uri="http://schemas.microsoft.com/sharepoint/v3/contenttype/forms"/>
  </ds:schemaRefs>
</ds:datastoreItem>
</file>

<file path=customXml/itemProps2.xml><?xml version="1.0" encoding="utf-8"?>
<ds:datastoreItem xmlns:ds="http://schemas.openxmlformats.org/officeDocument/2006/customXml" ds:itemID="{775FC229-8239-43D9-B640-765742A9673A}">
  <ds:schemaRefs>
    <ds:schemaRef ds:uri="http://schemas.microsoft.com/office/2006/metadata/properties"/>
    <ds:schemaRef ds:uri="http://schemas.microsoft.com/office/infopath/2007/PartnerControls"/>
    <ds:schemaRef ds:uri="13e9b327-b789-4b5d-97c9-b20a971d4012"/>
    <ds:schemaRef ds:uri="f3a0d18d-28c3-47f2-9cd1-0cc488531843"/>
    <ds:schemaRef ds:uri="ddfc529c-5af5-4dc3-a0cd-e19e607985bb"/>
  </ds:schemaRefs>
</ds:datastoreItem>
</file>

<file path=customXml/itemProps3.xml><?xml version="1.0" encoding="utf-8"?>
<ds:datastoreItem xmlns:ds="http://schemas.openxmlformats.org/officeDocument/2006/customXml" ds:itemID="{261F7AE2-4903-42AB-AFFE-4C89BF775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9b327-b789-4b5d-97c9-b20a971d4012"/>
    <ds:schemaRef ds:uri="ddfc529c-5af5-4dc3-a0cd-e19e607985bb"/>
    <ds:schemaRef ds:uri="f3a0d18d-28c3-47f2-9cd1-0cc488531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klatham2</dc:creator>
  <cp:keywords/>
  <dc:description/>
  <cp:lastModifiedBy>Charlotte Webb</cp:lastModifiedBy>
  <cp:revision>2</cp:revision>
  <dcterms:created xsi:type="dcterms:W3CDTF">2023-12-15T13:06:00Z</dcterms:created>
  <dcterms:modified xsi:type="dcterms:W3CDTF">2023-12-15T13:06:00Z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0x010100D4259A8114EE89408E42236FA4A37BF6</vt:lpwstr>
  </property>
</Properties>
</file>