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32" w:rsidRDefault="008A23B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65632" w:rsidRDefault="008A23B0">
      <w:pPr>
        <w:spacing w:after="5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65632" w:rsidRDefault="008A23B0">
      <w:pPr>
        <w:spacing w:after="0" w:line="259" w:lineRule="auto"/>
        <w:ind w:left="77" w:firstLine="0"/>
        <w:jc w:val="center"/>
      </w:pPr>
      <w:r>
        <w:rPr>
          <w:noProof/>
        </w:rPr>
        <w:drawing>
          <wp:inline distT="0" distB="0" distL="0" distR="0">
            <wp:extent cx="1377315" cy="78803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D65632" w:rsidRDefault="008A23B0">
      <w:pPr>
        <w:spacing w:after="1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5632" w:rsidRDefault="008A23B0">
      <w:pPr>
        <w:spacing w:after="0" w:line="259" w:lineRule="auto"/>
        <w:ind w:left="0" w:right="4" w:firstLine="0"/>
        <w:jc w:val="center"/>
      </w:pPr>
      <w:r>
        <w:rPr>
          <w:rFonts w:ascii="Rockwell" w:eastAsia="Rockwell" w:hAnsi="Rockwell" w:cs="Rockwell"/>
          <w:b/>
          <w:sz w:val="28"/>
        </w:rPr>
        <w:t xml:space="preserve">Pupil Support Team </w:t>
      </w:r>
    </w:p>
    <w:p w:rsidR="00D65632" w:rsidRDefault="008A23B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D65632" w:rsidRPr="008A23B0" w:rsidRDefault="008A23B0">
      <w:pPr>
        <w:tabs>
          <w:tab w:val="center" w:pos="1440"/>
          <w:tab w:val="center" w:pos="2160"/>
          <w:tab w:val="center" w:pos="4292"/>
        </w:tabs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JOB TITLE: </w:t>
      </w:r>
      <w:r w:rsidRPr="008A23B0">
        <w:rPr>
          <w:rFonts w:ascii="Futura Lt BT" w:hAnsi="Futura Lt BT"/>
          <w:sz w:val="22"/>
        </w:rPr>
        <w:tab/>
        <w:t xml:space="preserve"> </w:t>
      </w:r>
      <w:r w:rsidRPr="008A23B0">
        <w:rPr>
          <w:rFonts w:ascii="Futura Lt BT" w:hAnsi="Futura Lt BT"/>
          <w:sz w:val="22"/>
        </w:rPr>
        <w:tab/>
        <w:t xml:space="preserve"> </w:t>
      </w:r>
      <w:r w:rsidRPr="008A23B0">
        <w:rPr>
          <w:rFonts w:ascii="Futura Lt BT" w:hAnsi="Futura Lt BT"/>
          <w:sz w:val="22"/>
        </w:rPr>
        <w:tab/>
        <w:t xml:space="preserve">Learning Support Assistant (TA2) 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  <w:r w:rsidRPr="008A23B0">
        <w:rPr>
          <w:rFonts w:ascii="Futura Lt BT" w:hAnsi="Futura Lt BT"/>
          <w:sz w:val="22"/>
        </w:rPr>
        <w:tab/>
        <w:t xml:space="preserve"> </w:t>
      </w:r>
      <w:r w:rsidRPr="008A23B0">
        <w:rPr>
          <w:rFonts w:ascii="Futura Lt BT" w:hAnsi="Futura Lt BT"/>
          <w:sz w:val="22"/>
        </w:rPr>
        <w:tab/>
        <w:t xml:space="preserve"> </w:t>
      </w:r>
      <w:r w:rsidRPr="008A23B0">
        <w:rPr>
          <w:rFonts w:ascii="Futura Lt BT" w:hAnsi="Futura Lt BT"/>
          <w:sz w:val="22"/>
        </w:rPr>
        <w:tab/>
        <w:t xml:space="preserve"> </w:t>
      </w:r>
      <w:r w:rsidRPr="008A23B0">
        <w:rPr>
          <w:rFonts w:ascii="Futura Lt BT" w:hAnsi="Futura Lt BT"/>
          <w:sz w:val="22"/>
        </w:rPr>
        <w:tab/>
        <w:t xml:space="preserve">  </w:t>
      </w:r>
    </w:p>
    <w:p w:rsidR="00D65632" w:rsidRPr="008A23B0" w:rsidRDefault="008A23B0">
      <w:pPr>
        <w:tabs>
          <w:tab w:val="center" w:pos="1440"/>
          <w:tab w:val="center" w:pos="2160"/>
          <w:tab w:val="center" w:pos="3220"/>
        </w:tabs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REPORTS TO: </w:t>
      </w:r>
      <w:r w:rsidRPr="008A23B0">
        <w:rPr>
          <w:rFonts w:ascii="Futura Lt BT" w:hAnsi="Futura Lt BT"/>
          <w:sz w:val="22"/>
        </w:rPr>
        <w:tab/>
        <w:t xml:space="preserve"> </w:t>
      </w:r>
      <w:r w:rsidRPr="008A23B0">
        <w:rPr>
          <w:rFonts w:ascii="Futura Lt BT" w:hAnsi="Futura Lt BT"/>
          <w:sz w:val="22"/>
        </w:rPr>
        <w:tab/>
        <w:t xml:space="preserve"> </w:t>
      </w:r>
      <w:r w:rsidRPr="008A23B0">
        <w:rPr>
          <w:rFonts w:ascii="Futura Lt BT" w:hAnsi="Futura Lt BT"/>
          <w:sz w:val="22"/>
        </w:rPr>
        <w:tab/>
        <w:t xml:space="preserve">SENCO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tabs>
          <w:tab w:val="center" w:pos="1440"/>
          <w:tab w:val="center" w:pos="2160"/>
          <w:tab w:val="center" w:pos="2939"/>
        </w:tabs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BAND:  </w:t>
      </w:r>
      <w:r w:rsidRPr="008A23B0">
        <w:rPr>
          <w:rFonts w:ascii="Futura Lt BT" w:hAnsi="Futura Lt BT"/>
          <w:sz w:val="22"/>
        </w:rPr>
        <w:tab/>
        <w:t xml:space="preserve"> </w:t>
      </w:r>
      <w:r w:rsidRPr="008A23B0">
        <w:rPr>
          <w:rFonts w:ascii="Futura Lt BT" w:hAnsi="Futura Lt BT"/>
          <w:sz w:val="22"/>
        </w:rPr>
        <w:tab/>
        <w:t xml:space="preserve"> </w:t>
      </w:r>
      <w:r w:rsidRPr="008A23B0">
        <w:rPr>
          <w:rFonts w:ascii="Futura Lt BT" w:hAnsi="Futura Lt BT"/>
          <w:sz w:val="22"/>
        </w:rPr>
        <w:tab/>
        <w:t xml:space="preserve">3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tabs>
          <w:tab w:val="center" w:pos="1440"/>
          <w:tab w:val="center" w:pos="2160"/>
          <w:tab w:val="center" w:pos="3529"/>
        </w:tabs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SUPERVISES: </w:t>
      </w:r>
      <w:r w:rsidRPr="008A23B0">
        <w:rPr>
          <w:rFonts w:ascii="Futura Lt BT" w:hAnsi="Futura Lt BT"/>
          <w:sz w:val="22"/>
        </w:rPr>
        <w:tab/>
        <w:t xml:space="preserve"> </w:t>
      </w:r>
      <w:r w:rsidRPr="008A23B0">
        <w:rPr>
          <w:rFonts w:ascii="Futura Lt BT" w:hAnsi="Futura Lt BT"/>
          <w:sz w:val="22"/>
        </w:rPr>
        <w:tab/>
        <w:t xml:space="preserve"> </w:t>
      </w:r>
      <w:r w:rsidRPr="008A23B0">
        <w:rPr>
          <w:rFonts w:ascii="Futura Lt BT" w:hAnsi="Futura Lt BT"/>
          <w:sz w:val="22"/>
        </w:rPr>
        <w:tab/>
        <w:t xml:space="preserve">Not Applicable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JOB PURPOSE: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>To enable pupils’ access to learning by supervising and assisting pupils (one to one and in small gr</w:t>
      </w:r>
      <w:r w:rsidRPr="008A23B0">
        <w:rPr>
          <w:rFonts w:ascii="Futura Lt BT" w:hAnsi="Futura Lt BT"/>
          <w:sz w:val="22"/>
        </w:rPr>
        <w:t>oups) across a wide range of supported learning activities. To promote the development of the physical and mental well-being of pupils as directed by a teac</w:t>
      </w:r>
      <w:r w:rsidRPr="008A23B0">
        <w:rPr>
          <w:rFonts w:ascii="Futura Lt BT" w:hAnsi="Futura Lt BT"/>
          <w:sz w:val="22"/>
        </w:rPr>
        <w:t xml:space="preserve">her.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Contribute to the effective </w:t>
      </w:r>
      <w:proofErr w:type="spellStart"/>
      <w:r w:rsidRPr="008A23B0">
        <w:rPr>
          <w:rFonts w:ascii="Futura Lt BT" w:hAnsi="Futura Lt BT"/>
          <w:sz w:val="22"/>
        </w:rPr>
        <w:t>organisation</w:t>
      </w:r>
      <w:proofErr w:type="spellEnd"/>
      <w:r w:rsidRPr="008A23B0">
        <w:rPr>
          <w:rFonts w:ascii="Futura Lt BT" w:hAnsi="Futura Lt BT"/>
          <w:sz w:val="22"/>
        </w:rPr>
        <w:t xml:space="preserve"> of the school with administrative and clerical support.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PRINCIPAL RESPONSIBILITIES/DUTIES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Individual Pupil Support </w:t>
      </w:r>
    </w:p>
    <w:p w:rsidR="00D65632" w:rsidRPr="008A23B0" w:rsidRDefault="008A23B0">
      <w:pPr>
        <w:spacing w:after="16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Support pupils with emotional, </w:t>
      </w:r>
      <w:proofErr w:type="spellStart"/>
      <w:r w:rsidRPr="008A23B0">
        <w:rPr>
          <w:rFonts w:ascii="Futura Lt BT" w:hAnsi="Futura Lt BT"/>
          <w:sz w:val="22"/>
        </w:rPr>
        <w:t>behavioural</w:t>
      </w:r>
      <w:proofErr w:type="spellEnd"/>
      <w:r w:rsidRPr="008A23B0">
        <w:rPr>
          <w:rFonts w:ascii="Futura Lt BT" w:hAnsi="Futura Lt BT"/>
          <w:sz w:val="22"/>
        </w:rPr>
        <w:t xml:space="preserve"> and learning needs.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>Support pupils to</w:t>
      </w:r>
      <w:r w:rsidRPr="008A23B0">
        <w:rPr>
          <w:rFonts w:ascii="Futura Lt BT" w:hAnsi="Futura Lt BT"/>
          <w:sz w:val="22"/>
        </w:rPr>
        <w:t xml:space="preserve"> help overcome barriers to learning and benefit from full access to the curriculum. </w:t>
      </w: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Support children with physical disabilities and medical needs to enable access to learning; this may include the administration of intimate care e.g. toileting, feeding, medical support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Curriculum Support  </w:t>
      </w:r>
    </w:p>
    <w:p w:rsidR="00D65632" w:rsidRPr="008A23B0" w:rsidRDefault="008A23B0">
      <w:pPr>
        <w:spacing w:after="16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>Assist with the planning of learning activit</w:t>
      </w:r>
      <w:r w:rsidRPr="008A23B0">
        <w:rPr>
          <w:rFonts w:ascii="Futura Lt BT" w:hAnsi="Futura Lt BT"/>
          <w:sz w:val="22"/>
        </w:rPr>
        <w:t xml:space="preserve">ies by identifying and preparing resources required to support lesson plans and improve learning outcomes. </w:t>
      </w: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Prepare materials/equipment to support teaching and learning as required.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Maintain SEN resources and equipment within the SEN area.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Assist with activities within a classroom as required, to support learning outcomes using the teachers planned teaching and learning methods. </w:t>
      </w: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>Supervise individual or small groups of pupils undertaking teacher</w:t>
      </w:r>
      <w:r w:rsidRPr="008A23B0">
        <w:rPr>
          <w:rFonts w:ascii="Futura Lt BT" w:hAnsi="Futura Lt BT"/>
          <w:sz w:val="22"/>
        </w:rPr>
        <w:t>–</w:t>
      </w:r>
      <w:r w:rsidRPr="008A23B0">
        <w:rPr>
          <w:rFonts w:ascii="Futura Lt BT" w:hAnsi="Futura Lt BT"/>
          <w:sz w:val="22"/>
        </w:rPr>
        <w:t xml:space="preserve">led learning activities by </w:t>
      </w:r>
      <w:proofErr w:type="spellStart"/>
      <w:r w:rsidRPr="008A23B0">
        <w:rPr>
          <w:rFonts w:ascii="Futura Lt BT" w:hAnsi="Futura Lt BT"/>
          <w:sz w:val="22"/>
        </w:rPr>
        <w:t>co-ordinating</w:t>
      </w:r>
      <w:proofErr w:type="spellEnd"/>
      <w:r w:rsidRPr="008A23B0">
        <w:rPr>
          <w:rFonts w:ascii="Futura Lt BT" w:hAnsi="Futura Lt BT"/>
          <w:sz w:val="22"/>
        </w:rPr>
        <w:t xml:space="preserve"> an</w:t>
      </w:r>
      <w:r w:rsidRPr="008A23B0">
        <w:rPr>
          <w:rFonts w:ascii="Futura Lt BT" w:hAnsi="Futura Lt BT"/>
          <w:sz w:val="22"/>
        </w:rPr>
        <w:t xml:space="preserve">d explaining basic instructions for the activity, adjusting activities within the scope of the lesson plan and </w:t>
      </w:r>
      <w:r w:rsidRPr="008A23B0">
        <w:rPr>
          <w:rFonts w:ascii="Futura Lt BT" w:hAnsi="Futura Lt BT"/>
          <w:sz w:val="22"/>
        </w:rPr>
        <w:t>learning outcomes in response to pupils’ learning.</w:t>
      </w:r>
      <w:r w:rsidRPr="008A23B0">
        <w:rPr>
          <w:rFonts w:ascii="Futura Lt BT" w:hAnsi="Futura Lt BT"/>
          <w:sz w:val="22"/>
        </w:rPr>
        <w:t xml:space="preserve"> </w:t>
      </w: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>Support pupil progress by monitoring learning against learning outcomes and informing the t</w:t>
      </w:r>
      <w:r w:rsidRPr="008A23B0">
        <w:rPr>
          <w:rFonts w:ascii="Futura Lt BT" w:hAnsi="Futura Lt BT"/>
          <w:sz w:val="22"/>
        </w:rPr>
        <w:t xml:space="preserve">eacher of progress/problems. </w:t>
      </w: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 w:rsidP="008A23B0">
      <w:pPr>
        <w:numPr>
          <w:ilvl w:val="0"/>
          <w:numId w:val="1"/>
        </w:numPr>
        <w:spacing w:after="0" w:line="237" w:lineRule="auto"/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Use knowledge of </w:t>
      </w:r>
      <w:r w:rsidRPr="008A23B0">
        <w:rPr>
          <w:rFonts w:ascii="Futura Lt BT" w:hAnsi="Futura Lt BT"/>
          <w:sz w:val="22"/>
        </w:rPr>
        <w:t xml:space="preserve">each pupil’s differing levels of development and ability to </w:t>
      </w:r>
      <w:r w:rsidRPr="008A23B0">
        <w:rPr>
          <w:rFonts w:ascii="Futura Lt BT" w:hAnsi="Futura Lt BT"/>
          <w:sz w:val="22"/>
        </w:rPr>
        <w:t xml:space="preserve">support progression and continuity.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Provide unobtrusive guidance and support to enable pupils to find answers to questions and tasks set.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Apply the school Reward and </w:t>
      </w:r>
      <w:proofErr w:type="spellStart"/>
      <w:r w:rsidRPr="008A23B0">
        <w:rPr>
          <w:rFonts w:ascii="Futura Lt BT" w:hAnsi="Futura Lt BT"/>
          <w:sz w:val="22"/>
        </w:rPr>
        <w:t>Behaviour</w:t>
      </w:r>
      <w:proofErr w:type="spellEnd"/>
      <w:r w:rsidRPr="008A23B0">
        <w:rPr>
          <w:rFonts w:ascii="Futura Lt BT" w:hAnsi="Futura Lt BT"/>
          <w:sz w:val="22"/>
        </w:rPr>
        <w:t xml:space="preserve"> Policy to respond to good or poor </w:t>
      </w:r>
      <w:proofErr w:type="spellStart"/>
      <w:r w:rsidRPr="008A23B0">
        <w:rPr>
          <w:rFonts w:ascii="Futura Lt BT" w:hAnsi="Futura Lt BT"/>
          <w:sz w:val="22"/>
        </w:rPr>
        <w:t>behaviour</w:t>
      </w:r>
      <w:proofErr w:type="spellEnd"/>
      <w:r w:rsidRPr="008A23B0">
        <w:rPr>
          <w:rFonts w:ascii="Futura Lt BT" w:hAnsi="Futura Lt BT"/>
          <w:sz w:val="22"/>
        </w:rPr>
        <w:t xml:space="preserve">. </w:t>
      </w:r>
    </w:p>
    <w:p w:rsidR="00D65632" w:rsidRPr="008A23B0" w:rsidRDefault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Keep records of the progress of each supported pupil, as detailed by the SENCO/Subject Leader. </w:t>
      </w:r>
    </w:p>
    <w:p w:rsidR="00D65632" w:rsidRPr="008A23B0" w:rsidRDefault="008A23B0">
      <w:pPr>
        <w:spacing w:after="16" w:line="259" w:lineRule="auto"/>
        <w:ind w:left="36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lastRenderedPageBreak/>
        <w:t>Assist pupils to develop their independence through undertaking tasks st</w:t>
      </w:r>
      <w:r w:rsidRPr="008A23B0">
        <w:rPr>
          <w:rFonts w:ascii="Futura Lt BT" w:hAnsi="Futura Lt BT"/>
          <w:sz w:val="22"/>
        </w:rPr>
        <w:t xml:space="preserve">ructured by the class teacher.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Support the development of literacy and numeracy skills of pupils from a wide variety of backgrounds.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Support the use of ICT as a tool to enable learning.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>Administer and mark routine tests with clearly defined predet</w:t>
      </w:r>
      <w:r w:rsidRPr="008A23B0">
        <w:rPr>
          <w:rFonts w:ascii="Futura Lt BT" w:hAnsi="Futura Lt BT"/>
          <w:sz w:val="22"/>
        </w:rPr>
        <w:t xml:space="preserve">ermined answers.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Support, scribe for and invigilate exams and assessments as required.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Assist with registration of students and cover registration in the event of teacher absence.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>Assist with special activities in the school within school hours (e</w:t>
      </w:r>
      <w:r w:rsidRPr="008A23B0">
        <w:rPr>
          <w:rFonts w:ascii="Futura Lt BT" w:hAnsi="Futura Lt BT"/>
          <w:sz w:val="22"/>
        </w:rPr>
        <w:t xml:space="preserve">.g. sports days, plays, concerts, open days), accompany school visits, projects. </w:t>
      </w:r>
    </w:p>
    <w:p w:rsidR="00D65632" w:rsidRPr="008A23B0" w:rsidRDefault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Support open evening activities and other whole school events. </w:t>
      </w:r>
    </w:p>
    <w:p w:rsidR="00D65632" w:rsidRPr="008A23B0" w:rsidRDefault="008A23B0">
      <w:pPr>
        <w:spacing w:after="0" w:line="237" w:lineRule="auto"/>
        <w:ind w:left="0" w:right="9069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 </w:t>
      </w:r>
    </w:p>
    <w:p w:rsidR="00D65632" w:rsidRPr="008A23B0" w:rsidRDefault="008A23B0">
      <w:pPr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General School Support </w:t>
      </w:r>
    </w:p>
    <w:p w:rsidR="00D65632" w:rsidRPr="008A23B0" w:rsidRDefault="008A23B0">
      <w:pPr>
        <w:spacing w:after="16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Be involved in </w:t>
      </w:r>
      <w:proofErr w:type="spellStart"/>
      <w:r w:rsidRPr="008A23B0">
        <w:rPr>
          <w:rFonts w:ascii="Futura Lt BT" w:hAnsi="Futura Lt BT"/>
          <w:sz w:val="22"/>
        </w:rPr>
        <w:t>extra curricular</w:t>
      </w:r>
      <w:proofErr w:type="spellEnd"/>
      <w:r w:rsidRPr="008A23B0">
        <w:rPr>
          <w:rFonts w:ascii="Futura Lt BT" w:hAnsi="Futura Lt BT"/>
          <w:sz w:val="22"/>
        </w:rPr>
        <w:t xml:space="preserve"> activities, (e.g. clubs, activities, trips, open days, presentation evenings). 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>Provide clerical and administrative support, e.g. photocopying, typing, filing, collation of pupil reports.</w:t>
      </w:r>
      <w:r w:rsidRPr="008A23B0">
        <w:rPr>
          <w:rFonts w:ascii="Futura Lt BT" w:hAnsi="Futura Lt BT"/>
          <w:i/>
          <w:sz w:val="22"/>
        </w:rPr>
        <w:t xml:space="preserve"> </w:t>
      </w:r>
    </w:p>
    <w:p w:rsidR="00D65632" w:rsidRPr="008A23B0" w:rsidRDefault="008A23B0" w:rsidP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>Report student and school issu</w:t>
      </w:r>
      <w:r w:rsidRPr="008A23B0">
        <w:rPr>
          <w:rFonts w:ascii="Futura Lt BT" w:hAnsi="Futura Lt BT"/>
          <w:sz w:val="22"/>
        </w:rPr>
        <w:t>es in line with the s</w:t>
      </w:r>
      <w:r w:rsidRPr="008A23B0">
        <w:rPr>
          <w:rFonts w:ascii="Futura Lt BT" w:hAnsi="Futura Lt BT"/>
          <w:sz w:val="22"/>
        </w:rPr>
        <w:t xml:space="preserve">chool’s policies for health and safety, child protection, </w:t>
      </w:r>
      <w:proofErr w:type="spellStart"/>
      <w:r w:rsidRPr="008A23B0">
        <w:rPr>
          <w:rFonts w:ascii="Futura Lt BT" w:hAnsi="Futura Lt BT"/>
          <w:sz w:val="22"/>
        </w:rPr>
        <w:t>behaviour</w:t>
      </w:r>
      <w:proofErr w:type="spellEnd"/>
      <w:r w:rsidRPr="008A23B0">
        <w:rPr>
          <w:rFonts w:ascii="Futura Lt BT" w:hAnsi="Futura Lt BT"/>
          <w:sz w:val="22"/>
        </w:rPr>
        <w:t xml:space="preserve"> management etc. </w:t>
      </w:r>
      <w:bookmarkStart w:id="0" w:name="_GoBack"/>
      <w:bookmarkEnd w:id="0"/>
    </w:p>
    <w:p w:rsidR="00D65632" w:rsidRPr="008A23B0" w:rsidRDefault="008A23B0">
      <w:pPr>
        <w:numPr>
          <w:ilvl w:val="0"/>
          <w:numId w:val="1"/>
        </w:numPr>
        <w:ind w:hanging="360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Attend meetings and training sessions as required.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KEY ACCOUNTABILITIES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spacing w:after="0" w:line="237" w:lineRule="auto"/>
        <w:ind w:left="-15" w:right="-8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>To actively promote the s</w:t>
      </w:r>
      <w:r w:rsidRPr="008A23B0">
        <w:rPr>
          <w:rFonts w:ascii="Futura Lt BT" w:hAnsi="Futura Lt BT"/>
          <w:sz w:val="22"/>
        </w:rPr>
        <w:t xml:space="preserve">chool’s Equal Opportunities Policy and observe the standard of conduct which prevents </w:t>
      </w:r>
      <w:r w:rsidRPr="008A23B0">
        <w:rPr>
          <w:rFonts w:ascii="Futura Lt BT" w:hAnsi="Futura Lt BT"/>
          <w:sz w:val="22"/>
        </w:rPr>
        <w:t xml:space="preserve">discrimination taking place.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>To maintain awareness of and commitment to the s</w:t>
      </w:r>
      <w:r w:rsidRPr="008A23B0">
        <w:rPr>
          <w:rFonts w:ascii="Futura Lt BT" w:hAnsi="Futura Lt BT"/>
          <w:sz w:val="22"/>
        </w:rPr>
        <w:t>chool’s Equal Opportunity Policies in relation t</w:t>
      </w:r>
      <w:r w:rsidRPr="008A23B0">
        <w:rPr>
          <w:rFonts w:ascii="Futura Lt BT" w:hAnsi="Futura Lt BT"/>
          <w:sz w:val="22"/>
        </w:rPr>
        <w:t xml:space="preserve">o both employment and service delivery.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spacing w:after="0" w:line="236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The job holder’s responsibility for promoting and safeguarding the welfare of children and young </w:t>
      </w:r>
      <w:proofErr w:type="gramStart"/>
      <w:r w:rsidRPr="008A23B0">
        <w:rPr>
          <w:rFonts w:ascii="Futura Lt BT" w:hAnsi="Futura Lt BT"/>
          <w:sz w:val="22"/>
        </w:rPr>
        <w:t>person’s</w:t>
      </w:r>
      <w:proofErr w:type="gramEnd"/>
      <w:r w:rsidRPr="008A23B0">
        <w:rPr>
          <w:rFonts w:ascii="Futura Lt BT" w:hAnsi="Futura Lt BT"/>
          <w:sz w:val="22"/>
        </w:rPr>
        <w:t xml:space="preserve"> for whom </w:t>
      </w:r>
      <w:r w:rsidRPr="008A23B0">
        <w:rPr>
          <w:rFonts w:ascii="Futura Lt BT" w:hAnsi="Futura Lt BT"/>
          <w:sz w:val="22"/>
        </w:rPr>
        <w:t xml:space="preserve">s/he is responsible, or with whom s/he comes into contact will be to adhere to and ensure compliance </w:t>
      </w:r>
      <w:r w:rsidRPr="008A23B0">
        <w:rPr>
          <w:rFonts w:ascii="Futura Lt BT" w:hAnsi="Futura Lt BT"/>
          <w:sz w:val="22"/>
        </w:rPr>
        <w:t>with the relevant Trust/ School Safeguarding Child Protection Policy and Procedures at all times. If in the course of carrying out the duties of the role, the job holder identifies any instance that a child is suffering or likely to suffer significant har</w:t>
      </w:r>
      <w:r w:rsidRPr="008A23B0">
        <w:rPr>
          <w:rFonts w:ascii="Futura Lt BT" w:hAnsi="Futura Lt BT"/>
          <w:sz w:val="22"/>
        </w:rPr>
        <w:t>m</w:t>
      </w:r>
      <w:r w:rsidRPr="008A23B0">
        <w:rPr>
          <w:rFonts w:ascii="Futura Lt BT" w:hAnsi="Futura Lt BT"/>
          <w:sz w:val="22"/>
        </w:rPr>
        <w:t xml:space="preserve"> either at school or at home, s/he must report any concerns to the School’s Designated Safeguarding Lead so </w:t>
      </w:r>
      <w:r w:rsidRPr="008A23B0">
        <w:rPr>
          <w:rFonts w:ascii="Futura Lt BT" w:hAnsi="Futura Lt BT"/>
          <w:sz w:val="22"/>
        </w:rPr>
        <w:t xml:space="preserve">that a referral can be made accordingly to the relevant </w:t>
      </w:r>
      <w:proofErr w:type="gramStart"/>
      <w:r w:rsidRPr="008A23B0">
        <w:rPr>
          <w:rFonts w:ascii="Futura Lt BT" w:hAnsi="Futura Lt BT"/>
          <w:sz w:val="22"/>
        </w:rPr>
        <w:t>third party</w:t>
      </w:r>
      <w:proofErr w:type="gramEnd"/>
      <w:r w:rsidRPr="008A23B0">
        <w:rPr>
          <w:rFonts w:ascii="Futura Lt BT" w:hAnsi="Futura Lt BT"/>
          <w:sz w:val="22"/>
        </w:rPr>
        <w:t xml:space="preserve"> services.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To fully comply with the Health and Safety at Work Act 1974 </w:t>
      </w:r>
      <w:proofErr w:type="spellStart"/>
      <w:r w:rsidRPr="008A23B0">
        <w:rPr>
          <w:rFonts w:ascii="Futura Lt BT" w:hAnsi="Futura Lt BT"/>
          <w:sz w:val="22"/>
        </w:rPr>
        <w:t>etc</w:t>
      </w:r>
      <w:proofErr w:type="spellEnd"/>
      <w:r w:rsidRPr="008A23B0">
        <w:rPr>
          <w:rFonts w:ascii="Futura Lt BT" w:hAnsi="Futura Lt BT"/>
          <w:sz w:val="22"/>
        </w:rPr>
        <w:t>, th</w:t>
      </w:r>
      <w:r w:rsidRPr="008A23B0">
        <w:rPr>
          <w:rFonts w:ascii="Futura Lt BT" w:hAnsi="Futura Lt BT"/>
          <w:sz w:val="22"/>
        </w:rPr>
        <w:t xml:space="preserve">e </w:t>
      </w:r>
      <w:r w:rsidRPr="008A23B0">
        <w:rPr>
          <w:rFonts w:ascii="Futura Lt BT" w:hAnsi="Futura Lt BT"/>
          <w:sz w:val="22"/>
        </w:rPr>
        <w:t xml:space="preserve">School’s Health and Safety Policy and all locally </w:t>
      </w:r>
      <w:r w:rsidRPr="008A23B0">
        <w:rPr>
          <w:rFonts w:ascii="Futura Lt BT" w:hAnsi="Futura Lt BT"/>
          <w:sz w:val="22"/>
        </w:rPr>
        <w:t xml:space="preserve">agreed safe methods of work.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At the discretion of the Headteacher, such other activities as may from time to time be agreed consistent with the nature of the job described above.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>To work with collea</w:t>
      </w:r>
      <w:r w:rsidRPr="008A23B0">
        <w:rPr>
          <w:rFonts w:ascii="Futura Lt BT" w:hAnsi="Futura Lt BT"/>
          <w:sz w:val="22"/>
        </w:rPr>
        <w:t xml:space="preserve">gues to achieve service plan objectives and targets.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To participate in Employee Development schemes and Appraisal and contribute to the identification of own team development needs.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p w:rsidR="00D65632" w:rsidRPr="008A23B0" w:rsidRDefault="008A23B0">
      <w:pPr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You will be based predominantly at Springfield School.  However, as </w:t>
      </w:r>
      <w:r w:rsidRPr="008A23B0">
        <w:rPr>
          <w:rFonts w:ascii="Futura Lt BT" w:hAnsi="Futura Lt BT"/>
          <w:sz w:val="22"/>
        </w:rPr>
        <w:t xml:space="preserve">you will be appointed to The De </w:t>
      </w:r>
      <w:proofErr w:type="spellStart"/>
      <w:r w:rsidRPr="008A23B0">
        <w:rPr>
          <w:rFonts w:ascii="Futura Lt BT" w:hAnsi="Futura Lt BT"/>
          <w:sz w:val="22"/>
        </w:rPr>
        <w:t>Curci</w:t>
      </w:r>
      <w:proofErr w:type="spellEnd"/>
      <w:r w:rsidRPr="008A23B0">
        <w:rPr>
          <w:rFonts w:ascii="Futura Lt BT" w:hAnsi="Futura Lt BT"/>
          <w:sz w:val="22"/>
        </w:rPr>
        <w:t xml:space="preserve"> Trust, </w:t>
      </w:r>
      <w:r w:rsidRPr="008A23B0">
        <w:rPr>
          <w:rFonts w:ascii="Futura Lt BT" w:hAnsi="Futura Lt BT"/>
          <w:sz w:val="22"/>
        </w:rPr>
        <w:t xml:space="preserve">you may be required to work in any of The De </w:t>
      </w:r>
      <w:proofErr w:type="spellStart"/>
      <w:r w:rsidRPr="008A23B0">
        <w:rPr>
          <w:rFonts w:ascii="Futura Lt BT" w:hAnsi="Futura Lt BT"/>
          <w:sz w:val="22"/>
        </w:rPr>
        <w:t>Curci</w:t>
      </w:r>
      <w:proofErr w:type="spellEnd"/>
      <w:r w:rsidRPr="008A23B0">
        <w:rPr>
          <w:rFonts w:ascii="Futura Lt BT" w:hAnsi="Futura Lt BT"/>
          <w:sz w:val="22"/>
        </w:rPr>
        <w:t xml:space="preserve"> Trust’s academies or in any of the schools/academies that the </w:t>
      </w:r>
      <w:r w:rsidRPr="008A23B0">
        <w:rPr>
          <w:rFonts w:ascii="Futura Lt BT" w:hAnsi="Futura Lt BT"/>
          <w:sz w:val="22"/>
        </w:rPr>
        <w:t>Trust is supporting as reasonably directed by the CEO.  The ability to travel independently betwee</w:t>
      </w:r>
      <w:r w:rsidRPr="008A23B0">
        <w:rPr>
          <w:rFonts w:ascii="Futura Lt BT" w:hAnsi="Futura Lt BT"/>
          <w:sz w:val="22"/>
        </w:rPr>
        <w:t xml:space="preserve">n DCT academies/schools is therefore desirable. </w:t>
      </w:r>
    </w:p>
    <w:p w:rsidR="00D65632" w:rsidRPr="008A23B0" w:rsidRDefault="008A23B0">
      <w:pPr>
        <w:spacing w:after="0" w:line="259" w:lineRule="auto"/>
        <w:ind w:left="0" w:firstLine="0"/>
        <w:jc w:val="left"/>
        <w:rPr>
          <w:rFonts w:ascii="Futura Lt BT" w:hAnsi="Futura Lt BT"/>
          <w:sz w:val="22"/>
        </w:rPr>
      </w:pPr>
      <w:r w:rsidRPr="008A23B0">
        <w:rPr>
          <w:rFonts w:ascii="Futura Lt BT" w:hAnsi="Futura Lt BT"/>
          <w:sz w:val="22"/>
        </w:rPr>
        <w:t xml:space="preserve"> </w:t>
      </w:r>
    </w:p>
    <w:sectPr w:rsidR="00D65632" w:rsidRPr="008A23B0">
      <w:pgSz w:w="11906" w:h="16838"/>
      <w:pgMar w:top="857" w:right="846" w:bottom="100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842AF"/>
    <w:multiLevelType w:val="hybridMultilevel"/>
    <w:tmpl w:val="F6E65F8A"/>
    <w:lvl w:ilvl="0" w:tplc="C1B854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49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C8B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2F0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AD0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82F2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D8BF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7E59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2233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32"/>
    <w:rsid w:val="008A23B0"/>
    <w:rsid w:val="00D6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8DF3"/>
  <w15:docId w15:val="{93B2A4F8-62B4-4814-AEC2-13E43136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7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SystemAdmin</dc:creator>
  <cp:keywords/>
  <cp:lastModifiedBy>Marie Grenfell</cp:lastModifiedBy>
  <cp:revision>2</cp:revision>
  <dcterms:created xsi:type="dcterms:W3CDTF">2023-12-06T13:30:00Z</dcterms:created>
  <dcterms:modified xsi:type="dcterms:W3CDTF">2023-12-06T13:30:00Z</dcterms:modified>
</cp:coreProperties>
</file>