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EDA8" w14:textId="77777777" w:rsidR="007D2169" w:rsidRPr="007D2169" w:rsidRDefault="007D2169" w:rsidP="007D2169">
      <w:pPr>
        <w:jc w:val="center"/>
        <w:rPr>
          <w:b/>
          <w:noProof/>
          <w:sz w:val="24"/>
        </w:rPr>
      </w:pPr>
      <w:r w:rsidRPr="007D2169">
        <w:rPr>
          <w:b/>
          <w:noProof/>
          <w:sz w:val="24"/>
        </w:rPr>
        <w:t xml:space="preserve">Job Description – Teacher of </w:t>
      </w:r>
      <w:r w:rsidR="008E61D2">
        <w:rPr>
          <w:b/>
          <w:noProof/>
          <w:sz w:val="24"/>
        </w:rPr>
        <w:t>Maths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7411"/>
      </w:tblGrid>
      <w:tr w:rsidR="007D2169" w14:paraId="7288DC68" w14:textId="77777777" w:rsidTr="007D2169">
        <w:trPr>
          <w:trHeight w:val="818"/>
        </w:trPr>
        <w:tc>
          <w:tcPr>
            <w:tcW w:w="2022" w:type="dxa"/>
            <w:vAlign w:val="center"/>
          </w:tcPr>
          <w:p w14:paraId="581211DC" w14:textId="77777777" w:rsidR="007D2169" w:rsidRDefault="007D2169" w:rsidP="007D2169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Role:</w:t>
            </w:r>
          </w:p>
        </w:tc>
        <w:tc>
          <w:tcPr>
            <w:tcW w:w="7411" w:type="dxa"/>
            <w:vAlign w:val="center"/>
          </w:tcPr>
          <w:p w14:paraId="4843F7DE" w14:textId="16ACD1CE" w:rsidR="007D2169" w:rsidRDefault="007D2169" w:rsidP="008E61D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Teacher of </w:t>
            </w:r>
            <w:r w:rsidR="008E61D2">
              <w:rPr>
                <w:rFonts w:ascii="Calibri" w:eastAsia="Calibri" w:hAnsi="Calibri" w:cs="Times New Roman"/>
                <w:b/>
              </w:rPr>
              <w:t>Math</w:t>
            </w:r>
            <w:r w:rsidR="00165FE4">
              <w:rPr>
                <w:rFonts w:ascii="Calibri" w:eastAsia="Calibri" w:hAnsi="Calibri" w:cs="Times New Roman"/>
                <w:b/>
              </w:rPr>
              <w:t>ematics</w:t>
            </w:r>
          </w:p>
        </w:tc>
      </w:tr>
      <w:tr w:rsidR="007D2169" w14:paraId="48766208" w14:textId="77777777" w:rsidTr="007D2169">
        <w:trPr>
          <w:trHeight w:val="818"/>
        </w:trPr>
        <w:tc>
          <w:tcPr>
            <w:tcW w:w="2022" w:type="dxa"/>
            <w:vAlign w:val="center"/>
          </w:tcPr>
          <w:p w14:paraId="077C7D0B" w14:textId="77777777" w:rsidR="007D2169" w:rsidRDefault="007D2169" w:rsidP="007D2169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Post Holder:</w:t>
            </w:r>
          </w:p>
        </w:tc>
        <w:tc>
          <w:tcPr>
            <w:tcW w:w="7411" w:type="dxa"/>
          </w:tcPr>
          <w:p w14:paraId="4DD5BAD4" w14:textId="77777777" w:rsidR="007D2169" w:rsidRDefault="007D2169" w:rsidP="001646A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B6D3AD3" w14:textId="77777777" w:rsidR="007D2169" w:rsidRDefault="007D2169" w:rsidP="001646A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D2169" w14:paraId="75913291" w14:textId="77777777" w:rsidTr="007D2169">
        <w:trPr>
          <w:trHeight w:val="818"/>
        </w:trPr>
        <w:tc>
          <w:tcPr>
            <w:tcW w:w="2022" w:type="dxa"/>
            <w:vAlign w:val="center"/>
          </w:tcPr>
          <w:p w14:paraId="009B9B49" w14:textId="77777777" w:rsidR="007D2169" w:rsidRDefault="007D2169" w:rsidP="007E476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Job Purpose:</w:t>
            </w:r>
          </w:p>
        </w:tc>
        <w:tc>
          <w:tcPr>
            <w:tcW w:w="7411" w:type="dxa"/>
          </w:tcPr>
          <w:p w14:paraId="6CA0F2D8" w14:textId="77777777" w:rsidR="007D2169" w:rsidRDefault="007D2169" w:rsidP="008E61D2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To assume responsibility for </w:t>
            </w:r>
            <w:r w:rsidRPr="0061119E">
              <w:rPr>
                <w:rFonts w:ascii="Calibri" w:eastAsia="Calibri" w:hAnsi="Calibri" w:cs="Times New Roman"/>
              </w:rPr>
              <w:t xml:space="preserve">teaching and learning in </w:t>
            </w:r>
            <w:proofErr w:type="spellStart"/>
            <w:r w:rsidR="008E61D2">
              <w:rPr>
                <w:rFonts w:ascii="Calibri" w:eastAsia="Calibri" w:hAnsi="Calibri" w:cs="Times New Roman"/>
              </w:rPr>
              <w:t>Maths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across the 11-16 age range.</w:t>
            </w:r>
          </w:p>
        </w:tc>
      </w:tr>
      <w:tr w:rsidR="007D2169" w14:paraId="21FC2E2E" w14:textId="77777777" w:rsidTr="007D2169">
        <w:trPr>
          <w:trHeight w:val="818"/>
        </w:trPr>
        <w:tc>
          <w:tcPr>
            <w:tcW w:w="2022" w:type="dxa"/>
            <w:vAlign w:val="center"/>
          </w:tcPr>
          <w:p w14:paraId="5E4DD1D8" w14:textId="77777777" w:rsidR="007D2169" w:rsidRDefault="007D2169" w:rsidP="007E476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Accountable to:</w:t>
            </w:r>
          </w:p>
        </w:tc>
        <w:tc>
          <w:tcPr>
            <w:tcW w:w="7411" w:type="dxa"/>
            <w:vAlign w:val="center"/>
          </w:tcPr>
          <w:p w14:paraId="6A783E55" w14:textId="77777777" w:rsidR="007D2169" w:rsidRDefault="007D2169" w:rsidP="007E476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Principal via designated Line Manager</w:t>
            </w:r>
          </w:p>
        </w:tc>
      </w:tr>
      <w:tr w:rsidR="007D2169" w14:paraId="42A68A70" w14:textId="77777777" w:rsidTr="007D2169">
        <w:trPr>
          <w:trHeight w:val="818"/>
        </w:trPr>
        <w:tc>
          <w:tcPr>
            <w:tcW w:w="2022" w:type="dxa"/>
            <w:vAlign w:val="center"/>
          </w:tcPr>
          <w:p w14:paraId="62845262" w14:textId="77777777" w:rsidR="007D2169" w:rsidRDefault="007D2169" w:rsidP="007E4761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Responsible for:</w:t>
            </w:r>
          </w:p>
        </w:tc>
        <w:tc>
          <w:tcPr>
            <w:tcW w:w="7411" w:type="dxa"/>
          </w:tcPr>
          <w:p w14:paraId="095951DF" w14:textId="77777777" w:rsidR="007D2169" w:rsidRDefault="007D2169" w:rsidP="007E476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To provide inspirational teaching and learning and to work closely and collaboratively with colleagues.</w:t>
            </w:r>
          </w:p>
        </w:tc>
      </w:tr>
      <w:tr w:rsidR="007D2169" w14:paraId="5F49BCCF" w14:textId="77777777" w:rsidTr="007D2169">
        <w:trPr>
          <w:trHeight w:val="303"/>
        </w:trPr>
        <w:tc>
          <w:tcPr>
            <w:tcW w:w="2022" w:type="dxa"/>
            <w:vAlign w:val="center"/>
          </w:tcPr>
          <w:p w14:paraId="0A19CDE5" w14:textId="77777777" w:rsidR="007D2169" w:rsidRDefault="007D2169" w:rsidP="007E4761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Key Tasks:</w:t>
            </w:r>
          </w:p>
        </w:tc>
        <w:tc>
          <w:tcPr>
            <w:tcW w:w="7411" w:type="dxa"/>
          </w:tcPr>
          <w:p w14:paraId="1AFC908D" w14:textId="77777777" w:rsidR="007D2169" w:rsidRDefault="007D2169" w:rsidP="007E47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To raise expectations, standards and progress of all students</w:t>
            </w:r>
          </w:p>
          <w:p w14:paraId="66423A33" w14:textId="77777777" w:rsidR="007D2169" w:rsidRDefault="007D2169" w:rsidP="007E4761">
            <w:pPr>
              <w:pStyle w:val="ListParagraph"/>
              <w:spacing w:after="0" w:line="240" w:lineRule="auto"/>
              <w:jc w:val="both"/>
            </w:pPr>
          </w:p>
          <w:p w14:paraId="15BFB396" w14:textId="77777777" w:rsidR="007D2169" w:rsidRDefault="007D2169" w:rsidP="007E47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To create exciting Teaching &amp; Learning opportunities</w:t>
            </w:r>
          </w:p>
          <w:p w14:paraId="76593B09" w14:textId="77777777" w:rsidR="007D2169" w:rsidRDefault="007D2169" w:rsidP="007E4761">
            <w:pPr>
              <w:spacing w:after="0" w:line="240" w:lineRule="auto"/>
              <w:jc w:val="both"/>
            </w:pPr>
          </w:p>
          <w:p w14:paraId="583AB54A" w14:textId="77777777" w:rsidR="007D2169" w:rsidRDefault="007D2169" w:rsidP="007E47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To display the highest standards of professionalism in teaching and relationships with colleagues</w:t>
            </w:r>
          </w:p>
        </w:tc>
      </w:tr>
      <w:tr w:rsidR="007D2169" w14:paraId="46F85058" w14:textId="77777777" w:rsidTr="007D2169">
        <w:trPr>
          <w:trHeight w:val="1334"/>
        </w:trPr>
        <w:tc>
          <w:tcPr>
            <w:tcW w:w="2022" w:type="dxa"/>
            <w:vAlign w:val="center"/>
          </w:tcPr>
          <w:p w14:paraId="2ADD44BE" w14:textId="77777777" w:rsidR="007D2169" w:rsidRDefault="007D2169" w:rsidP="007E4761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05A2E3F3" w14:textId="77777777" w:rsidR="007D2169" w:rsidRDefault="007D2169" w:rsidP="007E476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Core Purposes:</w:t>
            </w:r>
          </w:p>
          <w:p w14:paraId="550F9A39" w14:textId="77777777" w:rsidR="007D2169" w:rsidRPr="007D2169" w:rsidRDefault="007D2169" w:rsidP="007E4761">
            <w:pPr>
              <w:rPr>
                <w:rFonts w:ascii="Calibri" w:eastAsia="Calibri" w:hAnsi="Calibri" w:cs="Times New Roman"/>
              </w:rPr>
            </w:pPr>
            <w:r w:rsidRPr="007D2169">
              <w:rPr>
                <w:rFonts w:ascii="Calibri" w:eastAsia="Calibri" w:hAnsi="Calibri" w:cs="Times New Roman"/>
              </w:rPr>
              <w:t>(in addition to those required of a qualified teacher)</w:t>
            </w:r>
          </w:p>
          <w:p w14:paraId="529C5858" w14:textId="77777777" w:rsidR="007D2169" w:rsidRDefault="007D2169" w:rsidP="007E476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411" w:type="dxa"/>
          </w:tcPr>
          <w:p w14:paraId="52F6076D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  <w:rPr>
                <w:b/>
              </w:rPr>
            </w:pPr>
            <w:r w:rsidRPr="0061119E">
              <w:t xml:space="preserve">To develop Teaching &amp; Learning within the </w:t>
            </w:r>
            <w:proofErr w:type="spellStart"/>
            <w:r w:rsidR="008E61D2">
              <w:t>Maths</w:t>
            </w:r>
            <w:proofErr w:type="spellEnd"/>
            <w:r w:rsidRPr="0061119E">
              <w:t xml:space="preserve"> department</w:t>
            </w:r>
          </w:p>
          <w:p w14:paraId="4387CA2C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To work alongside the Curriculum Leader to raise standards within the department</w:t>
            </w:r>
          </w:p>
          <w:p w14:paraId="4B63D133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Motivate, encourage and develop the personal qualities of the student</w:t>
            </w:r>
          </w:p>
          <w:p w14:paraId="4F5D7BDA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Produce creative schemes of work, lesson plans, subject examinations and other documentation as required</w:t>
            </w:r>
          </w:p>
          <w:p w14:paraId="50652A5E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Present learning in an inspiring manner with due regard to the ability of the students and the curriculum targets of the particular year group</w:t>
            </w:r>
          </w:p>
          <w:p w14:paraId="54173FA0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Engage in the continuous assessment of the students, tracking progress and informing teaching and learning to ensure the highest standards of attainment are realised</w:t>
            </w:r>
          </w:p>
          <w:p w14:paraId="1AF0B10C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Share responsibility for identifying appropriate teaching materials required for the resourcing of teaching and to support the students’ learning</w:t>
            </w:r>
          </w:p>
          <w:p w14:paraId="1EC4DD9F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 xml:space="preserve">Plan, administer and mark students’ work </w:t>
            </w:r>
            <w:r>
              <w:t>in line with the Academy policy</w:t>
            </w:r>
          </w:p>
          <w:p w14:paraId="0176E273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Actively promote the acquisition of outstanding literacy skills and reading for pleasure across the academy</w:t>
            </w:r>
          </w:p>
          <w:p w14:paraId="48DA0668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Write reports on a regular basis, liaise as appropriate with parents and attend Parents’ Evenings</w:t>
            </w:r>
          </w:p>
          <w:p w14:paraId="6F349933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Attend meetings and participate in continuous professional development</w:t>
            </w:r>
          </w:p>
          <w:p w14:paraId="4FE62187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Participate in academy day and evening activities and duties</w:t>
            </w:r>
          </w:p>
          <w:p w14:paraId="4AA11661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 xml:space="preserve">Contribute to extra-curricular life of the </w:t>
            </w:r>
            <w:r>
              <w:t>A</w:t>
            </w:r>
            <w:r w:rsidRPr="0061119E">
              <w:t>cademy</w:t>
            </w:r>
          </w:p>
          <w:p w14:paraId="20E45504" w14:textId="77777777" w:rsidR="007D2169" w:rsidRPr="0061119E" w:rsidRDefault="007D2169" w:rsidP="007E4761">
            <w:pPr>
              <w:pStyle w:val="ListBullet"/>
              <w:spacing w:after="0" w:line="240" w:lineRule="auto"/>
              <w:jc w:val="both"/>
            </w:pPr>
            <w:r w:rsidRPr="0061119E">
              <w:t>Undertake any other reasonable duties assigned by the Principal</w:t>
            </w:r>
          </w:p>
          <w:p w14:paraId="729E42C2" w14:textId="77777777" w:rsidR="007D2169" w:rsidRPr="0061119E" w:rsidRDefault="007D2169" w:rsidP="007E476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jc w:val="both"/>
            </w:pPr>
          </w:p>
          <w:p w14:paraId="3C73F12E" w14:textId="77777777" w:rsidR="007D2169" w:rsidRPr="0061119E" w:rsidRDefault="007D2169" w:rsidP="007E476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1119E">
              <w:rPr>
                <w:rFonts w:ascii="Calibri" w:eastAsia="Calibri" w:hAnsi="Calibri" w:cs="Times New Roman"/>
                <w:b/>
              </w:rPr>
              <w:t>These job details are guides to the duties, professional responsibilities and core competencies.  They do not form part of the Contract of Employment.</w:t>
            </w:r>
          </w:p>
        </w:tc>
      </w:tr>
    </w:tbl>
    <w:p w14:paraId="3F2F299E" w14:textId="77777777" w:rsidR="007D2169" w:rsidRDefault="007D2169" w:rsidP="007E4761">
      <w:pPr>
        <w:jc w:val="both"/>
      </w:pPr>
    </w:p>
    <w:p w14:paraId="0F5C7096" w14:textId="77777777" w:rsidR="007D2169" w:rsidRDefault="007D2169" w:rsidP="007E4761">
      <w:pPr>
        <w:jc w:val="both"/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7411"/>
      </w:tblGrid>
      <w:tr w:rsidR="007D2169" w14:paraId="15D20C65" w14:textId="77777777" w:rsidTr="007D2169">
        <w:trPr>
          <w:trHeight w:val="208"/>
        </w:trPr>
        <w:tc>
          <w:tcPr>
            <w:tcW w:w="2022" w:type="dxa"/>
            <w:vAlign w:val="center"/>
          </w:tcPr>
          <w:p w14:paraId="6857EA54" w14:textId="77777777" w:rsidR="007D2169" w:rsidRDefault="007D2169" w:rsidP="007E476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General requirements</w:t>
            </w:r>
          </w:p>
        </w:tc>
        <w:tc>
          <w:tcPr>
            <w:tcW w:w="7411" w:type="dxa"/>
          </w:tcPr>
          <w:p w14:paraId="0FC58F6E" w14:textId="77777777" w:rsidR="007D2169" w:rsidRDefault="007D2169" w:rsidP="007E476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All Academy staff are expected to:</w:t>
            </w:r>
          </w:p>
          <w:p w14:paraId="291C2C8E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Work towards and support the Academy vision and the current objectives outlined in the Academy Development Plan</w:t>
            </w:r>
          </w:p>
          <w:p w14:paraId="38E602E7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Contribute to the Academy’s programme of enrichment activities</w:t>
            </w:r>
          </w:p>
          <w:p w14:paraId="6B0A1E0C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Support and contribute to the Academy’s responsibility for safeguarding students</w:t>
            </w:r>
          </w:p>
          <w:p w14:paraId="7E2FB328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 an integral member of the pastoral system as a Tutor or related role</w:t>
            </w:r>
          </w:p>
          <w:p w14:paraId="06F90F07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Work within the Academy’s health and safety policy to ensure a safe working environment for staff, students and visitors</w:t>
            </w:r>
          </w:p>
          <w:p w14:paraId="1BC23F03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Work within the Academy’s Diversity Policy to promote equality of opportunity for all students and staff, both current and prospective</w:t>
            </w:r>
          </w:p>
          <w:p w14:paraId="05F803CD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Maintain high professional standards of attendance, punctuality, appearance, conduct and positive, courteous relations with students, parents and colleagues</w:t>
            </w:r>
          </w:p>
          <w:p w14:paraId="16B67B4F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Engage actively in the performance management/talent development process</w:t>
            </w:r>
          </w:p>
          <w:p w14:paraId="71A54323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Adhere to policies as set out in the Academy Trust’s Regulations and staff handbook</w:t>
            </w:r>
          </w:p>
          <w:p w14:paraId="6C0D93D1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Undertake other reasonable duties related to the job purpose required from time to time</w:t>
            </w:r>
          </w:p>
          <w:p w14:paraId="5FECADBD" w14:textId="77777777" w:rsidR="007D2169" w:rsidRDefault="007D2169" w:rsidP="007E4761">
            <w:pPr>
              <w:numPr>
                <w:ilvl w:val="0"/>
                <w:numId w:val="1"/>
              </w:numPr>
              <w:spacing w:after="0" w:line="240" w:lineRule="auto"/>
              <w:ind w:left="376" w:hanging="37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</w:rPr>
              <w:t>As and when necessary and reasonable, contribute equitably to the Academy’s provision for the supervision of colleagues classes, duties and activities in the event of unforeseen absence</w:t>
            </w:r>
          </w:p>
        </w:tc>
      </w:tr>
      <w:tr w:rsidR="007D2169" w14:paraId="0E9517E7" w14:textId="77777777" w:rsidTr="007D2169">
        <w:trPr>
          <w:trHeight w:val="354"/>
        </w:trPr>
        <w:tc>
          <w:tcPr>
            <w:tcW w:w="2022" w:type="dxa"/>
            <w:vAlign w:val="center"/>
          </w:tcPr>
          <w:p w14:paraId="36324546" w14:textId="77777777" w:rsidR="007D2169" w:rsidRDefault="007D2169" w:rsidP="007E4761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Specific Responsibilities</w:t>
            </w:r>
          </w:p>
        </w:tc>
        <w:tc>
          <w:tcPr>
            <w:tcW w:w="7411" w:type="dxa"/>
          </w:tcPr>
          <w:p w14:paraId="41986C51" w14:textId="77777777" w:rsidR="007D2169" w:rsidRDefault="007D2169" w:rsidP="007E4761">
            <w:pPr>
              <w:numPr>
                <w:ilvl w:val="0"/>
                <w:numId w:val="4"/>
              </w:numPr>
              <w:spacing w:after="176" w:line="240" w:lineRule="auto"/>
              <w:ind w:hanging="45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Ensure high standards of academic attainment at all levels are realised within the curriculum area of </w:t>
            </w:r>
            <w:proofErr w:type="spellStart"/>
            <w:r w:rsidR="008E61D2">
              <w:t>Maths</w:t>
            </w:r>
            <w:proofErr w:type="spellEnd"/>
          </w:p>
          <w:p w14:paraId="0F8029C2" w14:textId="77777777" w:rsidR="007D2169" w:rsidRDefault="007D2169" w:rsidP="007E4761">
            <w:pPr>
              <w:numPr>
                <w:ilvl w:val="0"/>
                <w:numId w:val="4"/>
              </w:numPr>
              <w:spacing w:after="176" w:line="240" w:lineRule="auto"/>
              <w:ind w:hanging="454"/>
              <w:jc w:val="both"/>
              <w:rPr>
                <w:rFonts w:cs="Arial"/>
              </w:rPr>
            </w:pPr>
            <w:r>
              <w:rPr>
                <w:rFonts w:cs="Arial"/>
              </w:rPr>
              <w:t>Create an environment in which children enjoy learning, where standards of discipline and behaviour are at the highest level</w:t>
            </w:r>
          </w:p>
          <w:p w14:paraId="42CEB225" w14:textId="77777777" w:rsidR="007D2169" w:rsidRDefault="007D2169" w:rsidP="007E4761">
            <w:pPr>
              <w:numPr>
                <w:ilvl w:val="0"/>
                <w:numId w:val="4"/>
              </w:numPr>
              <w:spacing w:after="269" w:line="246" w:lineRule="auto"/>
              <w:ind w:hanging="45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cs="Arial"/>
              </w:rPr>
              <w:t>Actively promote the academy and inspire children to achieve their potential</w:t>
            </w:r>
          </w:p>
        </w:tc>
      </w:tr>
      <w:tr w:rsidR="007D2169" w14:paraId="06A6CF54" w14:textId="77777777" w:rsidTr="007D2169">
        <w:trPr>
          <w:trHeight w:val="354"/>
        </w:trPr>
        <w:tc>
          <w:tcPr>
            <w:tcW w:w="2022" w:type="dxa"/>
            <w:vAlign w:val="center"/>
          </w:tcPr>
          <w:p w14:paraId="08C29FF6" w14:textId="77777777" w:rsidR="007D2169" w:rsidRDefault="007D2169" w:rsidP="007D2169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Review and Amendment</w:t>
            </w:r>
          </w:p>
        </w:tc>
        <w:tc>
          <w:tcPr>
            <w:tcW w:w="7411" w:type="dxa"/>
          </w:tcPr>
          <w:p w14:paraId="2D7F45D5" w14:textId="77777777" w:rsidR="007D2169" w:rsidRDefault="007D2169" w:rsidP="007D2169">
            <w:pPr>
              <w:spacing w:after="176" w:line="240" w:lineRule="auto"/>
              <w:jc w:val="both"/>
              <w:rPr>
                <w:rFonts w:cs="Arial"/>
              </w:rPr>
            </w:pPr>
            <w:r>
              <w:rPr>
                <w:rFonts w:ascii="Calibri" w:eastAsia="Calibri" w:hAnsi="Calibri" w:cs="Times New Roman"/>
              </w:rPr>
              <w:t>This job description should be seen as enabling rather than restrictive and will be subject to regular review.</w:t>
            </w:r>
          </w:p>
        </w:tc>
      </w:tr>
    </w:tbl>
    <w:p w14:paraId="486C7FEA" w14:textId="77777777" w:rsidR="00165FE4" w:rsidRDefault="00147527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FCE65A8" wp14:editId="7C1EA2D0">
            <wp:simplePos x="0" y="0"/>
            <wp:positionH relativeFrom="margin">
              <wp:posOffset>4046772</wp:posOffset>
            </wp:positionH>
            <wp:positionV relativeFrom="margin">
              <wp:posOffset>8783320</wp:posOffset>
            </wp:positionV>
            <wp:extent cx="1473200" cy="5835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E58FC06" wp14:editId="76C952C2">
            <wp:simplePos x="0" y="0"/>
            <wp:positionH relativeFrom="margin">
              <wp:posOffset>5668865</wp:posOffset>
            </wp:positionH>
            <wp:positionV relativeFrom="margin">
              <wp:posOffset>8813993</wp:posOffset>
            </wp:positionV>
            <wp:extent cx="555625" cy="555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sted_Good_GP_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691B" w:rsidSect="00147527">
      <w:pgSz w:w="11906" w:h="16838"/>
      <w:pgMar w:top="1440" w:right="1440" w:bottom="1440" w:left="144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0AA2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A47584"/>
    <w:multiLevelType w:val="hybridMultilevel"/>
    <w:tmpl w:val="46664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7FD7"/>
    <w:multiLevelType w:val="hybridMultilevel"/>
    <w:tmpl w:val="50C06E72"/>
    <w:lvl w:ilvl="0" w:tplc="7B0258D8">
      <w:start w:val="1"/>
      <w:numFmt w:val="decimal"/>
      <w:lvlText w:val="%1."/>
      <w:lvlJc w:val="left"/>
      <w:pPr>
        <w:ind w:left="45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86094">
      <w:start w:val="1"/>
      <w:numFmt w:val="lowerLetter"/>
      <w:lvlText w:val="%2"/>
      <w:lvlJc w:val="left"/>
      <w:pPr>
        <w:ind w:left="10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0CBA92">
      <w:start w:val="1"/>
      <w:numFmt w:val="lowerRoman"/>
      <w:lvlText w:val="%3"/>
      <w:lvlJc w:val="left"/>
      <w:pPr>
        <w:ind w:left="18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8F98E">
      <w:start w:val="1"/>
      <w:numFmt w:val="decimal"/>
      <w:lvlText w:val="%4"/>
      <w:lvlJc w:val="left"/>
      <w:pPr>
        <w:ind w:left="2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C8A1A">
      <w:start w:val="1"/>
      <w:numFmt w:val="lowerLetter"/>
      <w:lvlText w:val="%5"/>
      <w:lvlJc w:val="left"/>
      <w:pPr>
        <w:ind w:left="3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431E6">
      <w:start w:val="1"/>
      <w:numFmt w:val="lowerRoman"/>
      <w:lvlText w:val="%6"/>
      <w:lvlJc w:val="left"/>
      <w:pPr>
        <w:ind w:left="3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65BC2">
      <w:start w:val="1"/>
      <w:numFmt w:val="decimal"/>
      <w:lvlText w:val="%7"/>
      <w:lvlJc w:val="left"/>
      <w:pPr>
        <w:ind w:left="4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84B26">
      <w:start w:val="1"/>
      <w:numFmt w:val="lowerLetter"/>
      <w:lvlText w:val="%8"/>
      <w:lvlJc w:val="left"/>
      <w:pPr>
        <w:ind w:left="5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E6D9B6">
      <w:start w:val="1"/>
      <w:numFmt w:val="lowerRoman"/>
      <w:lvlText w:val="%9"/>
      <w:lvlJc w:val="left"/>
      <w:pPr>
        <w:ind w:left="6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6F8B"/>
    <w:multiLevelType w:val="hybridMultilevel"/>
    <w:tmpl w:val="CD7CAA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931EE"/>
    <w:multiLevelType w:val="hybridMultilevel"/>
    <w:tmpl w:val="15F48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73593">
    <w:abstractNumId w:val="3"/>
  </w:num>
  <w:num w:numId="2" w16cid:durableId="490603087">
    <w:abstractNumId w:val="4"/>
  </w:num>
  <w:num w:numId="3" w16cid:durableId="1947233108">
    <w:abstractNumId w:val="0"/>
  </w:num>
  <w:num w:numId="4" w16cid:durableId="633950435">
    <w:abstractNumId w:val="2"/>
  </w:num>
  <w:num w:numId="5" w16cid:durableId="27416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69"/>
    <w:rsid w:val="00147527"/>
    <w:rsid w:val="00165FE4"/>
    <w:rsid w:val="004B6968"/>
    <w:rsid w:val="00734F85"/>
    <w:rsid w:val="007D2169"/>
    <w:rsid w:val="007E4761"/>
    <w:rsid w:val="008E61D2"/>
    <w:rsid w:val="00901326"/>
    <w:rsid w:val="00A77F1D"/>
    <w:rsid w:val="00E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1D3B"/>
  <w15:chartTrackingRefBased/>
  <w15:docId w15:val="{3780E7AA-D58E-49A5-9DA6-3096714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6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6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D21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A%20Templates\OPA%20Plain%20page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74034CC9AE4F80D8E56D7F5EA2C9" ma:contentTypeVersion="17" ma:contentTypeDescription="Create a new document." ma:contentTypeScope="" ma:versionID="fa439c7c88a012210bd64b251055c63e">
  <xsd:schema xmlns:xsd="http://www.w3.org/2001/XMLSchema" xmlns:xs="http://www.w3.org/2001/XMLSchema" xmlns:p="http://schemas.microsoft.com/office/2006/metadata/properties" xmlns:ns2="d2c300f0-f1ec-42ed-9ea5-df193e41827d" xmlns:ns3="f6254166-4ac6-4d3a-9b2c-05e93bf8bb41" targetNamespace="http://schemas.microsoft.com/office/2006/metadata/properties" ma:root="true" ma:fieldsID="51d6f556556c9d0c9e671b637d2f4b5f" ns2:_="" ns3:_="">
    <xsd:import namespace="d2c300f0-f1ec-42ed-9ea5-df193e41827d"/>
    <xsd:import namespace="f6254166-4ac6-4d3a-9b2c-05e93bf8b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00f0-f1ec-42ed-9ea5-df193e41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4166-4ac6-4d3a-9b2c-05e93bf8bb4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6c2b723-e2db-4fd2-b259-ce571c3a0c08}" ma:internalName="TaxCatchAll" ma:showField="CatchAllData" ma:web="f6254166-4ac6-4d3a-9b2c-05e93bf8b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00f0-f1ec-42ed-9ea5-df193e41827d">
      <Terms xmlns="http://schemas.microsoft.com/office/infopath/2007/PartnerControls"/>
    </lcf76f155ced4ddcb4097134ff3c332f>
    <TaxCatchAll xmlns="f6254166-4ac6-4d3a-9b2c-05e93bf8bb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88DFE-2D04-4DB2-999D-98005D080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00f0-f1ec-42ed-9ea5-df193e41827d"/>
    <ds:schemaRef ds:uri="f6254166-4ac6-4d3a-9b2c-05e93bf8b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35665-C027-4F1E-BE31-CABAE486A3B9}">
  <ds:schemaRefs>
    <ds:schemaRef ds:uri="http://purl.org/dc/elements/1.1/"/>
    <ds:schemaRef ds:uri="http://schemas.microsoft.com/office/2006/metadata/properties"/>
    <ds:schemaRef ds:uri="http://purl.org/dc/terms/"/>
    <ds:schemaRef ds:uri="f6254166-4ac6-4d3a-9b2c-05e93bf8bb4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c300f0-f1ec-42ed-9ea5-df193e4182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16A1AA-D71B-4BCE-97CA-74D675501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OPA Plain page template Portrait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Park Academy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Tredinnick</dc:creator>
  <cp:keywords/>
  <dc:description/>
  <cp:lastModifiedBy>Humayun Rashid</cp:lastModifiedBy>
  <cp:revision>3</cp:revision>
  <dcterms:created xsi:type="dcterms:W3CDTF">2024-03-13T08:13:00Z</dcterms:created>
  <dcterms:modified xsi:type="dcterms:W3CDTF">2024-03-19T09:27:00Z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0x010100736574034CC9AE4F80D8E56D7F5EA2C9</vt:lpwstr>
  </property>
  <property fmtid="{D5CDD505-2E9C-101B-9397-08002B2CF9AE}" pid="3" name="MediaServiceImageTags">
    <vt:lpwstr/>
  </property>
</Properties>
</file>