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13EB" w:rsidRDefault="00D10049">
      <w:pPr>
        <w:ind w:left="1" w:right="-268" w:hanging="3"/>
        <w:jc w:val="center"/>
        <w:rPr>
          <w:rFonts w:ascii="Calibri" w:eastAsia="Calibri" w:hAnsi="Calibri" w:cs="Calibri"/>
          <w:sz w:val="28"/>
          <w:szCs w:val="28"/>
        </w:rPr>
      </w:pPr>
      <w:bookmarkStart w:id="0" w:name="_heading=h.gjdgxs" w:colFirst="0" w:colLast="0"/>
      <w:bookmarkStart w:id="1" w:name="_GoBack"/>
      <w:bookmarkEnd w:id="0"/>
      <w:bookmarkEnd w:id="1"/>
      <w:r>
        <w:rPr>
          <w:rFonts w:ascii="Calibri" w:eastAsia="Calibri" w:hAnsi="Calibri" w:cs="Calibri"/>
          <w:b/>
          <w:sz w:val="28"/>
          <w:szCs w:val="28"/>
        </w:rPr>
        <w:t>Bushey Meads School</w:t>
      </w:r>
      <w:r>
        <w:rPr>
          <w:noProof/>
        </w:rPr>
        <w:drawing>
          <wp:anchor distT="0" distB="0" distL="0" distR="0" simplePos="0" relativeHeight="251658240" behindDoc="1" locked="0" layoutInCell="1" hidden="0" allowOverlap="1">
            <wp:simplePos x="0" y="0"/>
            <wp:positionH relativeFrom="column">
              <wp:posOffset>-383539</wp:posOffset>
            </wp:positionH>
            <wp:positionV relativeFrom="paragraph">
              <wp:posOffset>0</wp:posOffset>
            </wp:positionV>
            <wp:extent cx="804545" cy="607060"/>
            <wp:effectExtent l="0" t="0" r="0" b="0"/>
            <wp:wrapNone/>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804545" cy="607060"/>
                    </a:xfrm>
                    <a:prstGeom prst="rect">
                      <a:avLst/>
                    </a:prstGeom>
                    <a:ln/>
                  </pic:spPr>
                </pic:pic>
              </a:graphicData>
            </a:graphic>
          </wp:anchor>
        </w:drawing>
      </w:r>
      <w:r>
        <w:rPr>
          <w:noProof/>
        </w:rPr>
        <w:drawing>
          <wp:anchor distT="0" distB="0" distL="0" distR="0" simplePos="0" relativeHeight="251659264" behindDoc="1" locked="0" layoutInCell="1" hidden="0" allowOverlap="1">
            <wp:simplePos x="0" y="0"/>
            <wp:positionH relativeFrom="column">
              <wp:posOffset>6281420</wp:posOffset>
            </wp:positionH>
            <wp:positionV relativeFrom="paragraph">
              <wp:posOffset>-103504</wp:posOffset>
            </wp:positionV>
            <wp:extent cx="441325" cy="610235"/>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441325" cy="610235"/>
                    </a:xfrm>
                    <a:prstGeom prst="rect">
                      <a:avLst/>
                    </a:prstGeom>
                    <a:ln/>
                  </pic:spPr>
                </pic:pic>
              </a:graphicData>
            </a:graphic>
          </wp:anchor>
        </w:drawing>
      </w:r>
    </w:p>
    <w:p w:rsidR="000113EB" w:rsidRDefault="00D10049">
      <w:pPr>
        <w:ind w:left="1" w:right="-268" w:hanging="3"/>
        <w:jc w:val="center"/>
        <w:rPr>
          <w:rFonts w:ascii="Calibri" w:eastAsia="Calibri" w:hAnsi="Calibri" w:cs="Calibri"/>
          <w:sz w:val="28"/>
          <w:szCs w:val="28"/>
        </w:rPr>
      </w:pPr>
      <w:r>
        <w:rPr>
          <w:rFonts w:ascii="Calibri" w:eastAsia="Calibri" w:hAnsi="Calibri" w:cs="Calibri"/>
          <w:b/>
          <w:sz w:val="28"/>
          <w:szCs w:val="28"/>
        </w:rPr>
        <w:t>Job Description</w:t>
      </w:r>
    </w:p>
    <w:p w:rsidR="000113EB" w:rsidRDefault="000113EB">
      <w:pPr>
        <w:ind w:left="1" w:right="-268" w:hanging="3"/>
        <w:jc w:val="center"/>
        <w:rPr>
          <w:rFonts w:ascii="Calibri" w:eastAsia="Calibri" w:hAnsi="Calibri" w:cs="Calibri"/>
          <w:sz w:val="28"/>
          <w:szCs w:val="28"/>
        </w:rPr>
      </w:pPr>
    </w:p>
    <w:p w:rsidR="000113EB" w:rsidRDefault="000113EB">
      <w:pPr>
        <w:jc w:val="center"/>
        <w:rPr>
          <w:rFonts w:ascii="Calibri" w:eastAsia="Calibri" w:hAnsi="Calibri" w:cs="Calibri"/>
          <w:sz w:val="14"/>
          <w:szCs w:val="14"/>
        </w:rPr>
      </w:pPr>
    </w:p>
    <w:tbl>
      <w:tblPr>
        <w:tblStyle w:val="a0"/>
        <w:tblW w:w="105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56"/>
        <w:gridCol w:w="313"/>
        <w:gridCol w:w="8327"/>
      </w:tblGrid>
      <w:tr w:rsidR="000113EB">
        <w:trPr>
          <w:jc w:val="center"/>
        </w:trPr>
        <w:tc>
          <w:tcPr>
            <w:tcW w:w="1956" w:type="dxa"/>
            <w:tcBorders>
              <w:top w:val="single" w:sz="4" w:space="0" w:color="000000"/>
            </w:tcBorders>
            <w:vAlign w:val="center"/>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Post Title</w:t>
            </w:r>
          </w:p>
        </w:tc>
        <w:tc>
          <w:tcPr>
            <w:tcW w:w="8640" w:type="dxa"/>
            <w:gridSpan w:val="2"/>
            <w:tcBorders>
              <w:top w:val="single" w:sz="4" w:space="0" w:color="000000"/>
            </w:tcBorders>
          </w:tcPr>
          <w:p w:rsidR="000113EB" w:rsidRDefault="00D10049">
            <w:pPr>
              <w:pStyle w:val="Heading2"/>
              <w:ind w:left="0" w:hanging="2"/>
              <w:rPr>
                <w:rFonts w:ascii="Calibri" w:eastAsia="Calibri" w:hAnsi="Calibri" w:cs="Calibri"/>
                <w:sz w:val="24"/>
                <w:szCs w:val="24"/>
              </w:rPr>
            </w:pPr>
            <w:r>
              <w:rPr>
                <w:rFonts w:ascii="Calibri" w:eastAsia="Calibri" w:hAnsi="Calibri" w:cs="Calibri"/>
                <w:sz w:val="24"/>
                <w:szCs w:val="24"/>
              </w:rPr>
              <w:t>Computer Science Teacher</w:t>
            </w:r>
          </w:p>
        </w:tc>
      </w:tr>
      <w:tr w:rsidR="000113EB">
        <w:trPr>
          <w:trHeight w:val="3705"/>
          <w:jc w:val="center"/>
        </w:trPr>
        <w:tc>
          <w:tcPr>
            <w:tcW w:w="1956" w:type="dxa"/>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Purpose</w:t>
            </w:r>
          </w:p>
        </w:tc>
        <w:tc>
          <w:tcPr>
            <w:tcW w:w="8640" w:type="dxa"/>
            <w:gridSpan w:val="2"/>
          </w:tcPr>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An outstanding teacher, well-qualified to teach Computer Science at Key</w:t>
            </w:r>
            <w:r>
              <w:rPr>
                <w:rFonts w:ascii="Calibri" w:eastAsia="Calibri" w:hAnsi="Calibri" w:cs="Calibri"/>
              </w:rPr>
              <w:t xml:space="preserve"> Stages 3, 4 and 5</w:t>
            </w:r>
          </w:p>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To implement and deliver an appropriately broad, balanced, relevant and differentiated curriculum for students and to support a designated curriculum area as appropriate</w:t>
            </w:r>
          </w:p>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To monitor and support the overall progress and development of students as a teacher a</w:t>
            </w:r>
            <w:r>
              <w:rPr>
                <w:rFonts w:ascii="Calibri" w:eastAsia="Calibri" w:hAnsi="Calibri" w:cs="Calibri"/>
                <w:sz w:val="24"/>
                <w:szCs w:val="24"/>
              </w:rPr>
              <w:t>nd Character Development Coach</w:t>
            </w:r>
          </w:p>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To facilitate and encourage a learning experience which provides students with the opportunity to achieve their individual potential</w:t>
            </w:r>
          </w:p>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To contribute to raising standards of achievement and maximising student attainment</w:t>
            </w:r>
          </w:p>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To share and support the school’s responsibility to provide and monitor opportunities for personal and academic growth</w:t>
            </w:r>
          </w:p>
          <w:p w:rsidR="000113EB" w:rsidRDefault="00D10049">
            <w:pPr>
              <w:numPr>
                <w:ilvl w:val="1"/>
                <w:numId w:val="1"/>
              </w:numPr>
              <w:tabs>
                <w:tab w:val="left" w:pos="-720"/>
                <w:tab w:val="left" w:pos="491"/>
              </w:tabs>
              <w:ind w:left="0" w:hanging="2"/>
              <w:rPr>
                <w:rFonts w:ascii="Calibri" w:eastAsia="Calibri" w:hAnsi="Calibri" w:cs="Calibri"/>
                <w:sz w:val="24"/>
                <w:szCs w:val="24"/>
              </w:rPr>
            </w:pPr>
            <w:r>
              <w:rPr>
                <w:rFonts w:ascii="Calibri" w:eastAsia="Calibri" w:hAnsi="Calibri" w:cs="Calibri"/>
                <w:sz w:val="24"/>
                <w:szCs w:val="24"/>
              </w:rPr>
              <w:t>To be committed to the safeguarding of children</w:t>
            </w:r>
          </w:p>
        </w:tc>
      </w:tr>
      <w:tr w:rsidR="000113EB">
        <w:trPr>
          <w:jc w:val="center"/>
        </w:trPr>
        <w:tc>
          <w:tcPr>
            <w:tcW w:w="1956" w:type="dxa"/>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Reporting to</w:t>
            </w:r>
          </w:p>
        </w:tc>
        <w:tc>
          <w:tcPr>
            <w:tcW w:w="8640" w:type="dxa"/>
            <w:gridSpan w:val="2"/>
          </w:tcPr>
          <w:p w:rsidR="000113EB" w:rsidRDefault="00D10049">
            <w:pPr>
              <w:ind w:left="0" w:hanging="2"/>
              <w:jc w:val="both"/>
              <w:rPr>
                <w:rFonts w:ascii="Calibri" w:eastAsia="Calibri" w:hAnsi="Calibri" w:cs="Calibri"/>
                <w:sz w:val="24"/>
                <w:szCs w:val="24"/>
              </w:rPr>
            </w:pPr>
            <w:r>
              <w:rPr>
                <w:rFonts w:ascii="Calibri" w:eastAsia="Calibri" w:hAnsi="Calibri" w:cs="Calibri"/>
                <w:sz w:val="24"/>
                <w:szCs w:val="24"/>
              </w:rPr>
              <w:t xml:space="preserve">Head of </w:t>
            </w:r>
            <w:r>
              <w:rPr>
                <w:rFonts w:ascii="Calibri" w:eastAsia="Calibri" w:hAnsi="Calibri" w:cs="Calibri"/>
                <w:sz w:val="24"/>
                <w:szCs w:val="24"/>
              </w:rPr>
              <w:t>IT/Computing</w:t>
            </w:r>
          </w:p>
        </w:tc>
      </w:tr>
      <w:tr w:rsidR="000113EB">
        <w:trPr>
          <w:jc w:val="center"/>
        </w:trPr>
        <w:tc>
          <w:tcPr>
            <w:tcW w:w="1956" w:type="dxa"/>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Liaising with</w:t>
            </w:r>
          </w:p>
        </w:tc>
        <w:tc>
          <w:tcPr>
            <w:tcW w:w="8640" w:type="dxa"/>
            <w:gridSpan w:val="2"/>
          </w:tcPr>
          <w:p w:rsidR="000113EB" w:rsidRDefault="00D10049">
            <w:pPr>
              <w:ind w:left="0" w:hanging="2"/>
              <w:rPr>
                <w:rFonts w:ascii="Calibri" w:eastAsia="Calibri" w:hAnsi="Calibri" w:cs="Calibri"/>
                <w:sz w:val="24"/>
                <w:szCs w:val="24"/>
              </w:rPr>
            </w:pPr>
            <w:r>
              <w:rPr>
                <w:rFonts w:ascii="Calibri" w:eastAsia="Calibri" w:hAnsi="Calibri" w:cs="Calibri"/>
                <w:sz w:val="24"/>
                <w:szCs w:val="24"/>
              </w:rPr>
              <w:t>Executive Principal/Senior Leadership T</w:t>
            </w:r>
            <w:r>
              <w:rPr>
                <w:rFonts w:ascii="Calibri" w:eastAsia="Calibri" w:hAnsi="Calibri" w:cs="Calibri"/>
                <w:sz w:val="24"/>
                <w:szCs w:val="24"/>
              </w:rPr>
              <w:t>eam, Head of Faculty and Department, teaching and support staff, LA representatives, external agencies, students and parents/carers.</w:t>
            </w:r>
          </w:p>
        </w:tc>
      </w:tr>
      <w:tr w:rsidR="000113EB">
        <w:trPr>
          <w:jc w:val="center"/>
        </w:trPr>
        <w:tc>
          <w:tcPr>
            <w:tcW w:w="1956" w:type="dxa"/>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Working Time</w:t>
            </w:r>
          </w:p>
        </w:tc>
        <w:tc>
          <w:tcPr>
            <w:tcW w:w="8640" w:type="dxa"/>
            <w:gridSpan w:val="2"/>
          </w:tcPr>
          <w:p w:rsidR="000113EB" w:rsidRDefault="00D10049">
            <w:pPr>
              <w:ind w:left="0" w:hanging="2"/>
              <w:rPr>
                <w:rFonts w:ascii="Calibri" w:eastAsia="Calibri" w:hAnsi="Calibri" w:cs="Calibri"/>
                <w:sz w:val="24"/>
                <w:szCs w:val="24"/>
              </w:rPr>
            </w:pPr>
            <w:r>
              <w:rPr>
                <w:rFonts w:ascii="Calibri" w:eastAsia="Calibri" w:hAnsi="Calibri" w:cs="Calibri"/>
                <w:sz w:val="24"/>
                <w:szCs w:val="24"/>
              </w:rPr>
              <w:t xml:space="preserve">195 days per year full-time </w:t>
            </w:r>
          </w:p>
        </w:tc>
      </w:tr>
      <w:tr w:rsidR="000113EB">
        <w:trPr>
          <w:jc w:val="center"/>
        </w:trPr>
        <w:tc>
          <w:tcPr>
            <w:tcW w:w="1956" w:type="dxa"/>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Salary/Grade</w:t>
            </w:r>
          </w:p>
        </w:tc>
        <w:tc>
          <w:tcPr>
            <w:tcW w:w="8640" w:type="dxa"/>
            <w:gridSpan w:val="2"/>
          </w:tcPr>
          <w:p w:rsidR="000113EB" w:rsidRDefault="00D10049">
            <w:pPr>
              <w:ind w:left="0" w:hanging="2"/>
              <w:rPr>
                <w:rFonts w:ascii="Calibri" w:eastAsia="Calibri" w:hAnsi="Calibri" w:cs="Calibri"/>
                <w:sz w:val="24"/>
                <w:szCs w:val="24"/>
              </w:rPr>
            </w:pPr>
            <w:r>
              <w:rPr>
                <w:rFonts w:ascii="Calibri" w:eastAsia="Calibri" w:hAnsi="Calibri" w:cs="Calibri"/>
                <w:sz w:val="24"/>
                <w:szCs w:val="24"/>
              </w:rPr>
              <w:t>Teachers’ Main/Upper Pay Scale</w:t>
            </w:r>
          </w:p>
        </w:tc>
      </w:tr>
      <w:tr w:rsidR="000113EB">
        <w:trPr>
          <w:jc w:val="center"/>
        </w:trPr>
        <w:tc>
          <w:tcPr>
            <w:tcW w:w="1956" w:type="dxa"/>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Disclosure Barring Service</w:t>
            </w:r>
          </w:p>
        </w:tc>
        <w:tc>
          <w:tcPr>
            <w:tcW w:w="8640" w:type="dxa"/>
            <w:gridSpan w:val="2"/>
            <w:vAlign w:val="center"/>
          </w:tcPr>
          <w:p w:rsidR="000113EB" w:rsidRDefault="00D10049">
            <w:pPr>
              <w:ind w:left="0" w:hanging="2"/>
              <w:rPr>
                <w:rFonts w:ascii="Calibri" w:eastAsia="Calibri" w:hAnsi="Calibri" w:cs="Calibri"/>
                <w:sz w:val="24"/>
                <w:szCs w:val="24"/>
              </w:rPr>
            </w:pPr>
            <w:r>
              <w:rPr>
                <w:rFonts w:ascii="Calibri" w:eastAsia="Calibri" w:hAnsi="Calibri" w:cs="Calibri"/>
                <w:sz w:val="24"/>
                <w:szCs w:val="24"/>
              </w:rPr>
              <w:t xml:space="preserve">Enhanced with Barred List Check </w:t>
            </w:r>
          </w:p>
        </w:tc>
      </w:tr>
      <w:tr w:rsidR="000113EB">
        <w:trPr>
          <w:trHeight w:val="369"/>
          <w:jc w:val="center"/>
        </w:trPr>
        <w:tc>
          <w:tcPr>
            <w:tcW w:w="10596" w:type="dxa"/>
            <w:gridSpan w:val="3"/>
            <w:tcBorders>
              <w:top w:val="nil"/>
            </w:tcBorders>
            <w:vAlign w:val="center"/>
          </w:tcPr>
          <w:p w:rsidR="000113EB" w:rsidRDefault="00D10049">
            <w:p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b/>
                <w:color w:val="000000"/>
                <w:sz w:val="24"/>
                <w:szCs w:val="24"/>
              </w:rPr>
              <w:t>MAIN (CORE) DUTIES</w:t>
            </w:r>
          </w:p>
        </w:tc>
      </w:tr>
      <w:tr w:rsidR="000113EB">
        <w:trPr>
          <w:jc w:val="center"/>
        </w:trPr>
        <w:tc>
          <w:tcPr>
            <w:tcW w:w="2269" w:type="dxa"/>
            <w:gridSpan w:val="2"/>
            <w:tcBorders>
              <w:top w:val="single" w:sz="4" w:space="0" w:color="000000"/>
              <w:left w:val="single" w:sz="4" w:space="0" w:color="000000"/>
              <w:bottom w:val="single" w:sz="4" w:space="0" w:color="000000"/>
              <w:right w:val="single" w:sz="4" w:space="0" w:color="000000"/>
            </w:tcBorders>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Teaching:</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Borders>
              <w:top w:val="single" w:sz="4" w:space="0" w:color="000000"/>
              <w:left w:val="single" w:sz="4" w:space="0" w:color="000000"/>
              <w:bottom w:val="single" w:sz="4" w:space="0" w:color="000000"/>
              <w:right w:val="single" w:sz="4" w:space="0" w:color="000000"/>
            </w:tcBorders>
          </w:tcPr>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teach students according to their educational needs, including the setting and marking of work to be carried out by the student in school and elsewhere</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use teaching strategies which will stimulate learning appropriate to student needs and demands of the syllabus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assess, record and report on the attendance, progress, development and attainment of students and to keep such records as are required</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p</w:t>
            </w:r>
            <w:r>
              <w:rPr>
                <w:rFonts w:ascii="Calibri" w:eastAsia="Calibri" w:hAnsi="Calibri" w:cs="Calibri"/>
                <w:color w:val="000000"/>
                <w:sz w:val="24"/>
                <w:szCs w:val="24"/>
              </w:rPr>
              <w:t>rovide, or contribute to, oral and written assessments, reports and references relating to individual students and groups of students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ensure that Computer Science, Literacy, Numeracy, cross-curricular aspects and school subject specialism(s) are reflect</w:t>
            </w:r>
            <w:r>
              <w:rPr>
                <w:rFonts w:ascii="Calibri" w:eastAsia="Calibri" w:hAnsi="Calibri" w:cs="Calibri"/>
                <w:color w:val="000000"/>
                <w:sz w:val="24"/>
                <w:szCs w:val="24"/>
              </w:rPr>
              <w:t>ed in the teaching/learning experience of students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undertake a designated programme of teaching</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 xml:space="preserve">To ensure a </w:t>
            </w:r>
            <w:proofErr w:type="gramStart"/>
            <w:r>
              <w:rPr>
                <w:rFonts w:ascii="Calibri" w:eastAsia="Calibri" w:hAnsi="Calibri" w:cs="Calibri"/>
                <w:color w:val="000000"/>
                <w:sz w:val="24"/>
                <w:szCs w:val="24"/>
              </w:rPr>
              <w:t>high quality</w:t>
            </w:r>
            <w:proofErr w:type="gramEnd"/>
            <w:r>
              <w:rPr>
                <w:rFonts w:ascii="Calibri" w:eastAsia="Calibri" w:hAnsi="Calibri" w:cs="Calibri"/>
                <w:color w:val="000000"/>
                <w:sz w:val="24"/>
                <w:szCs w:val="24"/>
              </w:rPr>
              <w:t xml:space="preserve"> learning experience for students which meets internal and external quality standards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prepare and update subject materials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main</w:t>
            </w:r>
            <w:r>
              <w:rPr>
                <w:rFonts w:ascii="Calibri" w:eastAsia="Calibri" w:hAnsi="Calibri" w:cs="Calibri"/>
                <w:color w:val="000000"/>
                <w:sz w:val="24"/>
                <w:szCs w:val="24"/>
              </w:rPr>
              <w:t xml:space="preserve">tain good order, discipline and respect for others; to promote understanding of the school’s rules and values; to encourage good practice with regard to punctuality, behaviour, standards of work and homework. To safeguard </w:t>
            </w:r>
            <w:r>
              <w:rPr>
                <w:rFonts w:ascii="Calibri" w:eastAsia="Calibri" w:hAnsi="Calibri" w:cs="Calibri"/>
                <w:color w:val="000000"/>
                <w:sz w:val="24"/>
                <w:szCs w:val="24"/>
              </w:rPr>
              <w:lastRenderedPageBreak/>
              <w:t>health and safety and to develop r</w:t>
            </w:r>
            <w:r>
              <w:rPr>
                <w:rFonts w:ascii="Calibri" w:eastAsia="Calibri" w:hAnsi="Calibri" w:cs="Calibri"/>
                <w:color w:val="000000"/>
                <w:sz w:val="24"/>
                <w:szCs w:val="24"/>
              </w:rPr>
              <w:t>elationships with and between students conducive to optimum learning</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undertake assessment of students as requested by external examination bodies, departmental and school procedures</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mark, grade and give written and verbal and diagnostic feedback to s</w:t>
            </w:r>
            <w:r>
              <w:rPr>
                <w:rFonts w:ascii="Calibri" w:eastAsia="Calibri" w:hAnsi="Calibri" w:cs="Calibri"/>
                <w:sz w:val="24"/>
                <w:szCs w:val="24"/>
              </w:rPr>
              <w:t>tudents of individual work and group work they have undertaken</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lastRenderedPageBreak/>
              <w:t>Operational/ Strategic Planning</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Pr>
          <w:p w:rsidR="000113EB" w:rsidRDefault="00D10049">
            <w:pPr>
              <w:numPr>
                <w:ilvl w:val="1"/>
                <w:numId w:val="2"/>
              </w:numPr>
              <w:pBdr>
                <w:top w:val="nil"/>
                <w:left w:val="nil"/>
                <w:bottom w:val="nil"/>
                <w:right w:val="nil"/>
                <w:between w:val="nil"/>
              </w:pBdr>
              <w:tabs>
                <w:tab w:val="left" w:pos="49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plan and prepare courses, schemes of learning and individual lessons, appropriate to the needs, interests, experience and existing knowledge of students</w:t>
            </w:r>
          </w:p>
          <w:p w:rsidR="000113EB" w:rsidRDefault="00D10049">
            <w:pPr>
              <w:numPr>
                <w:ilvl w:val="1"/>
                <w:numId w:val="2"/>
              </w:numPr>
              <w:pBdr>
                <w:top w:val="nil"/>
                <w:left w:val="nil"/>
                <w:bottom w:val="nil"/>
                <w:right w:val="nil"/>
                <w:between w:val="nil"/>
              </w:pBdr>
              <w:tabs>
                <w:tab w:val="left" w:pos="49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assist in the development of appropriate syllabuses, resources, schemes of work, marking policies and teaching strategies in the Faculty</w:t>
            </w:r>
          </w:p>
          <w:p w:rsidR="000113EB" w:rsidRDefault="00D10049">
            <w:pPr>
              <w:numPr>
                <w:ilvl w:val="1"/>
                <w:numId w:val="2"/>
              </w:numPr>
              <w:pBdr>
                <w:top w:val="nil"/>
                <w:left w:val="nil"/>
                <w:bottom w:val="nil"/>
                <w:right w:val="nil"/>
                <w:between w:val="nil"/>
              </w:pBdr>
              <w:tabs>
                <w:tab w:val="left" w:pos="49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contribute to the Faculty’s Improvement Plan and its implementation</w:t>
            </w:r>
          </w:p>
          <w:p w:rsidR="000113EB" w:rsidRDefault="00D10049">
            <w:pPr>
              <w:numPr>
                <w:ilvl w:val="1"/>
                <w:numId w:val="2"/>
              </w:numPr>
              <w:pBdr>
                <w:top w:val="nil"/>
                <w:left w:val="nil"/>
                <w:bottom w:val="nil"/>
                <w:right w:val="nil"/>
                <w:between w:val="nil"/>
              </w:pBdr>
              <w:tabs>
                <w:tab w:val="left" w:pos="49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contribute to the whole school’s planning activities</w:t>
            </w:r>
          </w:p>
          <w:p w:rsidR="000113EB" w:rsidRDefault="00D10049">
            <w:pPr>
              <w:numPr>
                <w:ilvl w:val="1"/>
                <w:numId w:val="2"/>
              </w:numPr>
              <w:tabs>
                <w:tab w:val="left" w:pos="491"/>
              </w:tabs>
              <w:ind w:left="0" w:hanging="2"/>
              <w:rPr>
                <w:rFonts w:ascii="Calibri" w:eastAsia="Calibri" w:hAnsi="Calibri" w:cs="Calibri"/>
                <w:sz w:val="24"/>
                <w:szCs w:val="24"/>
              </w:rPr>
            </w:pPr>
            <w:r>
              <w:rPr>
                <w:rFonts w:ascii="Calibri" w:eastAsia="Calibri" w:hAnsi="Calibri" w:cs="Calibri"/>
                <w:sz w:val="24"/>
                <w:szCs w:val="24"/>
              </w:rPr>
              <w:t>To contribute to the faculty process of self-review and evaluation and Improvement Plan activities</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Curriculum Provision and Development:</w:t>
            </w:r>
          </w:p>
        </w:tc>
        <w:tc>
          <w:tcPr>
            <w:tcW w:w="8327" w:type="dxa"/>
          </w:tcPr>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assist the Head of Computing, to ensure that the curriculum area provides a range of teaching which complements the school’s strategic objectives</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assist in the process of curriculum development and change so as to ensure the continued relevance to th</w:t>
            </w:r>
            <w:r>
              <w:rPr>
                <w:rFonts w:ascii="Calibri" w:eastAsia="Calibri" w:hAnsi="Calibri" w:cs="Calibri"/>
                <w:sz w:val="24"/>
                <w:szCs w:val="24"/>
              </w:rPr>
              <w:t>e needs of students, examining and awarding bodies and the school’s Strategic Commitment, Purpose and Intent.</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assist the department in developing and working collaboratively with schools in the academy developing their curriculum.</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Staffing</w:t>
            </w:r>
          </w:p>
          <w:p w:rsidR="000113EB" w:rsidRDefault="000113EB">
            <w:pPr>
              <w:ind w:left="0" w:hanging="2"/>
              <w:rPr>
                <w:rFonts w:ascii="Calibri" w:eastAsia="Calibri" w:hAnsi="Calibri" w:cs="Calibri"/>
                <w:sz w:val="24"/>
                <w:szCs w:val="24"/>
                <w:u w:val="single"/>
              </w:rPr>
            </w:pPr>
          </w:p>
          <w:p w:rsidR="000113EB" w:rsidRDefault="00D10049">
            <w:pPr>
              <w:ind w:left="0" w:hanging="2"/>
              <w:rPr>
                <w:rFonts w:ascii="Calibri" w:eastAsia="Calibri" w:hAnsi="Calibri" w:cs="Calibri"/>
                <w:sz w:val="24"/>
                <w:szCs w:val="24"/>
              </w:rPr>
            </w:pPr>
            <w:r>
              <w:rPr>
                <w:rFonts w:ascii="Calibri" w:eastAsia="Calibri" w:hAnsi="Calibri" w:cs="Calibri"/>
                <w:b/>
                <w:sz w:val="24"/>
                <w:szCs w:val="24"/>
              </w:rPr>
              <w:t>Staff Devel</w:t>
            </w:r>
            <w:r>
              <w:rPr>
                <w:rFonts w:ascii="Calibri" w:eastAsia="Calibri" w:hAnsi="Calibri" w:cs="Calibri"/>
                <w:b/>
                <w:sz w:val="24"/>
                <w:szCs w:val="24"/>
              </w:rPr>
              <w:t>opment:</w:t>
            </w:r>
          </w:p>
          <w:p w:rsidR="000113EB" w:rsidRDefault="000113EB">
            <w:pPr>
              <w:ind w:left="0" w:hanging="2"/>
              <w:rPr>
                <w:rFonts w:ascii="Calibri" w:eastAsia="Calibri" w:hAnsi="Calibri" w:cs="Calibri"/>
                <w:sz w:val="24"/>
                <w:szCs w:val="24"/>
              </w:rPr>
            </w:pPr>
          </w:p>
          <w:p w:rsidR="000113EB" w:rsidRDefault="00D10049">
            <w:pPr>
              <w:ind w:left="0" w:hanging="2"/>
              <w:rPr>
                <w:rFonts w:ascii="Calibri" w:eastAsia="Calibri" w:hAnsi="Calibri" w:cs="Calibri"/>
                <w:sz w:val="24"/>
                <w:szCs w:val="24"/>
              </w:rPr>
            </w:pPr>
            <w:r>
              <w:rPr>
                <w:rFonts w:ascii="Calibri" w:eastAsia="Calibri" w:hAnsi="Calibri" w:cs="Calibri"/>
                <w:b/>
                <w:sz w:val="24"/>
                <w:szCs w:val="24"/>
              </w:rPr>
              <w:t>Recruitment/ Deployment of Staff</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Pr>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take part in the school’s staff development programme by participating in arrangements for further training and professional development</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continue personal development in the relevant areas including subject knowledge and teaching methods</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engage actively in the Performance Appraisal Review process</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ensure the effective/efficient deployment of classroom support</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 xml:space="preserve">To work as a member of </w:t>
            </w:r>
            <w:r>
              <w:rPr>
                <w:rFonts w:ascii="Calibri" w:eastAsia="Calibri" w:hAnsi="Calibri" w:cs="Calibri"/>
                <w:sz w:val="24"/>
                <w:szCs w:val="24"/>
              </w:rPr>
              <w:t>a designated team and to contribute positively to effective working relations within the school</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Quality Assurance:</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Pr>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adhere to and to help to implement school quality procedures</w:t>
            </w:r>
          </w:p>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contribute to the process of monitoring and evaluation of the faculty in line with school procedures, including evaluation against quality standards and performance criteria.  To implement modifications and improvement where required</w:t>
            </w:r>
          </w:p>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review from time</w:t>
            </w:r>
            <w:r>
              <w:rPr>
                <w:rFonts w:ascii="Calibri" w:eastAsia="Calibri" w:hAnsi="Calibri" w:cs="Calibri"/>
                <w:color w:val="000000"/>
                <w:sz w:val="24"/>
                <w:szCs w:val="24"/>
              </w:rPr>
              <w:t xml:space="preserve"> to time methods of teaching and programmes of work</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take part, as may be required, in the review, development and management of activities relating to the curriculum, organisation and pastoral functions of the school</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Management Information:</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Pr>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mainta</w:t>
            </w:r>
            <w:r>
              <w:rPr>
                <w:rFonts w:ascii="Calibri" w:eastAsia="Calibri" w:hAnsi="Calibri" w:cs="Calibri"/>
                <w:color w:val="000000"/>
                <w:sz w:val="24"/>
                <w:szCs w:val="24"/>
              </w:rPr>
              <w:t>in appropriate records and to provide relevant accurate and up-to-date information for the school’s management information system</w:t>
            </w:r>
          </w:p>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complete the relevant documentation to assist in the tracking of students</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track the progress of your assigned students and use this information to inform your teaching and learning</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Communication:</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Pr>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communicate effectively with the parents of students as appropriate</w:t>
            </w:r>
          </w:p>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Where appropriate, to communicate and co-operate with pe</w:t>
            </w:r>
            <w:r>
              <w:rPr>
                <w:rFonts w:ascii="Calibri" w:eastAsia="Calibri" w:hAnsi="Calibri" w:cs="Calibri"/>
                <w:color w:val="000000"/>
                <w:sz w:val="24"/>
                <w:szCs w:val="24"/>
              </w:rPr>
              <w:t>rsons or bodies outside the school</w:t>
            </w:r>
          </w:p>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follow agreed policies for communications in the school</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Attend meetings according to the school’s Directed Time Policy</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lastRenderedPageBreak/>
              <w:t>Marketing and Liaison:</w:t>
            </w:r>
          </w:p>
          <w:p w:rsidR="000113EB" w:rsidRDefault="000113EB">
            <w:pPr>
              <w:ind w:left="0" w:hanging="2"/>
              <w:rPr>
                <w:rFonts w:ascii="Calibri" w:eastAsia="Calibri" w:hAnsi="Calibri" w:cs="Calibri"/>
                <w:sz w:val="24"/>
                <w:szCs w:val="24"/>
              </w:rPr>
            </w:pPr>
          </w:p>
        </w:tc>
        <w:tc>
          <w:tcPr>
            <w:tcW w:w="8327" w:type="dxa"/>
          </w:tcPr>
          <w:p w:rsidR="000113EB" w:rsidRDefault="00D10049">
            <w:pPr>
              <w:numPr>
                <w:ilvl w:val="1"/>
                <w:numId w:val="2"/>
              </w:numPr>
              <w:pBdr>
                <w:top w:val="nil"/>
                <w:left w:val="nil"/>
                <w:bottom w:val="nil"/>
                <w:right w:val="nil"/>
                <w:between w:val="nil"/>
              </w:pBdr>
              <w:tabs>
                <w:tab w:val="left" w:pos="401"/>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take part in marketing and liaison activities such as Open Evenings, Parents’ Evenings and liaison events with partner schools</w:t>
            </w:r>
          </w:p>
          <w:p w:rsidR="000113EB" w:rsidRDefault="00D10049">
            <w:pPr>
              <w:numPr>
                <w:ilvl w:val="1"/>
                <w:numId w:val="2"/>
              </w:numPr>
              <w:tabs>
                <w:tab w:val="left" w:pos="401"/>
              </w:tabs>
              <w:ind w:left="0" w:hanging="2"/>
              <w:rPr>
                <w:rFonts w:ascii="Calibri" w:eastAsia="Calibri" w:hAnsi="Calibri" w:cs="Calibri"/>
                <w:sz w:val="24"/>
                <w:szCs w:val="24"/>
              </w:rPr>
            </w:pPr>
            <w:r>
              <w:rPr>
                <w:rFonts w:ascii="Calibri" w:eastAsia="Calibri" w:hAnsi="Calibri" w:cs="Calibri"/>
                <w:sz w:val="24"/>
                <w:szCs w:val="24"/>
              </w:rPr>
              <w:t>To contribute to the development of effective subject links with external agencies</w:t>
            </w:r>
          </w:p>
        </w:tc>
      </w:tr>
      <w:tr w:rsidR="000113EB">
        <w:trPr>
          <w:jc w:val="center"/>
        </w:trPr>
        <w:tc>
          <w:tcPr>
            <w:tcW w:w="2269" w:type="dxa"/>
            <w:gridSpan w:val="2"/>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Management of Resources:</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Borders>
              <w:bottom w:val="single" w:sz="4" w:space="0" w:color="000000"/>
            </w:tcBorders>
          </w:tcPr>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contribute to the process of the ordering and allocation of equipment and materials.</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assist the Head of Computing to identify resource needs and to contribute to the efficient and effective use of resources</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 xml:space="preserve">To co-operate with other staff to ensure a </w:t>
            </w:r>
            <w:r>
              <w:rPr>
                <w:rFonts w:ascii="Calibri" w:eastAsia="Calibri" w:hAnsi="Calibri" w:cs="Calibri"/>
                <w:sz w:val="24"/>
                <w:szCs w:val="24"/>
              </w:rPr>
              <w:t>sharing and effective usage of resources to the benefit of the school, faculty and the students</w:t>
            </w:r>
          </w:p>
          <w:p w:rsidR="000113EB" w:rsidRDefault="00D10049">
            <w:pPr>
              <w:numPr>
                <w:ilvl w:val="1"/>
                <w:numId w:val="2"/>
              </w:numPr>
              <w:ind w:left="0" w:hanging="2"/>
              <w:rPr>
                <w:rFonts w:ascii="Calibri" w:eastAsia="Calibri" w:hAnsi="Calibri" w:cs="Calibri"/>
                <w:sz w:val="24"/>
                <w:szCs w:val="24"/>
              </w:rPr>
            </w:pPr>
            <w:r>
              <w:rPr>
                <w:rFonts w:ascii="Calibri" w:eastAsia="Calibri" w:hAnsi="Calibri" w:cs="Calibri"/>
                <w:sz w:val="24"/>
                <w:szCs w:val="24"/>
              </w:rPr>
              <w:t>To co-ordinate and manage the work of other staff, such as support staff, participating in the teacher designated lessons</w:t>
            </w:r>
          </w:p>
        </w:tc>
      </w:tr>
      <w:tr w:rsidR="000113EB">
        <w:trPr>
          <w:jc w:val="center"/>
        </w:trPr>
        <w:tc>
          <w:tcPr>
            <w:tcW w:w="2269" w:type="dxa"/>
            <w:gridSpan w:val="2"/>
            <w:tcBorders>
              <w:bottom w:val="nil"/>
            </w:tcBorders>
          </w:tcPr>
          <w:p w:rsidR="000113EB" w:rsidRDefault="00D10049">
            <w:pPr>
              <w:ind w:left="0" w:hanging="2"/>
              <w:rPr>
                <w:rFonts w:ascii="Calibri" w:eastAsia="Calibri" w:hAnsi="Calibri" w:cs="Calibri"/>
                <w:sz w:val="24"/>
                <w:szCs w:val="24"/>
              </w:rPr>
            </w:pPr>
            <w:r>
              <w:rPr>
                <w:rFonts w:ascii="Calibri" w:eastAsia="Calibri" w:hAnsi="Calibri" w:cs="Calibri"/>
                <w:b/>
                <w:sz w:val="24"/>
                <w:szCs w:val="24"/>
              </w:rPr>
              <w:t>Pastoral System:</w:t>
            </w: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p w:rsidR="000113EB" w:rsidRDefault="000113EB">
            <w:pPr>
              <w:ind w:left="0" w:hanging="2"/>
              <w:rPr>
                <w:rFonts w:ascii="Calibri" w:eastAsia="Calibri" w:hAnsi="Calibri" w:cs="Calibri"/>
                <w:sz w:val="24"/>
                <w:szCs w:val="24"/>
              </w:rPr>
            </w:pPr>
          </w:p>
        </w:tc>
        <w:tc>
          <w:tcPr>
            <w:tcW w:w="8327" w:type="dxa"/>
            <w:tcBorders>
              <w:top w:val="single" w:sz="4" w:space="0" w:color="000000"/>
              <w:bottom w:val="nil"/>
            </w:tcBorders>
          </w:tcPr>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be a Character Development Coach to an assigned group of students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promote the general progress and well-being of individual students and of the Character Development Group as a whole</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liaise with the Pastoral Team to ensure the well-being and educa</w:t>
            </w:r>
            <w:r>
              <w:rPr>
                <w:rFonts w:ascii="Calibri" w:eastAsia="Calibri" w:hAnsi="Calibri" w:cs="Calibri"/>
                <w:color w:val="000000"/>
                <w:sz w:val="24"/>
                <w:szCs w:val="24"/>
              </w:rPr>
              <w:t>tional development of your assigned students</w:t>
            </w:r>
          </w:p>
          <w:p w:rsidR="000113EB" w:rsidRDefault="00D10049">
            <w:pPr>
              <w:keepNext/>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register students, accompany them to assemblies, encourage their full attendance at all lessons and their participation in other aspects of school life</w:t>
            </w:r>
          </w:p>
          <w:p w:rsidR="000113EB" w:rsidRDefault="00D10049">
            <w:pPr>
              <w:keepNext/>
              <w:widowControl w:val="0"/>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evaluate and monitor the progress of students and kee</w:t>
            </w:r>
            <w:r>
              <w:rPr>
                <w:rFonts w:ascii="Calibri" w:eastAsia="Calibri" w:hAnsi="Calibri" w:cs="Calibri"/>
                <w:color w:val="000000"/>
                <w:sz w:val="24"/>
                <w:szCs w:val="24"/>
              </w:rPr>
              <w:t>p up-to-date student records as may be required</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contribute to the preparation of action plans, progress files, individual education plans, and other reports</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alert the appropriate staff to problems experienced by students and to make recommendations as to how these may be resolved</w:t>
            </w:r>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communicate as appropriate, with the parents of students and with persons or bodies outside the school concerned with the welf</w:t>
            </w:r>
            <w:r>
              <w:rPr>
                <w:rFonts w:ascii="Calibri" w:eastAsia="Calibri" w:hAnsi="Calibri" w:cs="Calibri"/>
                <w:color w:val="000000"/>
                <w:sz w:val="24"/>
                <w:szCs w:val="24"/>
              </w:rPr>
              <w:t xml:space="preserve">are of individual students, after consultation with the </w:t>
            </w:r>
            <w:proofErr w:type="gramStart"/>
            <w:r>
              <w:rPr>
                <w:rFonts w:ascii="Calibri" w:eastAsia="Calibri" w:hAnsi="Calibri" w:cs="Calibri"/>
                <w:color w:val="000000"/>
                <w:sz w:val="24"/>
                <w:szCs w:val="24"/>
              </w:rPr>
              <w:t>appropriate  staff</w:t>
            </w:r>
            <w:proofErr w:type="gramEnd"/>
          </w:p>
          <w:p w:rsidR="000113EB" w:rsidRDefault="00D10049">
            <w:pPr>
              <w:numPr>
                <w:ilvl w:val="1"/>
                <w:numId w:val="2"/>
              </w:numPr>
              <w:pBdr>
                <w:top w:val="nil"/>
                <w:left w:val="nil"/>
                <w:bottom w:val="nil"/>
                <w:right w:val="nil"/>
                <w:between w:val="nil"/>
              </w:pBdr>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To contribute to PSHE and Citizenship and Enterprise according to school procedures</w:t>
            </w:r>
          </w:p>
          <w:p w:rsidR="000113EB" w:rsidRDefault="00D10049">
            <w:pPr>
              <w:numPr>
                <w:ilvl w:val="1"/>
                <w:numId w:val="2"/>
              </w:numPr>
              <w:ind w:left="0" w:hanging="2"/>
              <w:rPr>
                <w:rFonts w:ascii="Calibri" w:eastAsia="Calibri" w:hAnsi="Calibri" w:cs="Calibri"/>
                <w:color w:val="000000"/>
                <w:sz w:val="24"/>
                <w:szCs w:val="24"/>
              </w:rPr>
            </w:pPr>
            <w:r>
              <w:rPr>
                <w:rFonts w:ascii="Calibri" w:eastAsia="Calibri" w:hAnsi="Calibri" w:cs="Calibri"/>
                <w:sz w:val="24"/>
                <w:szCs w:val="24"/>
              </w:rPr>
              <w:t>To apply the behaviour management procedures so that effective learning can take place</w:t>
            </w:r>
          </w:p>
        </w:tc>
      </w:tr>
      <w:tr w:rsidR="000113EB">
        <w:trPr>
          <w:jc w:val="center"/>
        </w:trPr>
        <w:tc>
          <w:tcPr>
            <w:tcW w:w="10596" w:type="dxa"/>
            <w:gridSpan w:val="3"/>
            <w:tcBorders>
              <w:bottom w:val="nil"/>
            </w:tcBorders>
          </w:tcPr>
          <w:p w:rsidR="000113EB" w:rsidRDefault="00D10049">
            <w:pPr>
              <w:ind w:left="0" w:hanging="2"/>
              <w:jc w:val="both"/>
              <w:rPr>
                <w:rFonts w:ascii="Calibri" w:eastAsia="Calibri" w:hAnsi="Calibri" w:cs="Calibri"/>
                <w:sz w:val="24"/>
                <w:szCs w:val="24"/>
              </w:rPr>
            </w:pPr>
            <w:r>
              <w:rPr>
                <w:rFonts w:ascii="Calibri" w:eastAsia="Calibri" w:hAnsi="Calibri" w:cs="Calibri"/>
                <w:b/>
                <w:sz w:val="24"/>
                <w:szCs w:val="24"/>
              </w:rPr>
              <w:t>Other Specific Duties</w:t>
            </w:r>
            <w:r>
              <w:rPr>
                <w:rFonts w:ascii="Calibri" w:eastAsia="Calibri" w:hAnsi="Calibri" w:cs="Calibri"/>
                <w:sz w:val="24"/>
                <w:szCs w:val="24"/>
              </w:rPr>
              <w:t>:</w:t>
            </w:r>
          </w:p>
        </w:tc>
      </w:tr>
      <w:tr w:rsidR="000113EB">
        <w:trPr>
          <w:jc w:val="center"/>
        </w:trPr>
        <w:tc>
          <w:tcPr>
            <w:tcW w:w="10596" w:type="dxa"/>
            <w:gridSpan w:val="3"/>
            <w:tcBorders>
              <w:left w:val="single" w:sz="6" w:space="0" w:color="000000"/>
              <w:right w:val="single" w:sz="6" w:space="0" w:color="000000"/>
            </w:tcBorders>
          </w:tcPr>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lead and run the Computing STEM Club, engaging students in exciting tech-based activities.</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take part in organising and delivering cross-phase STEM projects, collaborating with primary and secondary students to promote computing and innovation.</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play a full part in the life of the school community, to support its Strategic Commitment, Purpos</w:t>
            </w:r>
            <w:r>
              <w:rPr>
                <w:rFonts w:ascii="Calibri" w:eastAsia="Calibri" w:hAnsi="Calibri" w:cs="Calibri"/>
                <w:sz w:val="24"/>
                <w:szCs w:val="24"/>
              </w:rPr>
              <w:t>e and Intent and to encourage staff and students to follow this example</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promote actively the school’s policies</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continue personal, professional development</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actively engage in the school’s self-review and evaluation processes</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actively engage in t</w:t>
            </w:r>
            <w:r>
              <w:rPr>
                <w:rFonts w:ascii="Calibri" w:eastAsia="Calibri" w:hAnsi="Calibri" w:cs="Calibri"/>
                <w:sz w:val="24"/>
                <w:szCs w:val="24"/>
              </w:rPr>
              <w:t>he school’s Appraisal of Performance processes</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comply with the school’s Health and Safety Policy and undertake risk assessments as appropriate</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attend meetings as determined in the meetings policy and as directed by the Executive Principal</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t>to undertak</w:t>
            </w:r>
            <w:r>
              <w:rPr>
                <w:rFonts w:ascii="Calibri" w:eastAsia="Calibri" w:hAnsi="Calibri" w:cs="Calibri"/>
                <w:sz w:val="24"/>
                <w:szCs w:val="24"/>
              </w:rPr>
              <w:t>e any other duty as specified by School Teachers’ Pay and Conditions Document, not mentioned in the above</w:t>
            </w:r>
          </w:p>
          <w:p w:rsidR="000113EB" w:rsidRDefault="00D10049">
            <w:pPr>
              <w:numPr>
                <w:ilvl w:val="0"/>
                <w:numId w:val="3"/>
              </w:numPr>
              <w:ind w:left="0" w:hanging="2"/>
              <w:rPr>
                <w:rFonts w:ascii="Calibri" w:eastAsia="Calibri" w:hAnsi="Calibri" w:cs="Calibri"/>
                <w:sz w:val="24"/>
                <w:szCs w:val="24"/>
              </w:rPr>
            </w:pPr>
            <w:r>
              <w:rPr>
                <w:rFonts w:ascii="Calibri" w:eastAsia="Calibri" w:hAnsi="Calibri" w:cs="Calibri"/>
                <w:sz w:val="24"/>
                <w:szCs w:val="24"/>
              </w:rPr>
              <w:lastRenderedPageBreak/>
              <w:t>to comply with the school’s procedures concerning safeguarding and to ensure that training is accessed</w:t>
            </w:r>
          </w:p>
          <w:p w:rsidR="000113EB" w:rsidRDefault="000113EB">
            <w:pPr>
              <w:rPr>
                <w:rFonts w:ascii="Calibri" w:eastAsia="Calibri" w:hAnsi="Calibri" w:cs="Calibri"/>
                <w:sz w:val="12"/>
                <w:szCs w:val="12"/>
              </w:rPr>
            </w:pPr>
          </w:p>
        </w:tc>
      </w:tr>
      <w:tr w:rsidR="000113EB">
        <w:trPr>
          <w:trHeight w:val="1583"/>
          <w:jc w:val="center"/>
        </w:trPr>
        <w:tc>
          <w:tcPr>
            <w:tcW w:w="10596" w:type="dxa"/>
            <w:gridSpan w:val="3"/>
            <w:tcBorders>
              <w:left w:val="single" w:sz="6" w:space="0" w:color="000000"/>
              <w:bottom w:val="single" w:sz="6" w:space="0" w:color="000000"/>
              <w:right w:val="single" w:sz="6" w:space="0" w:color="000000"/>
            </w:tcBorders>
          </w:tcPr>
          <w:p w:rsidR="000113EB" w:rsidRDefault="00D10049">
            <w:pPr>
              <w:ind w:left="0" w:hanging="2"/>
              <w:rPr>
                <w:rFonts w:ascii="Calibri" w:eastAsia="Calibri" w:hAnsi="Calibri" w:cs="Calibri"/>
                <w:sz w:val="24"/>
                <w:szCs w:val="24"/>
              </w:rPr>
            </w:pPr>
            <w:r>
              <w:rPr>
                <w:rFonts w:ascii="Calibri" w:eastAsia="Calibri" w:hAnsi="Calibri" w:cs="Calibri"/>
                <w:sz w:val="24"/>
                <w:szCs w:val="24"/>
              </w:rPr>
              <w:lastRenderedPageBreak/>
              <w:t>Whilst every effort has been made to explain the main duties and responsibilities of the post, each individual task undertaken may not be identified. Employees will be expected to comply with any reasonable request from a manager to undertake work of a sim</w:t>
            </w:r>
            <w:r>
              <w:rPr>
                <w:rFonts w:ascii="Calibri" w:eastAsia="Calibri" w:hAnsi="Calibri" w:cs="Calibri"/>
                <w:sz w:val="24"/>
                <w:szCs w:val="24"/>
              </w:rPr>
              <w:t>ilar level that is not specified in this job description. Employees are expected to maintain a standard of dress conducive to their position as professionals and in setting an example to students.</w:t>
            </w:r>
          </w:p>
        </w:tc>
      </w:tr>
      <w:tr w:rsidR="000113EB">
        <w:trPr>
          <w:trHeight w:val="982"/>
          <w:jc w:val="center"/>
        </w:trPr>
        <w:tc>
          <w:tcPr>
            <w:tcW w:w="10596" w:type="dxa"/>
            <w:gridSpan w:val="3"/>
            <w:tcBorders>
              <w:left w:val="single" w:sz="6" w:space="0" w:color="000000"/>
              <w:bottom w:val="single" w:sz="6" w:space="0" w:color="000000"/>
              <w:right w:val="single" w:sz="6" w:space="0" w:color="000000"/>
            </w:tcBorders>
            <w:vAlign w:val="center"/>
          </w:tcPr>
          <w:p w:rsidR="000113EB" w:rsidRDefault="00D10049">
            <w:pPr>
              <w:pBdr>
                <w:top w:val="nil"/>
                <w:left w:val="nil"/>
                <w:bottom w:val="nil"/>
                <w:right w:val="nil"/>
                <w:between w:val="nil"/>
              </w:pBdr>
              <w:tabs>
                <w:tab w:val="center" w:pos="4153"/>
                <w:tab w:val="right" w:pos="8306"/>
              </w:tabs>
              <w:spacing w:line="240" w:lineRule="auto"/>
              <w:ind w:left="0" w:hanging="2"/>
              <w:rPr>
                <w:rFonts w:ascii="Calibri" w:eastAsia="Calibri" w:hAnsi="Calibri" w:cs="Calibri"/>
                <w:color w:val="000000"/>
                <w:sz w:val="24"/>
                <w:szCs w:val="24"/>
              </w:rPr>
            </w:pPr>
            <w:r>
              <w:rPr>
                <w:rFonts w:ascii="Calibri" w:eastAsia="Calibri" w:hAnsi="Calibri" w:cs="Calibri"/>
                <w:color w:val="000000"/>
                <w:sz w:val="24"/>
                <w:szCs w:val="24"/>
              </w:rPr>
              <w:t>This job description is current at the date shown, but fol</w:t>
            </w:r>
            <w:r>
              <w:rPr>
                <w:rFonts w:ascii="Calibri" w:eastAsia="Calibri" w:hAnsi="Calibri" w:cs="Calibri"/>
                <w:color w:val="000000"/>
                <w:sz w:val="24"/>
                <w:szCs w:val="24"/>
              </w:rPr>
              <w:t>lowing consultation with you, may be changed by Management to reflect or anticipate changes in the job which are commensurate with the salary and job title.</w:t>
            </w:r>
          </w:p>
        </w:tc>
      </w:tr>
    </w:tbl>
    <w:p w:rsidR="000113EB" w:rsidRDefault="000113EB">
      <w:pPr>
        <w:tabs>
          <w:tab w:val="left" w:pos="1785"/>
        </w:tabs>
        <w:ind w:left="0" w:hanging="2"/>
        <w:rPr>
          <w:rFonts w:ascii="Calibri" w:eastAsia="Calibri" w:hAnsi="Calibri" w:cs="Calibri"/>
          <w:sz w:val="24"/>
          <w:szCs w:val="24"/>
        </w:rPr>
      </w:pPr>
    </w:p>
    <w:p w:rsidR="000113EB" w:rsidRDefault="00D10049">
      <w:pPr>
        <w:tabs>
          <w:tab w:val="left" w:pos="1785"/>
        </w:tabs>
        <w:ind w:left="0" w:hanging="2"/>
        <w:rPr>
          <w:rFonts w:ascii="Calibri" w:eastAsia="Calibri" w:hAnsi="Calibri" w:cs="Calibri"/>
          <w:sz w:val="24"/>
          <w:szCs w:val="24"/>
        </w:rPr>
      </w:pPr>
      <w:r>
        <w:rPr>
          <w:rFonts w:ascii="Calibri" w:eastAsia="Calibri" w:hAnsi="Calibri" w:cs="Calibri"/>
          <w:b/>
          <w:sz w:val="24"/>
          <w:szCs w:val="24"/>
        </w:rPr>
        <w:t>February 2025</w:t>
      </w:r>
    </w:p>
    <w:sectPr w:rsidR="000113EB">
      <w:pgSz w:w="12240" w:h="15840"/>
      <w:pgMar w:top="567" w:right="1077" w:bottom="567" w:left="1077"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CG Omega">
    <w:panose1 w:val="00000000000000000000"/>
    <w:charset w:val="00"/>
    <w:family w:val="roman"/>
    <w:notTrueType/>
    <w:pitch w:val="default"/>
  </w:font>
  <w:font w:name="Univers">
    <w:charset w:val="00"/>
    <w:family w:val="swiss"/>
    <w:pitch w:val="variable"/>
    <w:sig w:usb0="80000287" w:usb1="00000000" w:usb2="00000000" w:usb3="00000000" w:csb0="0000000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A619FB"/>
    <w:multiLevelType w:val="multilevel"/>
    <w:tmpl w:val="F2240C9A"/>
    <w:lvl w:ilvl="0">
      <w:start w:val="1"/>
      <w:numFmt w:val="decimal"/>
      <w:lvlText w:val="%1."/>
      <w:lvlJc w:val="left"/>
      <w:pPr>
        <w:ind w:left="360" w:hanging="360"/>
      </w:pPr>
      <w:rPr>
        <w:vertAlign w:val="baseline"/>
      </w:rPr>
    </w:lvl>
    <w:lvl w:ilvl="1">
      <w:start w:val="1"/>
      <w:numFmt w:val="bullet"/>
      <w:lvlText w:val="●"/>
      <w:lvlJc w:val="left"/>
      <w:pPr>
        <w:ind w:left="612" w:hanging="432"/>
      </w:pPr>
      <w:rPr>
        <w:rFonts w:ascii="Noto Sans Symbols" w:eastAsia="Noto Sans Symbols" w:hAnsi="Noto Sans Symbols" w:cs="Noto Sans Symbols"/>
        <w:b w:val="0"/>
        <w:sz w:val="22"/>
        <w:szCs w:val="22"/>
        <w:vertAlign w:val="baseline"/>
      </w:rPr>
    </w:lvl>
    <w:lvl w:ilvl="2">
      <w:start w:val="1"/>
      <w:numFmt w:val="decimal"/>
      <w:lvlText w:val="%1.●.%3."/>
      <w:lvlJc w:val="left"/>
      <w:pPr>
        <w:ind w:left="1224" w:hanging="504"/>
      </w:pPr>
      <w:rPr>
        <w:vertAlign w:val="baseline"/>
      </w:rPr>
    </w:lvl>
    <w:lvl w:ilvl="3">
      <w:start w:val="1"/>
      <w:numFmt w:val="decimal"/>
      <w:lvlText w:val="%1.●.%3.%4."/>
      <w:lvlJc w:val="left"/>
      <w:pPr>
        <w:ind w:left="1728" w:hanging="647"/>
      </w:pPr>
      <w:rPr>
        <w:vertAlign w:val="baseline"/>
      </w:rPr>
    </w:lvl>
    <w:lvl w:ilvl="4">
      <w:start w:val="1"/>
      <w:numFmt w:val="decimal"/>
      <w:lvlText w:val="%1.●.%3.%4.%5."/>
      <w:lvlJc w:val="left"/>
      <w:pPr>
        <w:ind w:left="2232" w:hanging="792"/>
      </w:pPr>
      <w:rPr>
        <w:vertAlign w:val="baseline"/>
      </w:rPr>
    </w:lvl>
    <w:lvl w:ilvl="5">
      <w:start w:val="1"/>
      <w:numFmt w:val="decimal"/>
      <w:lvlText w:val="%1.●.%3.%4.%5.%6."/>
      <w:lvlJc w:val="left"/>
      <w:pPr>
        <w:ind w:left="2736" w:hanging="935"/>
      </w:pPr>
      <w:rPr>
        <w:vertAlign w:val="baseline"/>
      </w:rPr>
    </w:lvl>
    <w:lvl w:ilvl="6">
      <w:start w:val="1"/>
      <w:numFmt w:val="decimal"/>
      <w:lvlText w:val="%1.●.%3.%4.%5.%6.%7."/>
      <w:lvlJc w:val="left"/>
      <w:pPr>
        <w:ind w:left="3240" w:hanging="1080"/>
      </w:pPr>
      <w:rPr>
        <w:vertAlign w:val="baseline"/>
      </w:rPr>
    </w:lvl>
    <w:lvl w:ilvl="7">
      <w:start w:val="1"/>
      <w:numFmt w:val="decimal"/>
      <w:lvlText w:val="%1.●.%3.%4.%5.%6.%7.%8."/>
      <w:lvlJc w:val="left"/>
      <w:pPr>
        <w:ind w:left="3744" w:hanging="1224"/>
      </w:pPr>
      <w:rPr>
        <w:vertAlign w:val="baseline"/>
      </w:rPr>
    </w:lvl>
    <w:lvl w:ilvl="8">
      <w:start w:val="1"/>
      <w:numFmt w:val="decimal"/>
      <w:lvlText w:val="%1.●.%3.%4.%5.%6.%7.%8.%9."/>
      <w:lvlJc w:val="left"/>
      <w:pPr>
        <w:ind w:left="4320" w:hanging="1440"/>
      </w:pPr>
      <w:rPr>
        <w:vertAlign w:val="baseline"/>
      </w:rPr>
    </w:lvl>
  </w:abstractNum>
  <w:abstractNum w:abstractNumId="1" w15:restartNumberingAfterBreak="0">
    <w:nsid w:val="405D5F7A"/>
    <w:multiLevelType w:val="multilevel"/>
    <w:tmpl w:val="52527F7C"/>
    <w:lvl w:ilvl="0">
      <w:start w:val="1"/>
      <w:numFmt w:val="decimal"/>
      <w:lvlText w:val="%1."/>
      <w:lvlJc w:val="left"/>
      <w:pPr>
        <w:ind w:left="360" w:hanging="360"/>
      </w:pPr>
      <w:rPr>
        <w:vertAlign w:val="baseline"/>
      </w:rPr>
    </w:lvl>
    <w:lvl w:ilvl="1">
      <w:start w:val="1"/>
      <w:numFmt w:val="bullet"/>
      <w:lvlText w:val="●"/>
      <w:lvlJc w:val="left"/>
      <w:pPr>
        <w:ind w:left="972" w:hanging="432"/>
      </w:pPr>
      <w:rPr>
        <w:rFonts w:ascii="Noto Sans Symbols" w:eastAsia="Noto Sans Symbols" w:hAnsi="Noto Sans Symbols" w:cs="Noto Sans Symbols"/>
        <w:b w:val="0"/>
        <w:vertAlign w:val="baseline"/>
      </w:rPr>
    </w:lvl>
    <w:lvl w:ilvl="2">
      <w:start w:val="1"/>
      <w:numFmt w:val="decimal"/>
      <w:lvlText w:val="%1.●.%3."/>
      <w:lvlJc w:val="left"/>
      <w:pPr>
        <w:ind w:left="1224" w:hanging="504"/>
      </w:pPr>
      <w:rPr>
        <w:vertAlign w:val="baseline"/>
      </w:rPr>
    </w:lvl>
    <w:lvl w:ilvl="3">
      <w:start w:val="1"/>
      <w:numFmt w:val="decimal"/>
      <w:lvlText w:val="%1.●.%3.%4."/>
      <w:lvlJc w:val="left"/>
      <w:pPr>
        <w:ind w:left="1728" w:hanging="647"/>
      </w:pPr>
      <w:rPr>
        <w:vertAlign w:val="baseline"/>
      </w:rPr>
    </w:lvl>
    <w:lvl w:ilvl="4">
      <w:start w:val="1"/>
      <w:numFmt w:val="decimal"/>
      <w:lvlText w:val="%1.●.%3.%4.%5."/>
      <w:lvlJc w:val="left"/>
      <w:pPr>
        <w:ind w:left="2232" w:hanging="792"/>
      </w:pPr>
      <w:rPr>
        <w:vertAlign w:val="baseline"/>
      </w:rPr>
    </w:lvl>
    <w:lvl w:ilvl="5">
      <w:start w:val="1"/>
      <w:numFmt w:val="decimal"/>
      <w:lvlText w:val="%1.●.%3.%4.%5.%6."/>
      <w:lvlJc w:val="left"/>
      <w:pPr>
        <w:ind w:left="2736" w:hanging="935"/>
      </w:pPr>
      <w:rPr>
        <w:vertAlign w:val="baseline"/>
      </w:rPr>
    </w:lvl>
    <w:lvl w:ilvl="6">
      <w:start w:val="1"/>
      <w:numFmt w:val="decimal"/>
      <w:lvlText w:val="%1.●.%3.%4.%5.%6.%7."/>
      <w:lvlJc w:val="left"/>
      <w:pPr>
        <w:ind w:left="3240" w:hanging="1080"/>
      </w:pPr>
      <w:rPr>
        <w:vertAlign w:val="baseline"/>
      </w:rPr>
    </w:lvl>
    <w:lvl w:ilvl="7">
      <w:start w:val="1"/>
      <w:numFmt w:val="decimal"/>
      <w:lvlText w:val="%1.●.%3.%4.%5.%6.%7.%8."/>
      <w:lvlJc w:val="left"/>
      <w:pPr>
        <w:ind w:left="3744" w:hanging="1224"/>
      </w:pPr>
      <w:rPr>
        <w:vertAlign w:val="baseline"/>
      </w:rPr>
    </w:lvl>
    <w:lvl w:ilvl="8">
      <w:start w:val="1"/>
      <w:numFmt w:val="decimal"/>
      <w:lvlText w:val="%1.●.%3.%4.%5.%6.%7.%8.%9."/>
      <w:lvlJc w:val="left"/>
      <w:pPr>
        <w:ind w:left="4320" w:hanging="1440"/>
      </w:pPr>
      <w:rPr>
        <w:vertAlign w:val="baseline"/>
      </w:rPr>
    </w:lvl>
  </w:abstractNum>
  <w:abstractNum w:abstractNumId="2" w15:restartNumberingAfterBreak="0">
    <w:nsid w:val="728D57D3"/>
    <w:multiLevelType w:val="multilevel"/>
    <w:tmpl w:val="EC8C5E4C"/>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3EB"/>
    <w:rsid w:val="000113EB"/>
    <w:rsid w:val="00D100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9619854-0547-4FD6-94BD-2B363E381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unhideWhenUsed/>
    <w:qFormat/>
    <w:pPr>
      <w:keepNext/>
      <w:jc w:val="both"/>
      <w:outlineLvl w:val="1"/>
    </w:pPr>
    <w:rPr>
      <w:b/>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pPr>
      <w:tabs>
        <w:tab w:val="center" w:pos="4153"/>
        <w:tab w:val="right" w:pos="8306"/>
      </w:tabs>
    </w:pPr>
  </w:style>
  <w:style w:type="paragraph" w:styleId="BodyTextIndent">
    <w:name w:val="Body Text Indent"/>
    <w:basedOn w:val="Normal"/>
    <w:pPr>
      <w:ind w:left="720" w:hanging="720"/>
    </w:pPr>
    <w:rPr>
      <w:rFonts w:ascii="CG Omega" w:hAnsi="CG Omega"/>
    </w:rPr>
  </w:style>
  <w:style w:type="paragraph" w:customStyle="1" w:styleId="a">
    <w:name w:val="_"/>
    <w:basedOn w:val="Normal"/>
    <w:pPr>
      <w:widowControl w:val="0"/>
      <w:ind w:left="720" w:hanging="720"/>
    </w:pPr>
    <w:rPr>
      <w:rFonts w:ascii="Times New Roman" w:hAnsi="Times New Roman"/>
      <w:snapToGrid w:val="0"/>
      <w:sz w:val="24"/>
      <w:lang w:eastAsia="en-US"/>
    </w:rPr>
  </w:style>
  <w:style w:type="paragraph" w:styleId="BodyText">
    <w:name w:val="Body Text"/>
    <w:basedOn w:val="Normal"/>
    <w:pPr>
      <w:spacing w:after="120"/>
    </w:pPr>
  </w:style>
  <w:style w:type="character" w:customStyle="1" w:styleId="BodyTextChar">
    <w:name w:val="Body Text Char"/>
    <w:rPr>
      <w:rFonts w:ascii="Arial" w:hAnsi="Arial"/>
      <w:w w:val="100"/>
      <w:position w:val="-1"/>
      <w:sz w:val="22"/>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Univers" w:eastAsia="Calibri" w:hAnsi="Univers" w:cs="Univers"/>
      <w:color w:val="000000"/>
      <w:position w:val="-1"/>
      <w:sz w:val="24"/>
      <w:szCs w:val="24"/>
      <w:lang w:eastAsia="en-US"/>
    </w:rPr>
  </w:style>
  <w:style w:type="character" w:styleId="Hyperlink">
    <w:name w:val="Hyperlink"/>
    <w:rPr>
      <w:color w:val="0000FF"/>
      <w:w w:val="100"/>
      <w:position w:val="-1"/>
      <w:u w:val="single"/>
      <w:effect w:val="none"/>
      <w:vertAlign w:val="baseline"/>
      <w:cs w:val="0"/>
      <w:em w:val="none"/>
    </w:rPr>
  </w:style>
  <w:style w:type="character" w:customStyle="1" w:styleId="BodyTextIndentChar">
    <w:name w:val="Body Text Indent Char"/>
    <w:rPr>
      <w:rFonts w:ascii="CG Omega" w:hAnsi="CG Omega"/>
      <w:w w:val="100"/>
      <w:position w:val="-1"/>
      <w:sz w:val="22"/>
      <w:effect w:val="none"/>
      <w:vertAlign w:val="baseline"/>
      <w:cs w:val="0"/>
      <w:em w:val="none"/>
    </w:rPr>
  </w:style>
  <w:style w:type="paragraph" w:styleId="NoSpacing">
    <w:name w:val="No Spacing"/>
    <w:pPr>
      <w:suppressAutoHyphens/>
      <w:spacing w:line="1" w:lineRule="atLeast"/>
      <w:ind w:leftChars="-1" w:left="-1" w:hangingChars="1" w:hanging="1"/>
      <w:textDirection w:val="btLr"/>
      <w:textAlignment w:val="top"/>
      <w:outlineLvl w:val="0"/>
    </w:pPr>
    <w:rPr>
      <w:position w:val="-1"/>
    </w:rPr>
  </w:style>
  <w:style w:type="paragraph" w:styleId="BalloonText">
    <w:name w:val="Balloon Text"/>
    <w:basedOn w:val="Normal"/>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q/guidhiZ6txBi+MH9WBEr+A5Qg==">CgMxLjAyCGguZ2pkZ3hzOAByITE2eTJiZTRYS0YwbzVtSXJkRDRpaFZRMGt5OGdaYXp2bw==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1395</Words>
  <Characters>7957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Bushey Meads</Company>
  <LinksUpToDate>false</LinksUpToDate>
  <CharactersWithSpaces>9334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janeca</dc:creator>
  <cp:lastModifiedBy>Dean Rosie</cp:lastModifiedBy>
  <cp:revision>2</cp:revision>
  <dcterms:created xsi:type="dcterms:W3CDTF">2025-02-27T12:13:00Z</dcterms:created>
  <dcterms:modified xsi:type="dcterms:W3CDTF">2025-02-27T12:13:00Z</dcterms:modified>
</cp:coreProperties>
</file>