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2747"/>
      </w:tblGrid>
      <w:tr w:rsidR="008D004B" w14:paraId="110350FD" w14:textId="77777777">
        <w:tc>
          <w:tcPr>
            <w:tcW w:w="8262" w:type="dxa"/>
          </w:tcPr>
          <w:p w14:paraId="4EF9A08B" w14:textId="77777777" w:rsidR="008D004B" w:rsidRDefault="00464960">
            <w:pPr>
              <w:rPr>
                <w:rFonts w:ascii="Century Gothic" w:hAnsi="Century Gothic"/>
                <w:b/>
                <w:sz w:val="44"/>
              </w:rPr>
            </w:pPr>
            <w:r>
              <w:rPr>
                <w:rFonts w:ascii="Century Gothic" w:hAnsi="Century Gothic"/>
                <w:b/>
                <w:sz w:val="44"/>
              </w:rPr>
              <w:t>Callington Community College</w:t>
            </w:r>
          </w:p>
          <w:p w14:paraId="5990E27D" w14:textId="77777777" w:rsidR="008D004B" w:rsidRDefault="008D004B"/>
        </w:tc>
        <w:tc>
          <w:tcPr>
            <w:tcW w:w="2754" w:type="dxa"/>
          </w:tcPr>
          <w:p w14:paraId="264DC821" w14:textId="77777777" w:rsidR="008D004B" w:rsidRDefault="00464960">
            <w:pPr>
              <w:jc w:val="right"/>
            </w:pPr>
            <w:r>
              <w:rPr>
                <w:noProof/>
                <w:lang w:eastAsia="en-GB"/>
              </w:rPr>
              <w:drawing>
                <wp:inline distT="0" distB="0" distL="0" distR="0" wp14:anchorId="6853C8F1" wp14:editId="7150B305">
                  <wp:extent cx="1485900" cy="49220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ur_Landscape_B_and_W.png"/>
                          <pic:cNvPicPr/>
                        </pic:nvPicPr>
                        <pic:blipFill>
                          <a:blip r:embed="rId5">
                            <a:extLst>
                              <a:ext uri="{28A0092B-C50C-407E-A947-70E740481C1C}">
                                <a14:useLocalDpi xmlns:a14="http://schemas.microsoft.com/office/drawing/2010/main" val="0"/>
                              </a:ext>
                            </a:extLst>
                          </a:blip>
                          <a:stretch>
                            <a:fillRect/>
                          </a:stretch>
                        </pic:blipFill>
                        <pic:spPr>
                          <a:xfrm>
                            <a:off x="0" y="0"/>
                            <a:ext cx="1486795" cy="492501"/>
                          </a:xfrm>
                          <a:prstGeom prst="rect">
                            <a:avLst/>
                          </a:prstGeom>
                        </pic:spPr>
                      </pic:pic>
                    </a:graphicData>
                  </a:graphic>
                </wp:inline>
              </w:drawing>
            </w:r>
          </w:p>
        </w:tc>
      </w:tr>
    </w:tbl>
    <w:p w14:paraId="4746B9D3" w14:textId="77777777" w:rsidR="008D004B" w:rsidRDefault="008D004B">
      <w:pPr>
        <w:spacing w:after="0"/>
        <w:jc w:val="center"/>
        <w:rPr>
          <w:rFonts w:ascii="Century Gothic" w:hAnsi="Century Gothic"/>
          <w:b/>
          <w:sz w:val="36"/>
        </w:rPr>
      </w:pPr>
    </w:p>
    <w:p w14:paraId="7F53AB2A" w14:textId="77777777" w:rsidR="008D004B" w:rsidRDefault="00464960">
      <w:pPr>
        <w:jc w:val="center"/>
        <w:rPr>
          <w:rFonts w:ascii="Century Gothic" w:hAnsi="Century Gothic"/>
          <w:b/>
          <w:sz w:val="66"/>
        </w:rPr>
      </w:pPr>
      <w:r>
        <w:rPr>
          <w:rFonts w:ascii="Century Gothic" w:hAnsi="Century Gothic"/>
          <w:b/>
          <w:sz w:val="66"/>
        </w:rPr>
        <w:t>Job Description</w:t>
      </w:r>
    </w:p>
    <w:p w14:paraId="47DA7074" w14:textId="77777777" w:rsidR="008D004B" w:rsidRDefault="008D004B">
      <w:pPr>
        <w:spacing w:after="0"/>
        <w:jc w:val="center"/>
        <w:rPr>
          <w:rFonts w:ascii="Century Gothic" w:hAnsi="Century Gothic"/>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081"/>
      </w:tblGrid>
      <w:tr w:rsidR="008D004B" w14:paraId="1DFEFA05" w14:textId="77777777" w:rsidTr="001F6B41">
        <w:trPr>
          <w:trHeight w:val="567"/>
        </w:trPr>
        <w:tc>
          <w:tcPr>
            <w:tcW w:w="2754" w:type="dxa"/>
          </w:tcPr>
          <w:p w14:paraId="2218F845" w14:textId="77777777" w:rsidR="008D004B" w:rsidRDefault="00464960">
            <w:pPr>
              <w:rPr>
                <w:rFonts w:ascii="Century Gothic" w:hAnsi="Century Gothic"/>
                <w:b/>
              </w:rPr>
            </w:pPr>
            <w:r>
              <w:rPr>
                <w:rFonts w:ascii="Century Gothic" w:hAnsi="Century Gothic"/>
                <w:b/>
              </w:rPr>
              <w:t>Job Title:</w:t>
            </w:r>
          </w:p>
        </w:tc>
        <w:tc>
          <w:tcPr>
            <w:tcW w:w="8262" w:type="dxa"/>
            <w:vAlign w:val="center"/>
          </w:tcPr>
          <w:p w14:paraId="32F938A6" w14:textId="051F87EB" w:rsidR="008D004B" w:rsidRDefault="00C60D42" w:rsidP="001F6B41">
            <w:pPr>
              <w:rPr>
                <w:rFonts w:ascii="Century Gothic" w:hAnsi="Century Gothic"/>
              </w:rPr>
            </w:pPr>
            <w:r w:rsidRPr="00C60D42">
              <w:rPr>
                <w:rFonts w:ascii="Century Gothic" w:hAnsi="Century Gothic"/>
              </w:rPr>
              <w:t xml:space="preserve">Teacher of </w:t>
            </w:r>
            <w:r w:rsidR="00BC35F0">
              <w:rPr>
                <w:rFonts w:ascii="Century Gothic" w:hAnsi="Century Gothic"/>
              </w:rPr>
              <w:t>Mathematics</w:t>
            </w:r>
          </w:p>
        </w:tc>
      </w:tr>
      <w:tr w:rsidR="008D004B" w14:paraId="3CD79D08" w14:textId="77777777" w:rsidTr="001F6B41">
        <w:trPr>
          <w:trHeight w:val="567"/>
        </w:trPr>
        <w:tc>
          <w:tcPr>
            <w:tcW w:w="2754" w:type="dxa"/>
          </w:tcPr>
          <w:p w14:paraId="59CA50C1" w14:textId="77777777" w:rsidR="008D004B" w:rsidRDefault="00464960">
            <w:pPr>
              <w:rPr>
                <w:rFonts w:ascii="Century Gothic" w:hAnsi="Century Gothic"/>
                <w:b/>
              </w:rPr>
            </w:pPr>
            <w:r>
              <w:rPr>
                <w:rFonts w:ascii="Century Gothic" w:hAnsi="Century Gothic"/>
                <w:b/>
              </w:rPr>
              <w:t>Location:</w:t>
            </w:r>
          </w:p>
        </w:tc>
        <w:tc>
          <w:tcPr>
            <w:tcW w:w="8262" w:type="dxa"/>
            <w:vAlign w:val="center"/>
          </w:tcPr>
          <w:p w14:paraId="4188EC22" w14:textId="77777777" w:rsidR="008D004B" w:rsidRPr="00C070EB" w:rsidRDefault="00464960" w:rsidP="001F6B41">
            <w:pPr>
              <w:rPr>
                <w:rFonts w:ascii="Century Gothic" w:hAnsi="Century Gothic"/>
                <w:color w:val="000000" w:themeColor="text1"/>
              </w:rPr>
            </w:pPr>
            <w:r w:rsidRPr="00C070EB">
              <w:rPr>
                <w:rFonts w:ascii="Century Gothic" w:hAnsi="Century Gothic"/>
                <w:color w:val="000000" w:themeColor="text1"/>
              </w:rPr>
              <w:t>Across the Trust (based at Callington Community College currently)</w:t>
            </w:r>
          </w:p>
        </w:tc>
      </w:tr>
      <w:tr w:rsidR="008D004B" w14:paraId="71992C1F" w14:textId="77777777" w:rsidTr="001F6B41">
        <w:trPr>
          <w:trHeight w:val="567"/>
        </w:trPr>
        <w:tc>
          <w:tcPr>
            <w:tcW w:w="2754" w:type="dxa"/>
          </w:tcPr>
          <w:p w14:paraId="36B01D17" w14:textId="77777777" w:rsidR="008D004B" w:rsidRDefault="00464960">
            <w:pPr>
              <w:rPr>
                <w:rFonts w:ascii="Century Gothic" w:hAnsi="Century Gothic"/>
                <w:b/>
              </w:rPr>
            </w:pPr>
            <w:r>
              <w:rPr>
                <w:rFonts w:ascii="Century Gothic" w:hAnsi="Century Gothic"/>
                <w:b/>
              </w:rPr>
              <w:t>Pay Group:</w:t>
            </w:r>
          </w:p>
        </w:tc>
        <w:tc>
          <w:tcPr>
            <w:tcW w:w="8262" w:type="dxa"/>
            <w:vAlign w:val="center"/>
          </w:tcPr>
          <w:p w14:paraId="1D58C563" w14:textId="2AC32D8D" w:rsidR="008D004B" w:rsidRPr="00C070EB" w:rsidRDefault="00614F5F" w:rsidP="001F6B41">
            <w:pPr>
              <w:rPr>
                <w:rFonts w:ascii="Century Gothic" w:hAnsi="Century Gothic"/>
                <w:color w:val="000000" w:themeColor="text1"/>
              </w:rPr>
            </w:pPr>
            <w:r w:rsidRPr="00E11232">
              <w:rPr>
                <w:rFonts w:ascii="Century Gothic" w:hAnsi="Century Gothic"/>
                <w:color w:val="000000" w:themeColor="text1"/>
              </w:rPr>
              <w:t xml:space="preserve">MPS/UPS </w:t>
            </w:r>
          </w:p>
        </w:tc>
      </w:tr>
      <w:tr w:rsidR="00464960" w14:paraId="4C55B767" w14:textId="77777777" w:rsidTr="001F6B41">
        <w:trPr>
          <w:trHeight w:val="567"/>
        </w:trPr>
        <w:tc>
          <w:tcPr>
            <w:tcW w:w="2754" w:type="dxa"/>
          </w:tcPr>
          <w:p w14:paraId="1C3E9434" w14:textId="77777777" w:rsidR="00464960" w:rsidRDefault="00464960">
            <w:pPr>
              <w:rPr>
                <w:rFonts w:ascii="Century Gothic" w:hAnsi="Century Gothic"/>
                <w:b/>
              </w:rPr>
            </w:pPr>
            <w:r>
              <w:rPr>
                <w:rFonts w:ascii="Century Gothic" w:hAnsi="Century Gothic"/>
                <w:b/>
              </w:rPr>
              <w:t>Contract:</w:t>
            </w:r>
          </w:p>
        </w:tc>
        <w:tc>
          <w:tcPr>
            <w:tcW w:w="8262" w:type="dxa"/>
            <w:vAlign w:val="center"/>
          </w:tcPr>
          <w:p w14:paraId="27C85AF2" w14:textId="749A6136" w:rsidR="00464960" w:rsidRPr="00C070EB" w:rsidRDefault="00E13EEB" w:rsidP="001F6B41">
            <w:pPr>
              <w:rPr>
                <w:rFonts w:ascii="Century Gothic" w:hAnsi="Century Gothic"/>
                <w:color w:val="000000" w:themeColor="text1"/>
              </w:rPr>
            </w:pPr>
            <w:r>
              <w:rPr>
                <w:rFonts w:ascii="Century Gothic" w:hAnsi="Century Gothic"/>
                <w:color w:val="000000" w:themeColor="text1"/>
              </w:rPr>
              <w:t>Permanent (1.0 FTE)</w:t>
            </w:r>
          </w:p>
        </w:tc>
      </w:tr>
      <w:tr w:rsidR="008D004B" w14:paraId="765A4078" w14:textId="77777777" w:rsidTr="001F6B41">
        <w:trPr>
          <w:trHeight w:val="567"/>
        </w:trPr>
        <w:tc>
          <w:tcPr>
            <w:tcW w:w="2754" w:type="dxa"/>
          </w:tcPr>
          <w:p w14:paraId="0F69BAD2" w14:textId="77777777" w:rsidR="008D004B" w:rsidRDefault="00464960">
            <w:pPr>
              <w:rPr>
                <w:rFonts w:ascii="Century Gothic" w:hAnsi="Century Gothic"/>
                <w:b/>
              </w:rPr>
            </w:pPr>
            <w:r>
              <w:rPr>
                <w:rFonts w:ascii="Century Gothic" w:hAnsi="Century Gothic"/>
                <w:b/>
              </w:rPr>
              <w:t>Responsible to:</w:t>
            </w:r>
          </w:p>
        </w:tc>
        <w:tc>
          <w:tcPr>
            <w:tcW w:w="8262" w:type="dxa"/>
            <w:vAlign w:val="center"/>
          </w:tcPr>
          <w:p w14:paraId="6630B9F1" w14:textId="377C0CDB" w:rsidR="008D004B" w:rsidRPr="00023184" w:rsidRDefault="00651C48" w:rsidP="001F6B41">
            <w:pPr>
              <w:rPr>
                <w:rFonts w:ascii="Century Gothic" w:hAnsi="Century Gothic"/>
                <w:color w:val="000000" w:themeColor="text1"/>
              </w:rPr>
            </w:pPr>
            <w:r w:rsidRPr="004D2AF2">
              <w:rPr>
                <w:rFonts w:ascii="Century Gothic" w:hAnsi="Century Gothic"/>
                <w:color w:val="000000" w:themeColor="text1"/>
              </w:rPr>
              <w:t>Curriculum Leader (</w:t>
            </w:r>
            <w:r w:rsidR="00BC35F0">
              <w:rPr>
                <w:rFonts w:ascii="Century Gothic" w:hAnsi="Century Gothic"/>
                <w:color w:val="000000" w:themeColor="text1"/>
              </w:rPr>
              <w:t>Mathematics</w:t>
            </w:r>
            <w:r w:rsidRPr="004D2AF2">
              <w:rPr>
                <w:rFonts w:ascii="Century Gothic" w:hAnsi="Century Gothic"/>
                <w:color w:val="000000" w:themeColor="text1"/>
              </w:rPr>
              <w:t>)</w:t>
            </w:r>
          </w:p>
        </w:tc>
      </w:tr>
      <w:tr w:rsidR="008D004B" w14:paraId="52F3EFB6" w14:textId="77777777" w:rsidTr="001F6B41">
        <w:trPr>
          <w:trHeight w:val="567"/>
        </w:trPr>
        <w:tc>
          <w:tcPr>
            <w:tcW w:w="2754" w:type="dxa"/>
          </w:tcPr>
          <w:p w14:paraId="7F682756" w14:textId="77777777" w:rsidR="008D004B" w:rsidRDefault="00B81064">
            <w:pPr>
              <w:rPr>
                <w:rFonts w:ascii="Century Gothic" w:hAnsi="Century Gothic"/>
                <w:b/>
              </w:rPr>
            </w:pPr>
            <w:r>
              <w:rPr>
                <w:rFonts w:ascii="Century Gothic" w:hAnsi="Century Gothic"/>
                <w:b/>
              </w:rPr>
              <w:t>Start Date:</w:t>
            </w:r>
          </w:p>
        </w:tc>
        <w:tc>
          <w:tcPr>
            <w:tcW w:w="8262" w:type="dxa"/>
            <w:vAlign w:val="center"/>
          </w:tcPr>
          <w:p w14:paraId="59BA163C" w14:textId="1F1A4AC9" w:rsidR="008D004B" w:rsidRPr="00023184" w:rsidRDefault="00E13EEB" w:rsidP="001F6B41">
            <w:pPr>
              <w:rPr>
                <w:rFonts w:ascii="Century Gothic" w:hAnsi="Century Gothic"/>
                <w:color w:val="000000" w:themeColor="text1"/>
              </w:rPr>
            </w:pPr>
            <w:r>
              <w:rPr>
                <w:rFonts w:ascii="Century Gothic" w:hAnsi="Century Gothic"/>
                <w:color w:val="000000" w:themeColor="text1"/>
              </w:rPr>
              <w:t>Summer Term 2025</w:t>
            </w:r>
            <w:r w:rsidR="00BB07F2">
              <w:rPr>
                <w:rFonts w:ascii="Century Gothic" w:hAnsi="Century Gothic"/>
                <w:color w:val="000000" w:themeColor="text1"/>
              </w:rPr>
              <w:t xml:space="preserve"> </w:t>
            </w:r>
          </w:p>
        </w:tc>
      </w:tr>
      <w:tr w:rsidR="008D004B" w14:paraId="28EDC66C" w14:textId="77777777" w:rsidTr="00C60D42">
        <w:trPr>
          <w:trHeight w:val="567"/>
        </w:trPr>
        <w:tc>
          <w:tcPr>
            <w:tcW w:w="2754" w:type="dxa"/>
          </w:tcPr>
          <w:p w14:paraId="733FF2E1" w14:textId="77777777" w:rsidR="008D004B" w:rsidRDefault="00464960">
            <w:pPr>
              <w:rPr>
                <w:rFonts w:ascii="Century Gothic" w:hAnsi="Century Gothic"/>
                <w:b/>
              </w:rPr>
            </w:pPr>
            <w:r>
              <w:rPr>
                <w:rFonts w:ascii="Century Gothic" w:hAnsi="Century Gothic"/>
                <w:b/>
              </w:rPr>
              <w:t>Job Purpose:</w:t>
            </w:r>
          </w:p>
        </w:tc>
        <w:tc>
          <w:tcPr>
            <w:tcW w:w="8262" w:type="dxa"/>
          </w:tcPr>
          <w:p w14:paraId="775592CD" w14:textId="4A3A6B56" w:rsidR="008D004B" w:rsidRPr="00651C48" w:rsidRDefault="00C60D42" w:rsidP="00C60D42">
            <w:pPr>
              <w:rPr>
                <w:rFonts w:ascii="Century Gothic" w:hAnsi="Century Gothic"/>
                <w:b/>
              </w:rPr>
            </w:pPr>
            <w:r w:rsidRPr="00C60D42">
              <w:rPr>
                <w:rFonts w:ascii="Century Gothic" w:hAnsi="Century Gothic"/>
                <w:b/>
              </w:rPr>
              <w:t xml:space="preserve">To deliver </w:t>
            </w:r>
            <w:r w:rsidR="008E093A">
              <w:rPr>
                <w:rFonts w:ascii="Century Gothic" w:hAnsi="Century Gothic"/>
                <w:b/>
              </w:rPr>
              <w:t xml:space="preserve">inspiring and engaging, </w:t>
            </w:r>
            <w:r w:rsidRPr="00C60D42">
              <w:rPr>
                <w:rFonts w:ascii="Century Gothic" w:hAnsi="Century Gothic"/>
                <w:b/>
              </w:rPr>
              <w:t>high quality teaching and learning to students who are assigned to</w:t>
            </w:r>
            <w:r>
              <w:rPr>
                <w:rFonts w:ascii="Century Gothic" w:hAnsi="Century Gothic"/>
                <w:b/>
              </w:rPr>
              <w:t xml:space="preserve"> </w:t>
            </w:r>
            <w:r w:rsidRPr="00C60D42">
              <w:rPr>
                <w:rFonts w:ascii="Century Gothic" w:hAnsi="Century Gothic"/>
                <w:b/>
              </w:rPr>
              <w:t>the post holder.</w:t>
            </w:r>
          </w:p>
        </w:tc>
      </w:tr>
    </w:tbl>
    <w:p w14:paraId="44E1F221" w14:textId="77777777" w:rsidR="008D004B" w:rsidRDefault="008D004B">
      <w:pPr>
        <w:rPr>
          <w:rFonts w:ascii="Century Gothic" w:hAnsi="Century Gothic"/>
        </w:rPr>
      </w:pPr>
    </w:p>
    <w:p w14:paraId="2B12AE1C" w14:textId="54CC2758" w:rsidR="00C60D42" w:rsidRDefault="00651C48" w:rsidP="00C60D42">
      <w:pPr>
        <w:rPr>
          <w:rFonts w:ascii="Century Gothic" w:hAnsi="Century Gothic"/>
        </w:rPr>
      </w:pPr>
      <w:r>
        <w:rPr>
          <w:rFonts w:ascii="Century Gothic" w:hAnsi="Century Gothic"/>
        </w:rPr>
        <w:t xml:space="preserve">All teachers work within the statutory conditions of employment set out in the current College Teachers’ Pay and Conditions Document.  </w:t>
      </w:r>
      <w:r w:rsidR="00C60D42" w:rsidRPr="00C60D42">
        <w:rPr>
          <w:rFonts w:ascii="Century Gothic" w:hAnsi="Century Gothic"/>
        </w:rPr>
        <w:t xml:space="preserve">In addition to meeting all of the Teachers’ Standards, the Teacher of </w:t>
      </w:r>
      <w:r w:rsidR="00BC35F0">
        <w:rPr>
          <w:rFonts w:ascii="Century Gothic" w:hAnsi="Century Gothic"/>
        </w:rPr>
        <w:t>Mathematics</w:t>
      </w:r>
      <w:r w:rsidR="00C60D42">
        <w:rPr>
          <w:rFonts w:ascii="Century Gothic" w:hAnsi="Century Gothic"/>
        </w:rPr>
        <w:t xml:space="preserve"> will fulfil the following duties below which </w:t>
      </w:r>
      <w:r>
        <w:rPr>
          <w:rFonts w:ascii="Century Gothic" w:hAnsi="Century Gothic"/>
        </w:rPr>
        <w:t xml:space="preserve">are not, therefore, an exhaustive list of what is required. </w:t>
      </w:r>
    </w:p>
    <w:tbl>
      <w:tblPr>
        <w:tblStyle w:val="TableGrid"/>
        <w:tblW w:w="0" w:type="auto"/>
        <w:tblLook w:val="04A0" w:firstRow="1" w:lastRow="0" w:firstColumn="1" w:lastColumn="0" w:noHBand="0" w:noVBand="1"/>
      </w:tblPr>
      <w:tblGrid>
        <w:gridCol w:w="10790"/>
      </w:tblGrid>
      <w:tr w:rsidR="008E093A" w14:paraId="3AA21024" w14:textId="77777777" w:rsidTr="00655BE4">
        <w:trPr>
          <w:trHeight w:val="567"/>
        </w:trPr>
        <w:tc>
          <w:tcPr>
            <w:tcW w:w="10790" w:type="dxa"/>
            <w:shd w:val="clear" w:color="auto" w:fill="000000" w:themeFill="text1"/>
            <w:vAlign w:val="center"/>
          </w:tcPr>
          <w:p w14:paraId="61ACBB80" w14:textId="77777777" w:rsidR="008E093A" w:rsidRDefault="008E093A" w:rsidP="00655BE4">
            <w:pPr>
              <w:jc w:val="center"/>
              <w:rPr>
                <w:rFonts w:ascii="Century Gothic" w:hAnsi="Century Gothic"/>
                <w:b/>
              </w:rPr>
            </w:pPr>
            <w:r>
              <w:rPr>
                <w:rFonts w:ascii="Century Gothic" w:hAnsi="Century Gothic"/>
                <w:b/>
                <w:sz w:val="28"/>
              </w:rPr>
              <w:t>College Mission Statement and Values</w:t>
            </w:r>
          </w:p>
        </w:tc>
      </w:tr>
      <w:tr w:rsidR="008E093A" w14:paraId="674C5694" w14:textId="77777777" w:rsidTr="00655BE4">
        <w:trPr>
          <w:trHeight w:val="567"/>
        </w:trPr>
        <w:tc>
          <w:tcPr>
            <w:tcW w:w="10790" w:type="dxa"/>
            <w:vAlign w:val="center"/>
          </w:tcPr>
          <w:p w14:paraId="76520B78" w14:textId="77777777" w:rsidR="008E093A" w:rsidRDefault="008E093A" w:rsidP="00655BE4">
            <w:pPr>
              <w:rPr>
                <w:rFonts w:ascii="Century Gothic" w:hAnsi="Century Gothic" w:cs="Arial"/>
              </w:rPr>
            </w:pPr>
            <w:r>
              <w:rPr>
                <w:rFonts w:ascii="Century Gothic" w:hAnsi="Century Gothic" w:cs="Arial"/>
              </w:rPr>
              <w:t>Our vision is ‘Everything is Possible.’ We ask all staff to subscribe to the belief that all children can achieve extraordinary things with the right circumstances and tools around them. We enable this through our values: Committed, respectful and safe.</w:t>
            </w:r>
          </w:p>
          <w:p w14:paraId="448EE4FE" w14:textId="77777777" w:rsidR="008E093A" w:rsidRDefault="008E093A" w:rsidP="00655BE4">
            <w:pPr>
              <w:rPr>
                <w:rFonts w:ascii="Century Gothic" w:hAnsi="Century Gothic" w:cs="Arial"/>
              </w:rPr>
            </w:pPr>
          </w:p>
          <w:p w14:paraId="38F3BB6A" w14:textId="77777777" w:rsidR="008E093A" w:rsidRDefault="008E093A" w:rsidP="00655BE4">
            <w:pPr>
              <w:rPr>
                <w:rFonts w:ascii="Century Gothic" w:hAnsi="Century Gothic" w:cs="Arial"/>
              </w:rPr>
            </w:pPr>
            <w:r>
              <w:rPr>
                <w:rFonts w:ascii="Century Gothic" w:hAnsi="Century Gothic" w:cs="Arial"/>
              </w:rPr>
              <w:t>Our mission statement is that s</w:t>
            </w:r>
            <w:r w:rsidRPr="00727123">
              <w:rPr>
                <w:rFonts w:ascii="Century Gothic" w:hAnsi="Century Gothic" w:cs="Arial"/>
              </w:rPr>
              <w:t>tudent aspiration and self-belief will never be diminished by a lack of opportunity. We will maintain inexcusably high expectations of all members of our community,</w:t>
            </w:r>
            <w:r>
              <w:rPr>
                <w:rFonts w:ascii="Century Gothic" w:hAnsi="Century Gothic" w:cs="Arial"/>
              </w:rPr>
              <w:t xml:space="preserve"> and w</w:t>
            </w:r>
            <w:r w:rsidRPr="00727123">
              <w:rPr>
                <w:rFonts w:ascii="Century Gothic" w:hAnsi="Century Gothic" w:cs="Arial"/>
              </w:rPr>
              <w:t xml:space="preserve">e champion </w:t>
            </w:r>
            <w:r>
              <w:rPr>
                <w:rFonts w:ascii="Century Gothic" w:hAnsi="Century Gothic" w:cs="Arial"/>
              </w:rPr>
              <w:t>community</w:t>
            </w:r>
            <w:r w:rsidRPr="00727123">
              <w:rPr>
                <w:rFonts w:ascii="Century Gothic" w:hAnsi="Century Gothic" w:cs="Arial"/>
              </w:rPr>
              <w:t xml:space="preserve"> and strive for </w:t>
            </w:r>
            <w:r>
              <w:rPr>
                <w:rFonts w:ascii="Century Gothic" w:hAnsi="Century Gothic" w:cs="Arial"/>
              </w:rPr>
              <w:t>craftmanship.</w:t>
            </w:r>
          </w:p>
          <w:p w14:paraId="7969B4DC" w14:textId="77777777" w:rsidR="008E093A" w:rsidRPr="00727123" w:rsidRDefault="008E093A" w:rsidP="00655BE4">
            <w:pPr>
              <w:rPr>
                <w:rFonts w:ascii="Century Gothic" w:hAnsi="Century Gothic" w:cs="Arial"/>
              </w:rPr>
            </w:pPr>
          </w:p>
        </w:tc>
      </w:tr>
    </w:tbl>
    <w:p w14:paraId="2D70F67C" w14:textId="77777777" w:rsidR="008E093A" w:rsidRDefault="008E093A" w:rsidP="00C60D42">
      <w:pPr>
        <w:rPr>
          <w:rFonts w:ascii="Century Gothic" w:hAnsi="Century Gothic"/>
        </w:rPr>
      </w:pPr>
    </w:p>
    <w:tbl>
      <w:tblPr>
        <w:tblStyle w:val="TableGrid"/>
        <w:tblW w:w="0" w:type="auto"/>
        <w:tblLook w:val="04A0" w:firstRow="1" w:lastRow="0" w:firstColumn="1" w:lastColumn="0" w:noHBand="0" w:noVBand="1"/>
      </w:tblPr>
      <w:tblGrid>
        <w:gridCol w:w="10790"/>
      </w:tblGrid>
      <w:tr w:rsidR="00651C48" w14:paraId="669A3996" w14:textId="77777777" w:rsidTr="00C60D42">
        <w:trPr>
          <w:trHeight w:val="567"/>
        </w:trPr>
        <w:tc>
          <w:tcPr>
            <w:tcW w:w="10790" w:type="dxa"/>
            <w:shd w:val="clear" w:color="auto" w:fill="000000" w:themeFill="text1"/>
            <w:vAlign w:val="center"/>
          </w:tcPr>
          <w:p w14:paraId="06AE4503" w14:textId="77777777" w:rsidR="00651C48" w:rsidRDefault="00C60D42" w:rsidP="00264EC1">
            <w:pPr>
              <w:jc w:val="center"/>
              <w:rPr>
                <w:rFonts w:ascii="Century Gothic" w:hAnsi="Century Gothic"/>
                <w:b/>
              </w:rPr>
            </w:pPr>
            <w:r>
              <w:rPr>
                <w:rFonts w:ascii="Century Gothic" w:hAnsi="Century Gothic"/>
                <w:b/>
                <w:sz w:val="28"/>
              </w:rPr>
              <w:t>Main D</w:t>
            </w:r>
            <w:r w:rsidRPr="00C60D42">
              <w:rPr>
                <w:rFonts w:ascii="Century Gothic" w:hAnsi="Century Gothic"/>
                <w:b/>
                <w:sz w:val="28"/>
              </w:rPr>
              <w:t>uties</w:t>
            </w:r>
          </w:p>
        </w:tc>
      </w:tr>
      <w:tr w:rsidR="00651C48" w14:paraId="0CD991C2" w14:textId="77777777" w:rsidTr="00C60D42">
        <w:trPr>
          <w:trHeight w:val="567"/>
        </w:trPr>
        <w:tc>
          <w:tcPr>
            <w:tcW w:w="10790" w:type="dxa"/>
            <w:vAlign w:val="center"/>
          </w:tcPr>
          <w:p w14:paraId="45A023DB" w14:textId="77777777" w:rsidR="00C60D42" w:rsidRDefault="00C60D42" w:rsidP="00C60D42">
            <w:pPr>
              <w:spacing w:before="240"/>
              <w:rPr>
                <w:rFonts w:ascii="Century Gothic" w:hAnsi="Century Gothic" w:cs="Arial"/>
              </w:rPr>
            </w:pPr>
            <w:r w:rsidRPr="00C60D42">
              <w:rPr>
                <w:rFonts w:ascii="Century Gothic" w:hAnsi="Century Gothic" w:cs="Arial"/>
              </w:rPr>
              <w:t>All teachers will:</w:t>
            </w:r>
          </w:p>
          <w:p w14:paraId="2B8C65C5" w14:textId="77777777" w:rsidR="00C60D42" w:rsidRPr="00C60D42" w:rsidRDefault="00C60D42" w:rsidP="00C60D42">
            <w:pPr>
              <w:rPr>
                <w:rFonts w:ascii="Century Gothic" w:hAnsi="Century Gothic" w:cs="Arial"/>
              </w:rPr>
            </w:pPr>
          </w:p>
          <w:p w14:paraId="44290EE8" w14:textId="42FFA495" w:rsidR="00C60D42" w:rsidRPr="00C60D42" w:rsidRDefault="00C60D42" w:rsidP="00C60D42">
            <w:pPr>
              <w:pStyle w:val="ListParagraph"/>
              <w:numPr>
                <w:ilvl w:val="0"/>
                <w:numId w:val="1"/>
              </w:numPr>
              <w:ind w:left="567" w:hanging="567"/>
              <w:rPr>
                <w:rFonts w:ascii="Century Gothic" w:hAnsi="Century Gothic" w:cs="Arial"/>
              </w:rPr>
            </w:pPr>
            <w:r w:rsidRPr="00C60D42">
              <w:rPr>
                <w:rFonts w:ascii="Century Gothic" w:hAnsi="Century Gothic" w:cs="Arial"/>
              </w:rPr>
              <w:t xml:space="preserve">Be responsible for the </w:t>
            </w:r>
            <w:r w:rsidR="00157958">
              <w:rPr>
                <w:rFonts w:ascii="Century Gothic" w:hAnsi="Century Gothic" w:cs="Arial"/>
              </w:rPr>
              <w:t xml:space="preserve">high </w:t>
            </w:r>
            <w:r w:rsidRPr="00C60D42">
              <w:rPr>
                <w:rFonts w:ascii="Century Gothic" w:hAnsi="Century Gothic" w:cs="Arial"/>
              </w:rPr>
              <w:t>quality of teaching and learning of all students who are assigned to them.</w:t>
            </w:r>
          </w:p>
          <w:p w14:paraId="762DBA09" w14:textId="77777777" w:rsidR="00C60D42" w:rsidRPr="00C60D42" w:rsidRDefault="00C60D42" w:rsidP="003008B8">
            <w:pPr>
              <w:pStyle w:val="ListParagraph"/>
              <w:numPr>
                <w:ilvl w:val="0"/>
                <w:numId w:val="1"/>
              </w:numPr>
              <w:ind w:left="567" w:hanging="567"/>
              <w:rPr>
                <w:rFonts w:ascii="Century Gothic" w:hAnsi="Century Gothic" w:cs="Arial"/>
              </w:rPr>
            </w:pPr>
            <w:r w:rsidRPr="00C60D42">
              <w:rPr>
                <w:rFonts w:ascii="Century Gothic" w:hAnsi="Century Gothic" w:cs="Arial"/>
              </w:rPr>
              <w:t xml:space="preserve">Plan and teach lessons and sequences of lessons to the classes they are assigned to teach within the context of the </w:t>
            </w:r>
            <w:r>
              <w:rPr>
                <w:rFonts w:ascii="Century Gothic" w:hAnsi="Century Gothic" w:cs="Arial"/>
              </w:rPr>
              <w:t>College</w:t>
            </w:r>
            <w:r w:rsidRPr="00C60D42">
              <w:rPr>
                <w:rFonts w:ascii="Century Gothic" w:hAnsi="Century Gothic" w:cs="Arial"/>
              </w:rPr>
              <w:t>’s plans, curriculum and schemes of work.</w:t>
            </w:r>
          </w:p>
          <w:p w14:paraId="5346F0B7" w14:textId="7A5DD5A6" w:rsidR="00C60D42" w:rsidRDefault="00C60D42" w:rsidP="007062DA">
            <w:pPr>
              <w:pStyle w:val="ListParagraph"/>
              <w:numPr>
                <w:ilvl w:val="0"/>
                <w:numId w:val="1"/>
              </w:numPr>
              <w:ind w:left="567" w:hanging="567"/>
              <w:rPr>
                <w:rFonts w:ascii="Century Gothic" w:hAnsi="Century Gothic" w:cs="Arial"/>
              </w:rPr>
            </w:pPr>
            <w:r w:rsidRPr="00C60D42">
              <w:rPr>
                <w:rFonts w:ascii="Century Gothic" w:hAnsi="Century Gothic" w:cs="Arial"/>
              </w:rPr>
              <w:lastRenderedPageBreak/>
              <w:t>Assess, monitor, record and report on the learning needs, progress and achievements of assigned students.</w:t>
            </w:r>
          </w:p>
          <w:p w14:paraId="7CDA3909" w14:textId="2B4C7836" w:rsidR="0085570B" w:rsidRDefault="0085570B" w:rsidP="007062DA">
            <w:pPr>
              <w:pStyle w:val="ListParagraph"/>
              <w:numPr>
                <w:ilvl w:val="0"/>
                <w:numId w:val="1"/>
              </w:numPr>
              <w:ind w:left="567" w:hanging="567"/>
              <w:rPr>
                <w:rFonts w:ascii="Century Gothic" w:hAnsi="Century Gothic" w:cs="Arial"/>
              </w:rPr>
            </w:pPr>
            <w:r>
              <w:rPr>
                <w:rFonts w:ascii="Century Gothic" w:hAnsi="Century Gothic" w:cs="Arial"/>
              </w:rPr>
              <w:t>Be strongly committed to a culture of reading and promote disciplinary reading.</w:t>
            </w:r>
          </w:p>
          <w:p w14:paraId="5FEC55DD" w14:textId="2212A0B7" w:rsidR="00157958" w:rsidRDefault="00157958" w:rsidP="007062DA">
            <w:pPr>
              <w:pStyle w:val="ListParagraph"/>
              <w:numPr>
                <w:ilvl w:val="0"/>
                <w:numId w:val="1"/>
              </w:numPr>
              <w:ind w:left="567" w:hanging="567"/>
              <w:rPr>
                <w:rFonts w:ascii="Century Gothic" w:hAnsi="Century Gothic" w:cs="Arial"/>
              </w:rPr>
            </w:pPr>
            <w:r>
              <w:rPr>
                <w:rFonts w:ascii="Century Gothic" w:hAnsi="Century Gothic" w:cs="Arial"/>
              </w:rPr>
              <w:t>Be strongly committed to securing good outcomes for all students.</w:t>
            </w:r>
          </w:p>
          <w:p w14:paraId="3FAC58E9" w14:textId="56BD612D" w:rsidR="00157958" w:rsidRDefault="00157958" w:rsidP="007062DA">
            <w:pPr>
              <w:pStyle w:val="ListParagraph"/>
              <w:numPr>
                <w:ilvl w:val="0"/>
                <w:numId w:val="1"/>
              </w:numPr>
              <w:ind w:left="567" w:hanging="567"/>
              <w:rPr>
                <w:rFonts w:ascii="Century Gothic" w:hAnsi="Century Gothic" w:cs="Arial"/>
              </w:rPr>
            </w:pPr>
            <w:r>
              <w:rPr>
                <w:rFonts w:ascii="Century Gothic" w:hAnsi="Century Gothic" w:cs="Arial"/>
              </w:rPr>
              <w:t>Purposefully and intelligently plan learning so that all students (inclusive of those with SEND and/or Disadvantage) are engaged, motivated and make gains in learning</w:t>
            </w:r>
          </w:p>
          <w:p w14:paraId="3A45E359" w14:textId="01109D04" w:rsidR="00157958" w:rsidRPr="00C60D42" w:rsidRDefault="00157958" w:rsidP="007062DA">
            <w:pPr>
              <w:pStyle w:val="ListParagraph"/>
              <w:numPr>
                <w:ilvl w:val="0"/>
                <w:numId w:val="1"/>
              </w:numPr>
              <w:ind w:left="567" w:hanging="567"/>
              <w:rPr>
                <w:rFonts w:ascii="Century Gothic" w:hAnsi="Century Gothic" w:cs="Arial"/>
              </w:rPr>
            </w:pPr>
            <w:r>
              <w:rPr>
                <w:rFonts w:ascii="Century Gothic" w:hAnsi="Century Gothic" w:cs="Arial"/>
              </w:rPr>
              <w:t>Be committed to the self-improvement of pedagogy and the knowledge domains of your subject.</w:t>
            </w:r>
          </w:p>
          <w:p w14:paraId="638D89A6" w14:textId="77777777" w:rsidR="00C60D42" w:rsidRPr="00C60D42" w:rsidRDefault="00C60D42" w:rsidP="00C60D42">
            <w:pPr>
              <w:pStyle w:val="ListParagraph"/>
              <w:numPr>
                <w:ilvl w:val="0"/>
                <w:numId w:val="1"/>
              </w:numPr>
              <w:ind w:left="567" w:hanging="567"/>
              <w:rPr>
                <w:rFonts w:ascii="Century Gothic" w:hAnsi="Century Gothic" w:cs="Arial"/>
              </w:rPr>
            </w:pPr>
            <w:r w:rsidRPr="00C60D42">
              <w:rPr>
                <w:rFonts w:ascii="Century Gothic" w:hAnsi="Century Gothic" w:cs="Arial"/>
              </w:rPr>
              <w:t>Participate in arrangements for preparing students for external examinations.</w:t>
            </w:r>
          </w:p>
          <w:p w14:paraId="47E69818" w14:textId="77777777" w:rsidR="00C60D42" w:rsidRPr="00C60D42" w:rsidRDefault="00C60D42" w:rsidP="00C60D42">
            <w:pPr>
              <w:pStyle w:val="ListParagraph"/>
              <w:numPr>
                <w:ilvl w:val="0"/>
                <w:numId w:val="1"/>
              </w:numPr>
              <w:ind w:left="567" w:hanging="567"/>
              <w:rPr>
                <w:rFonts w:ascii="Century Gothic" w:hAnsi="Century Gothic" w:cs="Arial"/>
              </w:rPr>
            </w:pPr>
            <w:r w:rsidRPr="00C60D42">
              <w:rPr>
                <w:rFonts w:ascii="Century Gothic" w:hAnsi="Century Gothic" w:cs="Arial"/>
              </w:rPr>
              <w:t>Supervise the work of any support staff, including higher level teaching assistants</w:t>
            </w:r>
            <w:r>
              <w:rPr>
                <w:rFonts w:ascii="Century Gothic" w:hAnsi="Century Gothic" w:cs="Arial"/>
              </w:rPr>
              <w:t>.</w:t>
            </w:r>
          </w:p>
          <w:p w14:paraId="7465B50B" w14:textId="77777777" w:rsidR="00C60D42" w:rsidRPr="00C60D42" w:rsidRDefault="00C60D42" w:rsidP="00C60D42">
            <w:pPr>
              <w:pStyle w:val="ListParagraph"/>
              <w:numPr>
                <w:ilvl w:val="0"/>
                <w:numId w:val="1"/>
              </w:numPr>
              <w:ind w:left="567" w:hanging="567"/>
              <w:rPr>
                <w:rFonts w:ascii="Century Gothic" w:hAnsi="Century Gothic" w:cs="Arial"/>
              </w:rPr>
            </w:pPr>
            <w:r w:rsidRPr="00C60D42">
              <w:rPr>
                <w:rFonts w:ascii="Century Gothic" w:hAnsi="Century Gothic" w:cs="Arial"/>
              </w:rPr>
              <w:t xml:space="preserve">Contribute to the development, implementation and evaluation of the </w:t>
            </w:r>
            <w:r>
              <w:rPr>
                <w:rFonts w:ascii="Century Gothic" w:hAnsi="Century Gothic" w:cs="Arial"/>
              </w:rPr>
              <w:t>College</w:t>
            </w:r>
            <w:r w:rsidRPr="00C60D42">
              <w:rPr>
                <w:rFonts w:ascii="Century Gothic" w:hAnsi="Century Gothic" w:cs="Arial"/>
              </w:rPr>
              <w:t>’s policies,</w:t>
            </w:r>
          </w:p>
          <w:p w14:paraId="7CDF6F83" w14:textId="77777777" w:rsidR="00C60D42" w:rsidRPr="00C60D42" w:rsidRDefault="00C60D42" w:rsidP="00C60D42">
            <w:pPr>
              <w:pStyle w:val="ListParagraph"/>
              <w:ind w:left="567"/>
              <w:rPr>
                <w:rFonts w:ascii="Century Gothic" w:hAnsi="Century Gothic" w:cs="Arial"/>
              </w:rPr>
            </w:pPr>
            <w:r w:rsidRPr="00C60D42">
              <w:rPr>
                <w:rFonts w:ascii="Century Gothic" w:hAnsi="Century Gothic" w:cs="Arial"/>
              </w:rPr>
              <w:t xml:space="preserve">practices and procedures in such a way as to support the </w:t>
            </w:r>
            <w:r>
              <w:rPr>
                <w:rFonts w:ascii="Century Gothic" w:hAnsi="Century Gothic" w:cs="Arial"/>
              </w:rPr>
              <w:t>College’s</w:t>
            </w:r>
            <w:r w:rsidRPr="00C60D42">
              <w:rPr>
                <w:rFonts w:ascii="Century Gothic" w:hAnsi="Century Gothic" w:cs="Arial"/>
              </w:rPr>
              <w:t xml:space="preserve"> values and vision.</w:t>
            </w:r>
          </w:p>
          <w:p w14:paraId="1F07E499" w14:textId="2A1396A2" w:rsidR="00C60D42" w:rsidRPr="00157958" w:rsidRDefault="00C60D42" w:rsidP="00157958">
            <w:pPr>
              <w:numPr>
                <w:ilvl w:val="0"/>
                <w:numId w:val="1"/>
              </w:numPr>
              <w:ind w:left="567" w:hanging="567"/>
              <w:rPr>
                <w:rFonts w:ascii="Century Gothic" w:hAnsi="Century Gothic"/>
              </w:rPr>
            </w:pPr>
            <w:r w:rsidRPr="00C60D42">
              <w:rPr>
                <w:rFonts w:ascii="Century Gothic" w:hAnsi="Century Gothic" w:cs="Arial"/>
              </w:rPr>
              <w:t>Work with others on curriculum and/or student development to secure co-ordinated outcomes.</w:t>
            </w:r>
          </w:p>
        </w:tc>
      </w:tr>
    </w:tbl>
    <w:p w14:paraId="0FF8FBCC" w14:textId="77777777" w:rsidR="00614F5F" w:rsidRDefault="00614F5F"/>
    <w:tbl>
      <w:tblPr>
        <w:tblStyle w:val="TableGrid"/>
        <w:tblW w:w="0" w:type="auto"/>
        <w:tblLook w:val="04A0" w:firstRow="1" w:lastRow="0" w:firstColumn="1" w:lastColumn="0" w:noHBand="0" w:noVBand="1"/>
      </w:tblPr>
      <w:tblGrid>
        <w:gridCol w:w="10790"/>
      </w:tblGrid>
      <w:tr w:rsidR="00651C48" w14:paraId="17F81F46" w14:textId="77777777" w:rsidTr="00C60D42">
        <w:trPr>
          <w:trHeight w:val="567"/>
        </w:trPr>
        <w:tc>
          <w:tcPr>
            <w:tcW w:w="10790" w:type="dxa"/>
            <w:shd w:val="clear" w:color="auto" w:fill="000000" w:themeFill="text1"/>
            <w:vAlign w:val="center"/>
          </w:tcPr>
          <w:p w14:paraId="18693A8E" w14:textId="77777777" w:rsidR="00651C48" w:rsidRDefault="00C60D42" w:rsidP="00264EC1">
            <w:pPr>
              <w:jc w:val="center"/>
              <w:rPr>
                <w:rFonts w:ascii="Century Gothic" w:hAnsi="Century Gothic"/>
                <w:b/>
              </w:rPr>
            </w:pPr>
            <w:r>
              <w:rPr>
                <w:rFonts w:ascii="Century Gothic" w:hAnsi="Century Gothic"/>
                <w:b/>
                <w:sz w:val="28"/>
              </w:rPr>
              <w:t>Job Context</w:t>
            </w:r>
          </w:p>
        </w:tc>
      </w:tr>
      <w:tr w:rsidR="00651C48" w14:paraId="229D9D38" w14:textId="77777777" w:rsidTr="00C60D42">
        <w:trPr>
          <w:trHeight w:val="567"/>
        </w:trPr>
        <w:tc>
          <w:tcPr>
            <w:tcW w:w="10790" w:type="dxa"/>
            <w:vAlign w:val="center"/>
          </w:tcPr>
          <w:p w14:paraId="24D4710F" w14:textId="77777777" w:rsidR="00C60D42" w:rsidRPr="00C60D42" w:rsidRDefault="00C60D42" w:rsidP="00C60D42">
            <w:pPr>
              <w:spacing w:before="240"/>
              <w:rPr>
                <w:rFonts w:ascii="Century Gothic" w:hAnsi="Century Gothic" w:cs="Arial"/>
              </w:rPr>
            </w:pPr>
            <w:r w:rsidRPr="00C60D42">
              <w:rPr>
                <w:rFonts w:ascii="Century Gothic" w:hAnsi="Century Gothic" w:cs="Arial"/>
              </w:rPr>
              <w:t xml:space="preserve">The </w:t>
            </w:r>
            <w:r>
              <w:rPr>
                <w:rFonts w:ascii="Century Gothic" w:hAnsi="Century Gothic" w:cs="Arial"/>
              </w:rPr>
              <w:t>College</w:t>
            </w:r>
            <w:r w:rsidRPr="00C60D42">
              <w:rPr>
                <w:rFonts w:ascii="Century Gothic" w:hAnsi="Century Gothic" w:cs="Arial"/>
              </w:rPr>
              <w:t xml:space="preserve"> welcomes teachers of high professional standard and shares the responsibility with each</w:t>
            </w:r>
            <w:r>
              <w:rPr>
                <w:rFonts w:ascii="Century Gothic" w:hAnsi="Century Gothic" w:cs="Arial"/>
              </w:rPr>
              <w:t xml:space="preserve"> </w:t>
            </w:r>
            <w:r w:rsidRPr="00C60D42">
              <w:rPr>
                <w:rFonts w:ascii="Century Gothic" w:hAnsi="Century Gothic" w:cs="Arial"/>
              </w:rPr>
              <w:t>teacher for continual review and the development of expertise.</w:t>
            </w:r>
          </w:p>
          <w:p w14:paraId="050221DF" w14:textId="77777777" w:rsidR="00C60D42" w:rsidRPr="00C60D42" w:rsidRDefault="00C60D42" w:rsidP="00C60D42">
            <w:pPr>
              <w:spacing w:before="240"/>
              <w:rPr>
                <w:rFonts w:ascii="Century Gothic" w:hAnsi="Century Gothic" w:cs="Arial"/>
              </w:rPr>
            </w:pPr>
            <w:r w:rsidRPr="00C60D42">
              <w:rPr>
                <w:rFonts w:ascii="Century Gothic" w:hAnsi="Century Gothic" w:cs="Arial"/>
              </w:rPr>
              <w:t xml:space="preserve">All teachers make a valuable contribution to the </w:t>
            </w:r>
            <w:r>
              <w:rPr>
                <w:rFonts w:ascii="Century Gothic" w:hAnsi="Century Gothic" w:cs="Arial"/>
              </w:rPr>
              <w:t>College’s</w:t>
            </w:r>
            <w:r w:rsidRPr="00C60D42">
              <w:rPr>
                <w:rFonts w:ascii="Century Gothic" w:hAnsi="Century Gothic" w:cs="Arial"/>
              </w:rPr>
              <w:t xml:space="preserve"> development and, therefore, to the progress</w:t>
            </w:r>
            <w:r>
              <w:rPr>
                <w:rFonts w:ascii="Century Gothic" w:hAnsi="Century Gothic" w:cs="Arial"/>
              </w:rPr>
              <w:t xml:space="preserve"> </w:t>
            </w:r>
            <w:r w:rsidRPr="00C60D42">
              <w:rPr>
                <w:rFonts w:ascii="Century Gothic" w:hAnsi="Century Gothic" w:cs="Arial"/>
              </w:rPr>
              <w:t>of all students.</w:t>
            </w:r>
          </w:p>
          <w:p w14:paraId="3DDA1E2F" w14:textId="77777777" w:rsidR="00C60D42" w:rsidRPr="00C60D42" w:rsidRDefault="00C60D42" w:rsidP="00C60D42">
            <w:pPr>
              <w:spacing w:before="240"/>
              <w:rPr>
                <w:rFonts w:ascii="Century Gothic" w:hAnsi="Century Gothic" w:cs="Arial"/>
              </w:rPr>
            </w:pPr>
            <w:r w:rsidRPr="00C60D42">
              <w:rPr>
                <w:rFonts w:ascii="Century Gothic" w:hAnsi="Century Gothic" w:cs="Arial"/>
              </w:rPr>
              <w:t>Teachers in the upper pay scale can be expected to make a particular contribution to building team</w:t>
            </w:r>
            <w:r>
              <w:rPr>
                <w:rFonts w:ascii="Century Gothic" w:hAnsi="Century Gothic" w:cs="Arial"/>
              </w:rPr>
              <w:t xml:space="preserve"> </w:t>
            </w:r>
            <w:r w:rsidRPr="00C60D42">
              <w:rPr>
                <w:rFonts w:ascii="Century Gothic" w:hAnsi="Century Gothic" w:cs="Arial"/>
              </w:rPr>
              <w:t>commitment in line with the statutory requirement to meet threshold standards.</w:t>
            </w:r>
          </w:p>
          <w:p w14:paraId="73C4D76C" w14:textId="77777777" w:rsidR="00C60D42" w:rsidRPr="00C60D42" w:rsidRDefault="00C60D42" w:rsidP="00C60D42">
            <w:pPr>
              <w:spacing w:before="240"/>
              <w:rPr>
                <w:rFonts w:ascii="Century Gothic" w:hAnsi="Century Gothic" w:cs="Arial"/>
              </w:rPr>
            </w:pPr>
            <w:r w:rsidRPr="00C60D42">
              <w:rPr>
                <w:rFonts w:ascii="Century Gothic" w:hAnsi="Century Gothic" w:cs="Arial"/>
              </w:rPr>
              <w:t>In particular, teachers at UP3 will:</w:t>
            </w:r>
          </w:p>
          <w:p w14:paraId="61894F15" w14:textId="77777777" w:rsidR="00C60D42" w:rsidRPr="00C60D42" w:rsidRDefault="00C60D42" w:rsidP="00C60D42">
            <w:pPr>
              <w:pStyle w:val="ListParagraph"/>
              <w:numPr>
                <w:ilvl w:val="0"/>
                <w:numId w:val="1"/>
              </w:numPr>
              <w:spacing w:before="240"/>
              <w:ind w:left="567" w:hanging="567"/>
              <w:rPr>
                <w:rFonts w:ascii="Century Gothic" w:hAnsi="Century Gothic" w:cs="Arial"/>
              </w:rPr>
            </w:pPr>
            <w:r>
              <w:rPr>
                <w:rFonts w:ascii="Century Gothic" w:hAnsi="Century Gothic" w:cs="Arial"/>
              </w:rPr>
              <w:t>P</w:t>
            </w:r>
            <w:r w:rsidRPr="00C60D42">
              <w:rPr>
                <w:rFonts w:ascii="Century Gothic" w:hAnsi="Century Gothic" w:cs="Arial"/>
              </w:rPr>
              <w:t>rovide a role model for professional practice in the school</w:t>
            </w:r>
            <w:r>
              <w:rPr>
                <w:rFonts w:ascii="Century Gothic" w:hAnsi="Century Gothic" w:cs="Arial"/>
              </w:rPr>
              <w:t>.</w:t>
            </w:r>
          </w:p>
          <w:p w14:paraId="6BABB46A" w14:textId="77777777" w:rsidR="00C60D42" w:rsidRPr="00C60D42" w:rsidRDefault="00C60D42" w:rsidP="00C60D42">
            <w:pPr>
              <w:pStyle w:val="ListParagraph"/>
              <w:numPr>
                <w:ilvl w:val="0"/>
                <w:numId w:val="14"/>
              </w:numPr>
              <w:spacing w:before="240"/>
              <w:ind w:left="567" w:hanging="567"/>
              <w:rPr>
                <w:rFonts w:ascii="Century Gothic" w:hAnsi="Century Gothic" w:cs="Arial"/>
              </w:rPr>
            </w:pPr>
            <w:r>
              <w:rPr>
                <w:rFonts w:ascii="Century Gothic" w:hAnsi="Century Gothic" w:cs="Arial"/>
              </w:rPr>
              <w:t>M</w:t>
            </w:r>
            <w:r w:rsidRPr="00C60D42">
              <w:rPr>
                <w:rFonts w:ascii="Century Gothic" w:hAnsi="Century Gothic" w:cs="Arial"/>
              </w:rPr>
              <w:t>ake a distinctive contribution compared with other teachers</w:t>
            </w:r>
            <w:r>
              <w:rPr>
                <w:rFonts w:ascii="Century Gothic" w:hAnsi="Century Gothic" w:cs="Arial"/>
              </w:rPr>
              <w:t>.</w:t>
            </w:r>
          </w:p>
          <w:p w14:paraId="353533E7" w14:textId="77777777" w:rsidR="00651C48" w:rsidRDefault="00C60D42" w:rsidP="00C60D42">
            <w:pPr>
              <w:pStyle w:val="ListParagraph"/>
              <w:numPr>
                <w:ilvl w:val="0"/>
                <w:numId w:val="1"/>
              </w:numPr>
              <w:ind w:left="567" w:hanging="567"/>
              <w:rPr>
                <w:rFonts w:ascii="Century Gothic" w:hAnsi="Century Gothic" w:cs="Arial"/>
              </w:rPr>
            </w:pPr>
            <w:r>
              <w:rPr>
                <w:rFonts w:ascii="Century Gothic" w:hAnsi="Century Gothic" w:cs="Arial"/>
              </w:rPr>
              <w:t>C</w:t>
            </w:r>
            <w:r w:rsidRPr="00C60D42">
              <w:rPr>
                <w:rFonts w:ascii="Century Gothic" w:hAnsi="Century Gothic" w:cs="Arial"/>
              </w:rPr>
              <w:t>ontribute effectively to the wider team.</w:t>
            </w:r>
          </w:p>
          <w:p w14:paraId="55150640" w14:textId="77777777" w:rsidR="00C60D42" w:rsidRDefault="00C60D42" w:rsidP="00C60D42">
            <w:pPr>
              <w:pStyle w:val="ListParagraph"/>
              <w:ind w:left="567"/>
              <w:rPr>
                <w:rFonts w:ascii="Century Gothic" w:hAnsi="Century Gothic" w:cs="Arial"/>
              </w:rPr>
            </w:pPr>
          </w:p>
        </w:tc>
      </w:tr>
    </w:tbl>
    <w:p w14:paraId="5DE0727C" w14:textId="77777777" w:rsidR="00614F5F" w:rsidRDefault="00614F5F"/>
    <w:tbl>
      <w:tblPr>
        <w:tblStyle w:val="TableGrid"/>
        <w:tblW w:w="0" w:type="auto"/>
        <w:tblLook w:val="04A0" w:firstRow="1" w:lastRow="0" w:firstColumn="1" w:lastColumn="0" w:noHBand="0" w:noVBand="1"/>
      </w:tblPr>
      <w:tblGrid>
        <w:gridCol w:w="10790"/>
      </w:tblGrid>
      <w:tr w:rsidR="00651C48" w14:paraId="090C79FC" w14:textId="77777777" w:rsidTr="00C60D42">
        <w:trPr>
          <w:trHeight w:val="567"/>
        </w:trPr>
        <w:tc>
          <w:tcPr>
            <w:tcW w:w="10790" w:type="dxa"/>
            <w:shd w:val="clear" w:color="auto" w:fill="000000" w:themeFill="text1"/>
            <w:vAlign w:val="center"/>
          </w:tcPr>
          <w:p w14:paraId="425319AB" w14:textId="77777777" w:rsidR="00651C48" w:rsidRDefault="00C60D42" w:rsidP="00264EC1">
            <w:pPr>
              <w:jc w:val="center"/>
              <w:rPr>
                <w:rFonts w:ascii="Century Gothic" w:hAnsi="Century Gothic"/>
                <w:b/>
              </w:rPr>
            </w:pPr>
            <w:r w:rsidRPr="00C60D42">
              <w:rPr>
                <w:rFonts w:ascii="Century Gothic" w:hAnsi="Century Gothic"/>
                <w:b/>
                <w:sz w:val="28"/>
              </w:rPr>
              <w:t>Review of duties</w:t>
            </w:r>
          </w:p>
        </w:tc>
      </w:tr>
      <w:tr w:rsidR="00651C48" w14:paraId="14667DA2" w14:textId="77777777" w:rsidTr="00C60D42">
        <w:trPr>
          <w:trHeight w:val="567"/>
        </w:trPr>
        <w:tc>
          <w:tcPr>
            <w:tcW w:w="10790" w:type="dxa"/>
            <w:vAlign w:val="center"/>
          </w:tcPr>
          <w:p w14:paraId="3EB06940" w14:textId="77777777" w:rsidR="00651C48" w:rsidRDefault="00C60D42" w:rsidP="00C60D42">
            <w:pPr>
              <w:spacing w:before="240"/>
              <w:rPr>
                <w:rFonts w:ascii="Century Gothic" w:hAnsi="Century Gothic" w:cs="Arial"/>
              </w:rPr>
            </w:pPr>
            <w:r w:rsidRPr="00C60D42">
              <w:rPr>
                <w:rFonts w:ascii="Century Gothic" w:hAnsi="Century Gothic" w:cs="Arial"/>
              </w:rPr>
              <w:t xml:space="preserve">The specific duties attached to any individual teacher are subject </w:t>
            </w:r>
            <w:r>
              <w:rPr>
                <w:rFonts w:ascii="Century Gothic" w:hAnsi="Century Gothic" w:cs="Arial"/>
              </w:rPr>
              <w:t xml:space="preserve">to annual review and may, after </w:t>
            </w:r>
            <w:r w:rsidRPr="00C60D42">
              <w:rPr>
                <w:rFonts w:ascii="Century Gothic" w:hAnsi="Century Gothic" w:cs="Arial"/>
              </w:rPr>
              <w:t>discussion with the teacher, be changed.</w:t>
            </w:r>
          </w:p>
          <w:p w14:paraId="10C298A4" w14:textId="77777777" w:rsidR="00C60D42" w:rsidRDefault="00C60D42" w:rsidP="00C60D42">
            <w:pPr>
              <w:rPr>
                <w:rFonts w:ascii="Century Gothic" w:hAnsi="Century Gothic" w:cs="Arial"/>
              </w:rPr>
            </w:pPr>
          </w:p>
        </w:tc>
      </w:tr>
    </w:tbl>
    <w:p w14:paraId="3AEE7037" w14:textId="77777777" w:rsidR="008D004B" w:rsidRDefault="008D004B">
      <w:pPr>
        <w:rPr>
          <w:rFonts w:ascii="Century Gothic" w:hAnsi="Century Gothic"/>
        </w:rPr>
      </w:pPr>
    </w:p>
    <w:sectPr w:rsidR="008D0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BA"/>
    <w:multiLevelType w:val="hybridMultilevel"/>
    <w:tmpl w:val="7DDC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A555D"/>
    <w:multiLevelType w:val="hybridMultilevel"/>
    <w:tmpl w:val="39E2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775DC"/>
    <w:multiLevelType w:val="hybridMultilevel"/>
    <w:tmpl w:val="89BA29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57953"/>
    <w:multiLevelType w:val="hybridMultilevel"/>
    <w:tmpl w:val="4E209F84"/>
    <w:lvl w:ilvl="0" w:tplc="0B564E88">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324F7"/>
    <w:multiLevelType w:val="hybridMultilevel"/>
    <w:tmpl w:val="1306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C4134"/>
    <w:multiLevelType w:val="hybridMultilevel"/>
    <w:tmpl w:val="78CC8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AC5AE6"/>
    <w:multiLevelType w:val="hybridMultilevel"/>
    <w:tmpl w:val="02BC2AA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316EF"/>
    <w:multiLevelType w:val="hybridMultilevel"/>
    <w:tmpl w:val="E0E4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434D1"/>
    <w:multiLevelType w:val="hybridMultilevel"/>
    <w:tmpl w:val="F5F0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82321"/>
    <w:multiLevelType w:val="hybridMultilevel"/>
    <w:tmpl w:val="446EC1CA"/>
    <w:lvl w:ilvl="0" w:tplc="4684C0F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57660"/>
    <w:multiLevelType w:val="hybridMultilevel"/>
    <w:tmpl w:val="2FFC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7F636C"/>
    <w:multiLevelType w:val="hybridMultilevel"/>
    <w:tmpl w:val="D488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A5118"/>
    <w:multiLevelType w:val="hybridMultilevel"/>
    <w:tmpl w:val="743C97EA"/>
    <w:lvl w:ilvl="0" w:tplc="5CFE0130">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53F4F"/>
    <w:multiLevelType w:val="hybridMultilevel"/>
    <w:tmpl w:val="E64A4574"/>
    <w:lvl w:ilvl="0" w:tplc="5CFE0130">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1"/>
  </w:num>
  <w:num w:numId="5">
    <w:abstractNumId w:val="9"/>
  </w:num>
  <w:num w:numId="6">
    <w:abstractNumId w:val="10"/>
  </w:num>
  <w:num w:numId="7">
    <w:abstractNumId w:val="6"/>
  </w:num>
  <w:num w:numId="8">
    <w:abstractNumId w:val="1"/>
  </w:num>
  <w:num w:numId="9">
    <w:abstractNumId w:val="4"/>
  </w:num>
  <w:num w:numId="10">
    <w:abstractNumId w:val="0"/>
  </w:num>
  <w:num w:numId="11">
    <w:abstractNumId w:val="13"/>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4B"/>
    <w:rsid w:val="00023184"/>
    <w:rsid w:val="000F7029"/>
    <w:rsid w:val="00157958"/>
    <w:rsid w:val="001F6B41"/>
    <w:rsid w:val="00414E8D"/>
    <w:rsid w:val="00464960"/>
    <w:rsid w:val="004D2AF2"/>
    <w:rsid w:val="0058298D"/>
    <w:rsid w:val="00614F5F"/>
    <w:rsid w:val="00651C48"/>
    <w:rsid w:val="00684256"/>
    <w:rsid w:val="00693D06"/>
    <w:rsid w:val="00705386"/>
    <w:rsid w:val="0085570B"/>
    <w:rsid w:val="008D004B"/>
    <w:rsid w:val="008E093A"/>
    <w:rsid w:val="009A3919"/>
    <w:rsid w:val="00B2058C"/>
    <w:rsid w:val="00B81064"/>
    <w:rsid w:val="00BB07F2"/>
    <w:rsid w:val="00BC35F0"/>
    <w:rsid w:val="00BC4A33"/>
    <w:rsid w:val="00BD605F"/>
    <w:rsid w:val="00BE5885"/>
    <w:rsid w:val="00C070EB"/>
    <w:rsid w:val="00C44D82"/>
    <w:rsid w:val="00C60D42"/>
    <w:rsid w:val="00D817D6"/>
    <w:rsid w:val="00DF14BF"/>
    <w:rsid w:val="00E13EEB"/>
    <w:rsid w:val="00E70F63"/>
    <w:rsid w:val="00F9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5BF"/>
  <w15:docId w15:val="{56165404-39A2-4C06-AB79-73A21CC4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Callington Community College</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Campbell</dc:creator>
  <cp:lastModifiedBy>M Underwood</cp:lastModifiedBy>
  <cp:revision>2</cp:revision>
  <cp:lastPrinted>2023-11-15T12:50:00Z</cp:lastPrinted>
  <dcterms:created xsi:type="dcterms:W3CDTF">2024-12-11T14:22:00Z</dcterms:created>
  <dcterms:modified xsi:type="dcterms:W3CDTF">2024-12-11T14:22:00Z</dcterms:modified>
</cp:coreProperties>
</file>