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B235" w14:textId="1ADED0DB" w:rsidR="49552FB7" w:rsidRDefault="49552FB7" w:rsidP="49552FB7">
      <w:pPr>
        <w:spacing w:after="0" w:line="276" w:lineRule="auto"/>
        <w:ind w:left="0" w:firstLine="0"/>
        <w:rPr>
          <w:sz w:val="22"/>
        </w:rPr>
      </w:pPr>
    </w:p>
    <w:p w14:paraId="5583292B" w14:textId="77777777" w:rsidR="00D45A41" w:rsidRPr="0079049D" w:rsidRDefault="003517E4" w:rsidP="0079049D">
      <w:pPr>
        <w:spacing w:after="0" w:line="276" w:lineRule="auto"/>
        <w:ind w:left="0" w:firstLine="0"/>
        <w:rPr>
          <w:sz w:val="22"/>
        </w:rPr>
      </w:pPr>
      <w:r w:rsidRPr="0079049D">
        <w:rPr>
          <w:sz w:val="22"/>
        </w:rPr>
        <w:t xml:space="preserve"> </w:t>
      </w:r>
    </w:p>
    <w:p w14:paraId="23CF3C9A" w14:textId="77777777" w:rsidR="00D45A41" w:rsidRPr="0079049D" w:rsidRDefault="003517E4" w:rsidP="0079049D">
      <w:pPr>
        <w:spacing w:after="0" w:line="276" w:lineRule="auto"/>
        <w:ind w:left="0" w:firstLine="0"/>
        <w:rPr>
          <w:sz w:val="22"/>
        </w:rPr>
      </w:pPr>
      <w:r w:rsidRPr="0079049D">
        <w:rPr>
          <w:sz w:val="22"/>
        </w:rPr>
        <w:t xml:space="preserve"> </w:t>
      </w:r>
    </w:p>
    <w:tbl>
      <w:tblPr>
        <w:tblStyle w:val="TableGrid1"/>
        <w:tblpPr w:leftFromText="180" w:rightFromText="180" w:tblpY="391"/>
        <w:tblW w:w="5000" w:type="pct"/>
        <w:tblInd w:w="0" w:type="dxa"/>
        <w:tblCellMar>
          <w:top w:w="98" w:type="dxa"/>
          <w:left w:w="106" w:type="dxa"/>
          <w:right w:w="91" w:type="dxa"/>
        </w:tblCellMar>
        <w:tblLook w:val="04A0" w:firstRow="1" w:lastRow="0" w:firstColumn="1" w:lastColumn="0" w:noHBand="0" w:noVBand="1"/>
      </w:tblPr>
      <w:tblGrid>
        <w:gridCol w:w="5195"/>
        <w:gridCol w:w="1907"/>
        <w:gridCol w:w="1908"/>
      </w:tblGrid>
      <w:tr w:rsidR="0079049D" w:rsidRPr="0079049D" w14:paraId="26F2ACFC" w14:textId="77777777" w:rsidTr="49552FB7">
        <w:trPr>
          <w:trHeight w:val="397"/>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C9BA09" w14:textId="114D70EC" w:rsidR="0079049D" w:rsidRPr="0079049D" w:rsidRDefault="00096205" w:rsidP="0079049D">
            <w:pPr>
              <w:spacing w:after="160" w:line="276" w:lineRule="auto"/>
              <w:ind w:left="0" w:firstLine="0"/>
              <w:jc w:val="center"/>
              <w:rPr>
                <w:sz w:val="22"/>
              </w:rPr>
            </w:pPr>
            <w:r>
              <w:rPr>
                <w:b/>
                <w:sz w:val="22"/>
              </w:rPr>
              <w:t>Adelaide Heath Academy</w:t>
            </w:r>
          </w:p>
        </w:tc>
      </w:tr>
      <w:tr w:rsidR="0079049D" w:rsidRPr="0079049D" w14:paraId="150699BE" w14:textId="77777777" w:rsidTr="49552FB7">
        <w:trPr>
          <w:trHeight w:val="397"/>
        </w:trPr>
        <w:tc>
          <w:tcPr>
            <w:tcW w:w="28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2FE7D" w14:textId="77777777" w:rsidR="0079049D" w:rsidRPr="0079049D" w:rsidRDefault="0079049D" w:rsidP="0079049D">
            <w:pPr>
              <w:spacing w:after="0" w:line="276" w:lineRule="auto"/>
              <w:ind w:left="0" w:right="10" w:firstLine="0"/>
              <w:jc w:val="both"/>
              <w:rPr>
                <w:sz w:val="22"/>
              </w:rPr>
            </w:pPr>
            <w:r w:rsidRPr="0079049D">
              <w:rPr>
                <w:b/>
                <w:sz w:val="22"/>
              </w:rPr>
              <w:t xml:space="preserve">Post Title </w:t>
            </w:r>
          </w:p>
        </w:tc>
        <w:tc>
          <w:tcPr>
            <w:tcW w:w="1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9CB11" w14:textId="77777777" w:rsidR="0079049D" w:rsidRPr="0079049D" w:rsidRDefault="0079049D" w:rsidP="0079049D">
            <w:pPr>
              <w:spacing w:after="0" w:line="276" w:lineRule="auto"/>
              <w:ind w:left="0" w:right="16" w:firstLine="0"/>
              <w:jc w:val="both"/>
              <w:rPr>
                <w:b/>
                <w:sz w:val="22"/>
              </w:rPr>
            </w:pPr>
            <w:r w:rsidRPr="0079049D">
              <w:rPr>
                <w:b/>
                <w:sz w:val="22"/>
              </w:rPr>
              <w:t>REF</w:t>
            </w:r>
          </w:p>
        </w:tc>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013DB" w14:textId="77777777" w:rsidR="0079049D" w:rsidRPr="0079049D" w:rsidRDefault="0079049D" w:rsidP="0079049D">
            <w:pPr>
              <w:spacing w:after="0" w:line="276" w:lineRule="auto"/>
              <w:ind w:left="0" w:right="16" w:firstLine="0"/>
              <w:jc w:val="both"/>
              <w:rPr>
                <w:sz w:val="22"/>
              </w:rPr>
            </w:pPr>
            <w:r w:rsidRPr="0079049D">
              <w:rPr>
                <w:b/>
                <w:sz w:val="22"/>
              </w:rPr>
              <w:t xml:space="preserve">Grade </w:t>
            </w:r>
          </w:p>
        </w:tc>
      </w:tr>
      <w:tr w:rsidR="0079049D" w:rsidRPr="0079049D" w14:paraId="08EB5023" w14:textId="77777777" w:rsidTr="49552FB7">
        <w:trPr>
          <w:trHeight w:val="397"/>
        </w:trPr>
        <w:tc>
          <w:tcPr>
            <w:tcW w:w="28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4D80E" w14:textId="48775191" w:rsidR="0079049D" w:rsidRPr="0079049D" w:rsidRDefault="0079049D" w:rsidP="0079049D">
            <w:pPr>
              <w:spacing w:after="0" w:line="276" w:lineRule="auto"/>
              <w:ind w:left="0" w:right="12" w:firstLine="0"/>
              <w:rPr>
                <w:sz w:val="22"/>
              </w:rPr>
            </w:pPr>
            <w:r w:rsidRPr="0079049D">
              <w:rPr>
                <w:sz w:val="22"/>
              </w:rPr>
              <w:t>Higher Level Teaching Assistant</w:t>
            </w:r>
            <w:r w:rsidR="000C6AED">
              <w:rPr>
                <w:sz w:val="22"/>
              </w:rPr>
              <w:t xml:space="preserve"> and </w:t>
            </w:r>
            <w:r w:rsidR="008F4856">
              <w:rPr>
                <w:sz w:val="22"/>
              </w:rPr>
              <w:t>O</w:t>
            </w:r>
            <w:r w:rsidR="000C6AED">
              <w:rPr>
                <w:sz w:val="22"/>
              </w:rPr>
              <w:t xml:space="preserve">utreach </w:t>
            </w:r>
          </w:p>
        </w:tc>
        <w:tc>
          <w:tcPr>
            <w:tcW w:w="10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1563F" w14:textId="2C9C8E80" w:rsidR="0079049D" w:rsidRPr="0079049D" w:rsidRDefault="0079049D" w:rsidP="0079049D">
            <w:pPr>
              <w:spacing w:after="0" w:line="276" w:lineRule="auto"/>
              <w:ind w:left="0" w:right="16" w:firstLine="0"/>
              <w:rPr>
                <w:sz w:val="22"/>
              </w:rPr>
            </w:pPr>
          </w:p>
        </w:tc>
        <w:tc>
          <w:tcPr>
            <w:tcW w:w="10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67B77" w14:textId="6688184A" w:rsidR="0079049D" w:rsidRPr="0079049D" w:rsidRDefault="0079049D" w:rsidP="0079049D">
            <w:pPr>
              <w:spacing w:after="0" w:line="276" w:lineRule="auto"/>
              <w:ind w:left="0" w:right="16" w:firstLine="0"/>
              <w:rPr>
                <w:sz w:val="22"/>
              </w:rPr>
            </w:pPr>
            <w:r w:rsidRPr="0079049D">
              <w:rPr>
                <w:sz w:val="22"/>
              </w:rPr>
              <w:t xml:space="preserve">Grade </w:t>
            </w:r>
            <w:r w:rsidR="000C6AED">
              <w:rPr>
                <w:sz w:val="22"/>
              </w:rPr>
              <w:t>6</w:t>
            </w:r>
          </w:p>
        </w:tc>
      </w:tr>
    </w:tbl>
    <w:p w14:paraId="7D54FFB1" w14:textId="59CC723A" w:rsidR="000C6AED" w:rsidRPr="007575F4" w:rsidRDefault="000C6AED" w:rsidP="007575F4">
      <w:pPr>
        <w:rPr>
          <w:rFonts w:asciiTheme="minorHAnsi" w:hAnsiTheme="minorHAnsi" w:cstheme="minorHAnsi"/>
          <w:b/>
          <w:bCs/>
          <w:color w:val="auto"/>
          <w:sz w:val="24"/>
          <w:szCs w:val="24"/>
        </w:rPr>
      </w:pPr>
      <w:r w:rsidRPr="007575F4">
        <w:rPr>
          <w:rFonts w:asciiTheme="minorHAnsi" w:hAnsiTheme="minorHAnsi" w:cstheme="minorHAnsi"/>
          <w:b/>
          <w:bCs/>
          <w:sz w:val="24"/>
          <w:szCs w:val="24"/>
        </w:rPr>
        <w:t>SEMH Outreach HLTA</w:t>
      </w:r>
    </w:p>
    <w:p w14:paraId="40E22469" w14:textId="1EC4B4A3" w:rsidR="000C6AED" w:rsidRPr="007575F4" w:rsidRDefault="007575F4" w:rsidP="007575F4">
      <w:pPr>
        <w:rPr>
          <w:rFonts w:asciiTheme="minorHAnsi" w:hAnsiTheme="minorHAnsi" w:cstheme="minorHAnsi"/>
          <w:b/>
          <w:bCs/>
          <w:sz w:val="24"/>
          <w:szCs w:val="24"/>
        </w:rPr>
      </w:pPr>
      <w:r w:rsidRPr="007575F4">
        <w:rPr>
          <w:rFonts w:asciiTheme="minorHAnsi" w:hAnsiTheme="minorHAnsi" w:cstheme="minorHAnsi"/>
          <w:b/>
          <w:bCs/>
          <w:sz w:val="24"/>
          <w:szCs w:val="24"/>
        </w:rPr>
        <w:t>One</w:t>
      </w:r>
      <w:r w:rsidR="000C6AED" w:rsidRPr="007575F4">
        <w:rPr>
          <w:rFonts w:asciiTheme="minorHAnsi" w:hAnsiTheme="minorHAnsi" w:cstheme="minorHAnsi"/>
          <w:b/>
          <w:bCs/>
          <w:sz w:val="24"/>
          <w:szCs w:val="24"/>
        </w:rPr>
        <w:t>-Year Fixed Term Contract</w:t>
      </w:r>
    </w:p>
    <w:p w14:paraId="3E9B9468" w14:textId="6C6DB2B8" w:rsidR="000C6AED" w:rsidRPr="007575F4" w:rsidRDefault="000C6AED" w:rsidP="007575F4">
      <w:pPr>
        <w:rPr>
          <w:rFonts w:asciiTheme="minorHAnsi" w:hAnsiTheme="minorHAnsi" w:cstheme="minorHAnsi"/>
          <w:b/>
          <w:bCs/>
          <w:sz w:val="24"/>
          <w:szCs w:val="24"/>
        </w:rPr>
      </w:pPr>
      <w:r w:rsidRPr="007575F4">
        <w:rPr>
          <w:rFonts w:asciiTheme="minorHAnsi" w:hAnsiTheme="minorHAnsi" w:cstheme="minorHAnsi"/>
          <w:b/>
          <w:bCs/>
          <w:sz w:val="24"/>
          <w:szCs w:val="24"/>
        </w:rPr>
        <w:t>Grade 6</w:t>
      </w:r>
    </w:p>
    <w:p w14:paraId="2930A78D" w14:textId="77777777" w:rsidR="007575F4" w:rsidRDefault="007575F4" w:rsidP="007575F4">
      <w:pPr>
        <w:widowControl w:val="0"/>
        <w:autoSpaceDE w:val="0"/>
        <w:autoSpaceDN w:val="0"/>
        <w:adjustRightInd w:val="0"/>
        <w:spacing w:after="240" w:line="276" w:lineRule="auto"/>
        <w:jc w:val="both"/>
        <w:rPr>
          <w:b/>
          <w:color w:val="385623" w:themeColor="accent6" w:themeShade="80"/>
          <w:sz w:val="22"/>
        </w:rPr>
      </w:pPr>
    </w:p>
    <w:p w14:paraId="71991F76" w14:textId="008FCF49" w:rsidR="000C6AED" w:rsidRPr="008F4856" w:rsidRDefault="007575F4" w:rsidP="007575F4">
      <w:pPr>
        <w:widowControl w:val="0"/>
        <w:autoSpaceDE w:val="0"/>
        <w:autoSpaceDN w:val="0"/>
        <w:adjustRightInd w:val="0"/>
        <w:spacing w:after="0" w:line="276" w:lineRule="auto"/>
        <w:jc w:val="both"/>
        <w:rPr>
          <w:b/>
          <w:color w:val="auto"/>
          <w:sz w:val="22"/>
        </w:rPr>
      </w:pPr>
      <w:r w:rsidRPr="008F4856">
        <w:rPr>
          <w:b/>
          <w:color w:val="auto"/>
          <w:sz w:val="22"/>
        </w:rPr>
        <w:t xml:space="preserve">Main Purpose of the Role  </w:t>
      </w:r>
    </w:p>
    <w:p w14:paraId="60DE3333" w14:textId="77777777" w:rsidR="000C6AED" w:rsidRDefault="000C6AED" w:rsidP="007575F4">
      <w:pPr>
        <w:spacing w:after="0"/>
        <w:rPr>
          <w:rFonts w:asciiTheme="minorHAnsi" w:hAnsiTheme="minorHAnsi" w:cstheme="minorHAnsi"/>
        </w:rPr>
      </w:pPr>
    </w:p>
    <w:p w14:paraId="75283097" w14:textId="060961D6" w:rsidR="000C6AED" w:rsidRDefault="0050799B" w:rsidP="007575F4">
      <w:pPr>
        <w:spacing w:after="0"/>
        <w:rPr>
          <w:rFonts w:asciiTheme="minorHAnsi" w:hAnsiTheme="minorHAnsi" w:cstheme="minorHAnsi"/>
        </w:rPr>
      </w:pPr>
      <w:r>
        <w:rPr>
          <w:rFonts w:asciiTheme="minorHAnsi" w:hAnsiTheme="minorHAnsi" w:cstheme="minorHAnsi"/>
        </w:rPr>
        <w:t>To provide off-site education to pupils</w:t>
      </w:r>
      <w:r w:rsidR="00685A9F">
        <w:rPr>
          <w:rFonts w:asciiTheme="minorHAnsi" w:hAnsiTheme="minorHAnsi" w:cstheme="minorHAnsi"/>
        </w:rPr>
        <w:t>. This post will require the successful candidate to hold a full UK driving license</w:t>
      </w:r>
      <w:r w:rsidR="0092241A">
        <w:rPr>
          <w:rFonts w:asciiTheme="minorHAnsi" w:hAnsiTheme="minorHAnsi" w:cstheme="minorHAnsi"/>
        </w:rPr>
        <w:t xml:space="preserve"> as travel within Cheshire East and West is essential. This is a </w:t>
      </w:r>
      <w:r w:rsidR="00FF67C7">
        <w:rPr>
          <w:rFonts w:asciiTheme="minorHAnsi" w:hAnsiTheme="minorHAnsi" w:cstheme="minorHAnsi"/>
        </w:rPr>
        <w:t>one-year</w:t>
      </w:r>
      <w:r w:rsidR="0092241A">
        <w:rPr>
          <w:rFonts w:asciiTheme="minorHAnsi" w:hAnsiTheme="minorHAnsi" w:cstheme="minorHAnsi"/>
        </w:rPr>
        <w:t xml:space="preserve"> fixed term post.</w:t>
      </w:r>
    </w:p>
    <w:p w14:paraId="67BEE990" w14:textId="77777777" w:rsidR="0092241A" w:rsidRDefault="0092241A" w:rsidP="007575F4">
      <w:pPr>
        <w:spacing w:after="0"/>
        <w:rPr>
          <w:rFonts w:asciiTheme="minorHAnsi" w:hAnsiTheme="minorHAnsi" w:cstheme="minorHAnsi"/>
        </w:rPr>
      </w:pPr>
    </w:p>
    <w:p w14:paraId="21DD091E" w14:textId="77777777" w:rsidR="000C6AED" w:rsidRPr="008F4856" w:rsidRDefault="000C6AED" w:rsidP="007575F4">
      <w:pPr>
        <w:spacing w:after="0"/>
        <w:rPr>
          <w:rFonts w:asciiTheme="minorHAnsi" w:hAnsiTheme="minorHAnsi" w:cstheme="minorHAnsi"/>
          <w:b/>
          <w:sz w:val="24"/>
          <w:szCs w:val="24"/>
        </w:rPr>
      </w:pPr>
      <w:r>
        <w:rPr>
          <w:rFonts w:asciiTheme="minorHAnsi" w:hAnsiTheme="minorHAnsi" w:cstheme="minorHAnsi"/>
          <w:b/>
        </w:rPr>
        <w:t xml:space="preserve"> </w:t>
      </w:r>
      <w:r w:rsidRPr="008F4856">
        <w:rPr>
          <w:rFonts w:asciiTheme="minorHAnsi" w:hAnsiTheme="minorHAnsi" w:cstheme="minorHAnsi"/>
          <w:b/>
          <w:sz w:val="24"/>
          <w:szCs w:val="24"/>
        </w:rPr>
        <w:t>Main Responsibilities of the Outreach HLTA Role</w:t>
      </w:r>
    </w:p>
    <w:p w14:paraId="37B38BE8" w14:textId="77777777" w:rsidR="000C6AED" w:rsidRDefault="000C6AED" w:rsidP="007575F4">
      <w:pPr>
        <w:spacing w:after="0"/>
        <w:rPr>
          <w:rFonts w:asciiTheme="minorHAnsi" w:hAnsiTheme="minorHAnsi" w:cstheme="minorHAnsi"/>
          <w:color w:val="000000" w:themeColor="text1"/>
        </w:rPr>
      </w:pPr>
    </w:p>
    <w:p w14:paraId="08DC7D4B" w14:textId="39A9CCD2" w:rsidR="000C6AED" w:rsidRPr="007575F4" w:rsidRDefault="000C6AED" w:rsidP="00ED7961">
      <w:pPr>
        <w:pStyle w:val="ListParagraph"/>
        <w:widowControl w:val="0"/>
        <w:numPr>
          <w:ilvl w:val="0"/>
          <w:numId w:val="30"/>
        </w:numPr>
        <w:autoSpaceDE w:val="0"/>
        <w:autoSpaceDN w:val="0"/>
        <w:spacing w:after="0" w:line="240" w:lineRule="auto"/>
        <w:contextualSpacing w:val="0"/>
        <w:rPr>
          <w:rFonts w:cstheme="minorHAnsi"/>
          <w:color w:val="000000" w:themeColor="text1"/>
        </w:rPr>
      </w:pPr>
      <w:r w:rsidRPr="007575F4">
        <w:rPr>
          <w:rFonts w:cstheme="minorHAnsi"/>
          <w:color w:val="000000" w:themeColor="text1"/>
        </w:rPr>
        <w:t xml:space="preserve">To provide specialised SEMH Outreach support </w:t>
      </w:r>
    </w:p>
    <w:p w14:paraId="0309C70D" w14:textId="47D239EC" w:rsidR="000C6AED" w:rsidRPr="007575F4" w:rsidRDefault="000C6AED" w:rsidP="007206C7">
      <w:pPr>
        <w:pStyle w:val="ListParagraph"/>
        <w:widowControl w:val="0"/>
        <w:numPr>
          <w:ilvl w:val="0"/>
          <w:numId w:val="30"/>
        </w:numPr>
        <w:autoSpaceDE w:val="0"/>
        <w:autoSpaceDN w:val="0"/>
        <w:spacing w:after="0" w:line="240" w:lineRule="auto"/>
        <w:contextualSpacing w:val="0"/>
        <w:rPr>
          <w:rFonts w:cstheme="minorHAnsi"/>
        </w:rPr>
      </w:pPr>
      <w:r w:rsidRPr="007575F4">
        <w:rPr>
          <w:rFonts w:cstheme="minorHAnsi"/>
        </w:rPr>
        <w:t>To</w:t>
      </w:r>
      <w:r w:rsidRPr="007575F4">
        <w:rPr>
          <w:rFonts w:cstheme="minorHAnsi"/>
          <w:spacing w:val="-4"/>
        </w:rPr>
        <w:t xml:space="preserve"> </w:t>
      </w:r>
      <w:r w:rsidRPr="007575F4">
        <w:rPr>
          <w:rFonts w:cstheme="minorHAnsi"/>
        </w:rPr>
        <w:t>have</w:t>
      </w:r>
      <w:r w:rsidRPr="007575F4">
        <w:rPr>
          <w:rFonts w:cstheme="minorHAnsi"/>
          <w:spacing w:val="-4"/>
        </w:rPr>
        <w:t xml:space="preserve"> </w:t>
      </w:r>
      <w:r w:rsidRPr="007575F4">
        <w:rPr>
          <w:rFonts w:cstheme="minorHAnsi"/>
        </w:rPr>
        <w:t>high</w:t>
      </w:r>
      <w:r w:rsidRPr="007575F4">
        <w:rPr>
          <w:rFonts w:cstheme="minorHAnsi"/>
          <w:spacing w:val="-3"/>
        </w:rPr>
        <w:t xml:space="preserve"> </w:t>
      </w:r>
      <w:r w:rsidRPr="007575F4">
        <w:rPr>
          <w:rFonts w:cstheme="minorHAnsi"/>
        </w:rPr>
        <w:t>expectations,</w:t>
      </w:r>
      <w:r w:rsidRPr="007575F4">
        <w:rPr>
          <w:rFonts w:cstheme="minorHAnsi"/>
          <w:spacing w:val="-5"/>
        </w:rPr>
        <w:t xml:space="preserve"> </w:t>
      </w:r>
      <w:proofErr w:type="spellStart"/>
      <w:r w:rsidRPr="007575F4">
        <w:rPr>
          <w:rFonts w:cstheme="minorHAnsi"/>
        </w:rPr>
        <w:t>lead</w:t>
      </w:r>
      <w:proofErr w:type="spellEnd"/>
      <w:r w:rsidRPr="007575F4">
        <w:rPr>
          <w:rFonts w:cstheme="minorHAnsi"/>
          <w:spacing w:val="-4"/>
        </w:rPr>
        <w:t xml:space="preserve"> </w:t>
      </w:r>
      <w:r w:rsidRPr="007575F4">
        <w:rPr>
          <w:rFonts w:cstheme="minorHAnsi"/>
        </w:rPr>
        <w:t>by</w:t>
      </w:r>
      <w:r w:rsidRPr="007575F4">
        <w:rPr>
          <w:rFonts w:cstheme="minorHAnsi"/>
          <w:spacing w:val="-5"/>
        </w:rPr>
        <w:t xml:space="preserve"> </w:t>
      </w:r>
      <w:r w:rsidRPr="007575F4">
        <w:rPr>
          <w:rFonts w:cstheme="minorHAnsi"/>
        </w:rPr>
        <w:t>example,</w:t>
      </w:r>
      <w:r w:rsidRPr="007575F4">
        <w:rPr>
          <w:rFonts w:cstheme="minorHAnsi"/>
          <w:spacing w:val="-3"/>
        </w:rPr>
        <w:t xml:space="preserve"> </w:t>
      </w:r>
      <w:r w:rsidRPr="007575F4">
        <w:rPr>
          <w:rFonts w:cstheme="minorHAnsi"/>
        </w:rPr>
        <w:t>promoting</w:t>
      </w:r>
      <w:r w:rsidRPr="007575F4">
        <w:rPr>
          <w:rFonts w:cstheme="minorHAnsi"/>
          <w:spacing w:val="-4"/>
        </w:rPr>
        <w:t xml:space="preserve"> </w:t>
      </w:r>
      <w:r w:rsidRPr="007575F4">
        <w:rPr>
          <w:rFonts w:cstheme="minorHAnsi"/>
        </w:rPr>
        <w:t>the s</w:t>
      </w:r>
      <w:r w:rsidR="00FF67C7">
        <w:rPr>
          <w:rFonts w:cstheme="minorHAnsi"/>
        </w:rPr>
        <w:t>chool’s</w:t>
      </w:r>
      <w:r w:rsidRPr="007575F4">
        <w:rPr>
          <w:rFonts w:cstheme="minorHAnsi"/>
        </w:rPr>
        <w:t xml:space="preserve"> vision,</w:t>
      </w:r>
      <w:r w:rsidRPr="007575F4">
        <w:rPr>
          <w:rFonts w:cstheme="minorHAnsi"/>
          <w:spacing w:val="-3"/>
        </w:rPr>
        <w:t xml:space="preserve"> </w:t>
      </w:r>
      <w:r w:rsidRPr="007575F4">
        <w:rPr>
          <w:rFonts w:cstheme="minorHAnsi"/>
        </w:rPr>
        <w:t>values and aims.</w:t>
      </w:r>
    </w:p>
    <w:p w14:paraId="6248879B" w14:textId="07499708" w:rsidR="000C6AED" w:rsidRPr="007575F4" w:rsidRDefault="000C6AED" w:rsidP="007575F4">
      <w:pPr>
        <w:pStyle w:val="ListParagraph"/>
        <w:widowControl w:val="0"/>
        <w:numPr>
          <w:ilvl w:val="0"/>
          <w:numId w:val="30"/>
        </w:numPr>
        <w:autoSpaceDE w:val="0"/>
        <w:autoSpaceDN w:val="0"/>
        <w:spacing w:after="0" w:line="240" w:lineRule="auto"/>
        <w:contextualSpacing w:val="0"/>
        <w:rPr>
          <w:rFonts w:cstheme="minorHAnsi"/>
        </w:rPr>
      </w:pPr>
      <w:r>
        <w:rPr>
          <w:rFonts w:cstheme="minorHAnsi"/>
        </w:rPr>
        <w:t xml:space="preserve">To be a member of </w:t>
      </w:r>
      <w:r w:rsidR="007575F4">
        <w:rPr>
          <w:rFonts w:cstheme="minorHAnsi"/>
        </w:rPr>
        <w:t xml:space="preserve">the </w:t>
      </w:r>
      <w:r>
        <w:rPr>
          <w:rFonts w:cstheme="minorHAnsi"/>
        </w:rPr>
        <w:t>Outreach Team and make a significant contribution</w:t>
      </w:r>
      <w:r>
        <w:rPr>
          <w:rFonts w:cstheme="minorHAnsi"/>
          <w:spacing w:val="-2"/>
        </w:rPr>
        <w:t xml:space="preserve"> </w:t>
      </w:r>
      <w:r>
        <w:rPr>
          <w:rFonts w:cstheme="minorHAnsi"/>
        </w:rPr>
        <w:t>to</w:t>
      </w:r>
      <w:r>
        <w:rPr>
          <w:rFonts w:cstheme="minorHAnsi"/>
          <w:spacing w:val="-2"/>
        </w:rPr>
        <w:t xml:space="preserve"> </w:t>
      </w:r>
      <w:r>
        <w:rPr>
          <w:rFonts w:cstheme="minorHAnsi"/>
        </w:rPr>
        <w:t>the</w:t>
      </w:r>
      <w:r>
        <w:rPr>
          <w:rFonts w:cstheme="minorHAnsi"/>
          <w:spacing w:val="-2"/>
        </w:rPr>
        <w:t xml:space="preserve"> </w:t>
      </w:r>
      <w:r>
        <w:rPr>
          <w:rFonts w:cstheme="minorHAnsi"/>
        </w:rPr>
        <w:t>strategic</w:t>
      </w:r>
      <w:r>
        <w:rPr>
          <w:rFonts w:cstheme="minorHAnsi"/>
          <w:spacing w:val="-3"/>
        </w:rPr>
        <w:t xml:space="preserve"> </w:t>
      </w:r>
      <w:r>
        <w:rPr>
          <w:rFonts w:cstheme="minorHAnsi"/>
        </w:rPr>
        <w:t>development</w:t>
      </w:r>
      <w:r>
        <w:rPr>
          <w:rFonts w:cstheme="minorHAnsi"/>
          <w:spacing w:val="-5"/>
        </w:rPr>
        <w:t xml:space="preserve"> </w:t>
      </w:r>
      <w:r>
        <w:rPr>
          <w:rFonts w:cstheme="minorHAnsi"/>
        </w:rPr>
        <w:t>and</w:t>
      </w:r>
      <w:r>
        <w:rPr>
          <w:rFonts w:cstheme="minorHAnsi"/>
          <w:spacing w:val="-7"/>
        </w:rPr>
        <w:t xml:space="preserve"> </w:t>
      </w:r>
      <w:r>
        <w:rPr>
          <w:rFonts w:cstheme="minorHAnsi"/>
        </w:rPr>
        <w:t>direction</w:t>
      </w:r>
      <w:r>
        <w:rPr>
          <w:rFonts w:cstheme="minorHAnsi"/>
          <w:spacing w:val="-4"/>
        </w:rPr>
        <w:t xml:space="preserve"> </w:t>
      </w:r>
      <w:r>
        <w:rPr>
          <w:rFonts w:cstheme="minorHAnsi"/>
        </w:rPr>
        <w:t>of</w:t>
      </w:r>
      <w:r>
        <w:rPr>
          <w:rFonts w:cstheme="minorHAnsi"/>
          <w:spacing w:val="-2"/>
        </w:rPr>
        <w:t xml:space="preserve"> </w:t>
      </w:r>
      <w:r>
        <w:rPr>
          <w:rFonts w:cstheme="minorHAnsi"/>
        </w:rPr>
        <w:t>the</w:t>
      </w:r>
      <w:r>
        <w:rPr>
          <w:rFonts w:cstheme="minorHAnsi"/>
          <w:spacing w:val="-2"/>
        </w:rPr>
        <w:t xml:space="preserve"> </w:t>
      </w:r>
      <w:r w:rsidR="007575F4">
        <w:rPr>
          <w:rFonts w:cstheme="minorHAnsi"/>
        </w:rPr>
        <w:t>Outreach pupils</w:t>
      </w:r>
      <w:r>
        <w:rPr>
          <w:rFonts w:cstheme="minorHAnsi"/>
        </w:rPr>
        <w:t>.</w:t>
      </w:r>
    </w:p>
    <w:p w14:paraId="10019391" w14:textId="2CF8AB1A" w:rsidR="000C6AED" w:rsidRPr="007575F4" w:rsidRDefault="000C6AED" w:rsidP="007575F4">
      <w:pPr>
        <w:pStyle w:val="ListParagraph"/>
        <w:widowControl w:val="0"/>
        <w:numPr>
          <w:ilvl w:val="0"/>
          <w:numId w:val="30"/>
        </w:numPr>
        <w:autoSpaceDE w:val="0"/>
        <w:autoSpaceDN w:val="0"/>
        <w:spacing w:after="0" w:line="240" w:lineRule="auto"/>
        <w:contextualSpacing w:val="0"/>
        <w:rPr>
          <w:rFonts w:cstheme="minorHAnsi"/>
          <w:color w:val="000000" w:themeColor="text1"/>
        </w:rPr>
      </w:pPr>
      <w:r w:rsidRPr="007575F4">
        <w:rPr>
          <w:rFonts w:cstheme="minorHAnsi"/>
          <w:color w:val="000000" w:themeColor="text1"/>
        </w:rPr>
        <w:t>To deliver effective Outreach support on a case-by-case</w:t>
      </w:r>
      <w:r w:rsidR="007575F4" w:rsidRPr="007575F4">
        <w:rPr>
          <w:rFonts w:cstheme="minorHAnsi"/>
          <w:color w:val="000000" w:themeColor="text1"/>
        </w:rPr>
        <w:t xml:space="preserve"> </w:t>
      </w:r>
      <w:r w:rsidRPr="007575F4">
        <w:rPr>
          <w:rFonts w:cstheme="minorHAnsi"/>
          <w:color w:val="000000" w:themeColor="text1"/>
        </w:rPr>
        <w:t>basis</w:t>
      </w:r>
      <w:r w:rsidR="007575F4">
        <w:rPr>
          <w:rFonts w:cstheme="minorHAnsi"/>
          <w:color w:val="000000" w:themeColor="text1"/>
        </w:rPr>
        <w:t>.</w:t>
      </w:r>
    </w:p>
    <w:p w14:paraId="7CCB5265" w14:textId="05D57997" w:rsidR="000C6AED" w:rsidRPr="00570A70" w:rsidRDefault="000C6AED" w:rsidP="00570A70">
      <w:pPr>
        <w:pStyle w:val="ListParagraph"/>
        <w:widowControl w:val="0"/>
        <w:numPr>
          <w:ilvl w:val="0"/>
          <w:numId w:val="30"/>
        </w:numPr>
        <w:autoSpaceDE w:val="0"/>
        <w:autoSpaceDN w:val="0"/>
        <w:spacing w:after="0" w:line="240" w:lineRule="auto"/>
        <w:contextualSpacing w:val="0"/>
        <w:rPr>
          <w:rFonts w:cstheme="minorHAnsi"/>
          <w:color w:val="000000" w:themeColor="text1"/>
        </w:rPr>
      </w:pPr>
      <w:r>
        <w:rPr>
          <w:rFonts w:cstheme="minorHAnsi"/>
          <w:color w:val="000000" w:themeColor="text1"/>
        </w:rPr>
        <w:t>To work with a range of professionals including various levels of school staff, families, and wider professionals to ensure a child-</w:t>
      </w:r>
      <w:proofErr w:type="spellStart"/>
      <w:r>
        <w:rPr>
          <w:rFonts w:cstheme="minorHAnsi"/>
          <w:color w:val="000000" w:themeColor="text1"/>
        </w:rPr>
        <w:t>centered</w:t>
      </w:r>
      <w:proofErr w:type="spellEnd"/>
      <w:r>
        <w:rPr>
          <w:rFonts w:cstheme="minorHAnsi"/>
          <w:color w:val="000000" w:themeColor="text1"/>
        </w:rPr>
        <w:t>, multi-agency support approach to Outreach delivery.</w:t>
      </w:r>
    </w:p>
    <w:p w14:paraId="64D213D5" w14:textId="2A0314B9" w:rsidR="000C6AED" w:rsidRPr="00570A70" w:rsidRDefault="000C6AED" w:rsidP="00570A70">
      <w:pPr>
        <w:pStyle w:val="ListParagraph"/>
        <w:widowControl w:val="0"/>
        <w:numPr>
          <w:ilvl w:val="0"/>
          <w:numId w:val="30"/>
        </w:numPr>
        <w:autoSpaceDE w:val="0"/>
        <w:autoSpaceDN w:val="0"/>
        <w:spacing w:after="0" w:line="240" w:lineRule="auto"/>
        <w:contextualSpacing w:val="0"/>
        <w:rPr>
          <w:rFonts w:cstheme="minorHAnsi"/>
          <w:color w:val="000000" w:themeColor="text1"/>
        </w:rPr>
      </w:pPr>
      <w:r>
        <w:rPr>
          <w:rFonts w:cstheme="minorHAnsi"/>
          <w:color w:val="000000" w:themeColor="text1"/>
        </w:rPr>
        <w:t xml:space="preserve">To provide a collaborative, flexible approach ensures that the service is responsive to </w:t>
      </w:r>
      <w:r w:rsidR="007575F4">
        <w:rPr>
          <w:rFonts w:cstheme="minorHAnsi"/>
          <w:color w:val="000000" w:themeColor="text1"/>
        </w:rPr>
        <w:t>pupil needs</w:t>
      </w:r>
    </w:p>
    <w:p w14:paraId="2DE00708" w14:textId="047C7A3B" w:rsidR="000C6AED" w:rsidRPr="00570A70" w:rsidRDefault="000C6AED" w:rsidP="00570A70">
      <w:pPr>
        <w:pStyle w:val="ListParagraph"/>
        <w:widowControl w:val="0"/>
        <w:numPr>
          <w:ilvl w:val="0"/>
          <w:numId w:val="30"/>
        </w:numPr>
        <w:autoSpaceDE w:val="0"/>
        <w:autoSpaceDN w:val="0"/>
        <w:spacing w:after="0" w:line="240" w:lineRule="auto"/>
        <w:contextualSpacing w:val="0"/>
        <w:rPr>
          <w:rFonts w:cstheme="minorHAnsi"/>
          <w:color w:val="000000" w:themeColor="text1"/>
        </w:rPr>
      </w:pPr>
      <w:r>
        <w:rPr>
          <w:rFonts w:cstheme="minorHAnsi"/>
          <w:color w:val="000000" w:themeColor="text1"/>
        </w:rPr>
        <w:t>To complete paperwork and Outreach protocols to ensure consistency as well as ongoing evaluation</w:t>
      </w:r>
      <w:r w:rsidR="00570A70">
        <w:rPr>
          <w:rFonts w:cstheme="minorHAnsi"/>
          <w:color w:val="000000" w:themeColor="text1"/>
        </w:rPr>
        <w:t>.</w:t>
      </w:r>
    </w:p>
    <w:p w14:paraId="2672DF33" w14:textId="6222568B" w:rsidR="000C6AED" w:rsidRPr="00570A70" w:rsidRDefault="00570A70" w:rsidP="00570A70">
      <w:pPr>
        <w:pStyle w:val="ListParagraph"/>
        <w:widowControl w:val="0"/>
        <w:numPr>
          <w:ilvl w:val="0"/>
          <w:numId w:val="30"/>
        </w:numPr>
        <w:autoSpaceDE w:val="0"/>
        <w:autoSpaceDN w:val="0"/>
        <w:spacing w:after="0" w:line="240" w:lineRule="auto"/>
        <w:contextualSpacing w:val="0"/>
        <w:rPr>
          <w:rFonts w:cstheme="minorHAnsi"/>
          <w:color w:val="000000" w:themeColor="text1"/>
        </w:rPr>
      </w:pPr>
      <w:r>
        <w:rPr>
          <w:rFonts w:cstheme="minorHAnsi"/>
          <w:color w:val="000000" w:themeColor="text1"/>
        </w:rPr>
        <w:t>To</w:t>
      </w:r>
      <w:r w:rsidR="000C6AED">
        <w:rPr>
          <w:rFonts w:cstheme="minorHAnsi"/>
          <w:color w:val="000000" w:themeColor="text1"/>
        </w:rPr>
        <w:t xml:space="preserve"> promote pupils’ independence, self-esteem, and social inclusion.</w:t>
      </w:r>
    </w:p>
    <w:p w14:paraId="1FE97D06" w14:textId="13CB043D" w:rsidR="000C6AED" w:rsidRDefault="000C6AED" w:rsidP="007575F4">
      <w:pPr>
        <w:pStyle w:val="ListParagraph"/>
        <w:widowControl w:val="0"/>
        <w:numPr>
          <w:ilvl w:val="0"/>
          <w:numId w:val="30"/>
        </w:numPr>
        <w:autoSpaceDE w:val="0"/>
        <w:autoSpaceDN w:val="0"/>
        <w:spacing w:after="0" w:line="240" w:lineRule="auto"/>
        <w:contextualSpacing w:val="0"/>
        <w:rPr>
          <w:rFonts w:cstheme="minorHAnsi"/>
          <w:color w:val="000000" w:themeColor="text1"/>
        </w:rPr>
      </w:pPr>
      <w:r>
        <w:rPr>
          <w:rFonts w:cstheme="minorHAnsi"/>
        </w:rPr>
        <w:t>Provide</w:t>
      </w:r>
      <w:r>
        <w:rPr>
          <w:rFonts w:cstheme="minorHAnsi"/>
          <w:spacing w:val="-3"/>
        </w:rPr>
        <w:t xml:space="preserve"> </w:t>
      </w:r>
      <w:r>
        <w:rPr>
          <w:rFonts w:cstheme="minorHAnsi"/>
        </w:rPr>
        <w:t>advice</w:t>
      </w:r>
      <w:r>
        <w:rPr>
          <w:rFonts w:cstheme="minorHAnsi"/>
          <w:spacing w:val="-3"/>
        </w:rPr>
        <w:t xml:space="preserve"> </w:t>
      </w:r>
      <w:r>
        <w:rPr>
          <w:rFonts w:cstheme="minorHAnsi"/>
        </w:rPr>
        <w:t>and</w:t>
      </w:r>
      <w:r>
        <w:rPr>
          <w:rFonts w:cstheme="minorHAnsi"/>
          <w:spacing w:val="-5"/>
        </w:rPr>
        <w:t xml:space="preserve"> </w:t>
      </w:r>
      <w:r>
        <w:rPr>
          <w:rFonts w:cstheme="minorHAnsi"/>
        </w:rPr>
        <w:t>strategies</w:t>
      </w:r>
      <w:r>
        <w:rPr>
          <w:rFonts w:cstheme="minorHAnsi"/>
          <w:spacing w:val="-6"/>
        </w:rPr>
        <w:t xml:space="preserve"> </w:t>
      </w:r>
      <w:r>
        <w:rPr>
          <w:rFonts w:cstheme="minorHAnsi"/>
        </w:rPr>
        <w:t>that</w:t>
      </w:r>
      <w:r>
        <w:rPr>
          <w:rFonts w:cstheme="minorHAnsi"/>
          <w:spacing w:val="-3"/>
        </w:rPr>
        <w:t xml:space="preserve"> </w:t>
      </w:r>
      <w:r>
        <w:rPr>
          <w:rFonts w:cstheme="minorHAnsi"/>
        </w:rPr>
        <w:t>enable</w:t>
      </w:r>
      <w:r>
        <w:rPr>
          <w:rFonts w:cstheme="minorHAnsi"/>
          <w:spacing w:val="-5"/>
        </w:rPr>
        <w:t xml:space="preserve"> </w:t>
      </w:r>
      <w:r>
        <w:rPr>
          <w:rFonts w:cstheme="minorHAnsi"/>
        </w:rPr>
        <w:t>children</w:t>
      </w:r>
      <w:r>
        <w:rPr>
          <w:rFonts w:cstheme="minorHAnsi"/>
          <w:spacing w:val="-3"/>
        </w:rPr>
        <w:t xml:space="preserve"> </w:t>
      </w:r>
      <w:r>
        <w:rPr>
          <w:rFonts w:cstheme="minorHAnsi"/>
        </w:rPr>
        <w:t>with</w:t>
      </w:r>
      <w:r>
        <w:rPr>
          <w:rFonts w:cstheme="minorHAnsi"/>
          <w:spacing w:val="-5"/>
        </w:rPr>
        <w:t xml:space="preserve"> </w:t>
      </w:r>
      <w:r>
        <w:rPr>
          <w:rFonts w:cstheme="minorHAnsi"/>
        </w:rPr>
        <w:t>SEMH</w:t>
      </w:r>
      <w:r>
        <w:rPr>
          <w:rFonts w:cstheme="minorHAnsi"/>
          <w:spacing w:val="-4"/>
        </w:rPr>
        <w:t xml:space="preserve"> </w:t>
      </w:r>
      <w:r>
        <w:rPr>
          <w:rFonts w:cstheme="minorHAnsi"/>
        </w:rPr>
        <w:t>to</w:t>
      </w:r>
      <w:r>
        <w:rPr>
          <w:rFonts w:cstheme="minorHAnsi"/>
          <w:spacing w:val="-5"/>
        </w:rPr>
        <w:t xml:space="preserve"> </w:t>
      </w:r>
      <w:r>
        <w:rPr>
          <w:rFonts w:cstheme="minorHAnsi"/>
        </w:rPr>
        <w:t>access</w:t>
      </w:r>
      <w:r>
        <w:rPr>
          <w:rFonts w:cstheme="minorHAnsi"/>
          <w:spacing w:val="-4"/>
        </w:rPr>
        <w:t xml:space="preserve"> </w:t>
      </w:r>
      <w:r>
        <w:rPr>
          <w:rFonts w:cstheme="minorHAnsi"/>
        </w:rPr>
        <w:t>the curriculum and</w:t>
      </w:r>
      <w:r>
        <w:rPr>
          <w:rFonts w:cstheme="minorHAnsi"/>
          <w:spacing w:val="-3"/>
        </w:rPr>
        <w:t xml:space="preserve"> </w:t>
      </w:r>
      <w:r>
        <w:rPr>
          <w:rFonts w:cstheme="minorHAnsi"/>
        </w:rPr>
        <w:t>to ensure</w:t>
      </w:r>
      <w:r>
        <w:rPr>
          <w:rFonts w:cstheme="minorHAnsi"/>
          <w:spacing w:val="-1"/>
        </w:rPr>
        <w:t xml:space="preserve"> </w:t>
      </w:r>
      <w:r>
        <w:rPr>
          <w:rFonts w:cstheme="minorHAnsi"/>
        </w:rPr>
        <w:t>full</w:t>
      </w:r>
      <w:r>
        <w:rPr>
          <w:rFonts w:cstheme="minorHAnsi"/>
          <w:spacing w:val="-2"/>
        </w:rPr>
        <w:t xml:space="preserve"> </w:t>
      </w:r>
      <w:r>
        <w:rPr>
          <w:rFonts w:cstheme="minorHAnsi"/>
        </w:rPr>
        <w:t>participation</w:t>
      </w:r>
      <w:r w:rsidR="00570A70">
        <w:rPr>
          <w:rFonts w:cstheme="minorHAnsi"/>
          <w:spacing w:val="-1"/>
        </w:rPr>
        <w:t>.</w:t>
      </w:r>
    </w:p>
    <w:p w14:paraId="2BFE06AD" w14:textId="77777777" w:rsidR="000C6AED" w:rsidRDefault="000C6AED" w:rsidP="00570A70">
      <w:pPr>
        <w:spacing w:after="0"/>
        <w:ind w:left="0" w:firstLine="0"/>
        <w:rPr>
          <w:rFonts w:asciiTheme="minorHAnsi" w:hAnsiTheme="minorHAnsi" w:cstheme="minorHAnsi"/>
        </w:rPr>
      </w:pPr>
    </w:p>
    <w:p w14:paraId="4B52F30A" w14:textId="77777777" w:rsidR="000C6AED" w:rsidRPr="008F4856" w:rsidRDefault="000C6AED" w:rsidP="007575F4">
      <w:pPr>
        <w:spacing w:after="0"/>
        <w:rPr>
          <w:rFonts w:asciiTheme="minorHAnsi" w:hAnsiTheme="minorHAnsi" w:cstheme="minorHAnsi"/>
          <w:b/>
          <w:bCs/>
          <w:sz w:val="24"/>
          <w:szCs w:val="24"/>
        </w:rPr>
      </w:pPr>
      <w:r w:rsidRPr="008F4856">
        <w:rPr>
          <w:rFonts w:asciiTheme="minorHAnsi" w:hAnsiTheme="minorHAnsi" w:cstheme="minorHAnsi"/>
          <w:b/>
          <w:bCs/>
          <w:sz w:val="24"/>
          <w:szCs w:val="24"/>
        </w:rPr>
        <w:t>Teaching and Learning:</w:t>
      </w:r>
    </w:p>
    <w:p w14:paraId="48429874" w14:textId="77777777" w:rsidR="000C6AED" w:rsidRDefault="000C6AED" w:rsidP="007575F4">
      <w:pPr>
        <w:spacing w:after="0"/>
        <w:rPr>
          <w:rFonts w:asciiTheme="minorHAnsi" w:hAnsiTheme="minorHAnsi" w:cstheme="minorHAnsi"/>
        </w:rPr>
      </w:pPr>
    </w:p>
    <w:p w14:paraId="3DDF8178" w14:textId="2DF931D5" w:rsidR="000C6AED" w:rsidRDefault="000C6AED" w:rsidP="007575F4">
      <w:pPr>
        <w:pStyle w:val="ListParagraph"/>
        <w:widowControl w:val="0"/>
        <w:numPr>
          <w:ilvl w:val="0"/>
          <w:numId w:val="29"/>
        </w:numPr>
        <w:autoSpaceDE w:val="0"/>
        <w:autoSpaceDN w:val="0"/>
        <w:spacing w:after="0" w:line="240" w:lineRule="auto"/>
        <w:contextualSpacing w:val="0"/>
        <w:rPr>
          <w:rFonts w:cstheme="minorHAnsi"/>
          <w:bCs/>
        </w:rPr>
      </w:pPr>
      <w:r>
        <w:rPr>
          <w:rFonts w:cstheme="minorHAnsi"/>
        </w:rPr>
        <w:t xml:space="preserve">Demonstrate an informed and efficient approach to adaptive teaching by sharing relevant strategies </w:t>
      </w:r>
      <w:r w:rsidR="00BA30AB">
        <w:rPr>
          <w:rFonts w:cstheme="minorHAnsi"/>
        </w:rPr>
        <w:t>with support of the subject teacher</w:t>
      </w:r>
      <w:r>
        <w:rPr>
          <w:rFonts w:cstheme="minorHAnsi"/>
        </w:rPr>
        <w:t xml:space="preserve"> and increase achievement of </w:t>
      </w:r>
      <w:r w:rsidR="00C54B15">
        <w:rPr>
          <w:rFonts w:cstheme="minorHAnsi"/>
        </w:rPr>
        <w:t>pupils</w:t>
      </w:r>
      <w:r>
        <w:rPr>
          <w:rFonts w:cstheme="minorHAnsi"/>
        </w:rPr>
        <w:t>.</w:t>
      </w:r>
    </w:p>
    <w:p w14:paraId="42769E94" w14:textId="77777777" w:rsidR="000C6AED" w:rsidRDefault="000C6AED" w:rsidP="007575F4">
      <w:pPr>
        <w:pStyle w:val="ListParagraph"/>
        <w:spacing w:after="0"/>
        <w:ind w:left="360"/>
        <w:rPr>
          <w:rFonts w:cstheme="minorHAnsi"/>
          <w:bCs/>
        </w:rPr>
      </w:pPr>
    </w:p>
    <w:p w14:paraId="5994BC27" w14:textId="0A62488D" w:rsidR="000C6AED" w:rsidRPr="0050799B" w:rsidRDefault="000C6AED" w:rsidP="0050799B">
      <w:pPr>
        <w:pStyle w:val="ListParagraph"/>
        <w:widowControl w:val="0"/>
        <w:numPr>
          <w:ilvl w:val="0"/>
          <w:numId w:val="29"/>
        </w:numPr>
        <w:autoSpaceDE w:val="0"/>
        <w:autoSpaceDN w:val="0"/>
        <w:spacing w:after="0" w:line="240" w:lineRule="auto"/>
        <w:contextualSpacing w:val="0"/>
        <w:rPr>
          <w:rFonts w:cstheme="minorHAnsi"/>
          <w:bCs/>
        </w:rPr>
      </w:pPr>
      <w:r>
        <w:rPr>
          <w:rFonts w:cstheme="minorHAnsi"/>
        </w:rPr>
        <w:t>To promote, support and facilitate inclusion by encouraging participation of all pupils in learning and extracurricular activities.</w:t>
      </w:r>
    </w:p>
    <w:p w14:paraId="22ABC3CF" w14:textId="4D4BCD85" w:rsidR="000C6AED" w:rsidRPr="0050799B" w:rsidRDefault="000C6AED" w:rsidP="0050799B">
      <w:pPr>
        <w:pStyle w:val="ListParagraph"/>
        <w:widowControl w:val="0"/>
        <w:numPr>
          <w:ilvl w:val="0"/>
          <w:numId w:val="29"/>
        </w:numPr>
        <w:autoSpaceDE w:val="0"/>
        <w:autoSpaceDN w:val="0"/>
        <w:spacing w:after="0" w:line="240" w:lineRule="auto"/>
        <w:contextualSpacing w:val="0"/>
        <w:rPr>
          <w:rFonts w:cstheme="minorHAnsi"/>
          <w:bCs/>
        </w:rPr>
      </w:pPr>
      <w:r>
        <w:rPr>
          <w:rFonts w:cstheme="minorHAnsi"/>
        </w:rPr>
        <w:t>To observe children’s progress and actively feedback observations.</w:t>
      </w:r>
    </w:p>
    <w:p w14:paraId="3283B2E4" w14:textId="77777777" w:rsidR="000C6AED" w:rsidRDefault="000C6AED" w:rsidP="007575F4">
      <w:pPr>
        <w:pStyle w:val="ListParagraph"/>
        <w:widowControl w:val="0"/>
        <w:numPr>
          <w:ilvl w:val="0"/>
          <w:numId w:val="29"/>
        </w:numPr>
        <w:autoSpaceDE w:val="0"/>
        <w:autoSpaceDN w:val="0"/>
        <w:spacing w:after="0" w:line="240" w:lineRule="auto"/>
        <w:contextualSpacing w:val="0"/>
        <w:rPr>
          <w:rFonts w:cstheme="minorHAnsi"/>
          <w:bCs/>
        </w:rPr>
      </w:pPr>
      <w:r>
        <w:rPr>
          <w:rFonts w:cstheme="minorHAnsi"/>
        </w:rPr>
        <w:t>To consult, feedback and recommend approaches and strategies to other adults in order to develop provision.</w:t>
      </w:r>
    </w:p>
    <w:p w14:paraId="18B072C5" w14:textId="77777777" w:rsidR="0050799B" w:rsidRDefault="0050799B" w:rsidP="007575F4">
      <w:pPr>
        <w:spacing w:after="0"/>
        <w:rPr>
          <w:rFonts w:asciiTheme="minorHAnsi" w:eastAsiaTheme="minorHAnsi" w:hAnsiTheme="minorHAnsi" w:cstheme="minorHAnsi"/>
          <w:color w:val="auto"/>
          <w:sz w:val="22"/>
          <w:lang w:eastAsia="en-US"/>
        </w:rPr>
      </w:pPr>
    </w:p>
    <w:p w14:paraId="421F3C83" w14:textId="77777777" w:rsidR="008F4856" w:rsidRDefault="008F4856" w:rsidP="007575F4">
      <w:pPr>
        <w:spacing w:after="0"/>
        <w:rPr>
          <w:rFonts w:asciiTheme="minorHAnsi" w:eastAsiaTheme="minorHAnsi" w:hAnsiTheme="minorHAnsi" w:cstheme="minorHAnsi"/>
          <w:color w:val="auto"/>
          <w:sz w:val="22"/>
          <w:lang w:eastAsia="en-US"/>
        </w:rPr>
      </w:pPr>
    </w:p>
    <w:p w14:paraId="0549554B" w14:textId="21035A6B" w:rsidR="000C6AED" w:rsidRPr="008F4856" w:rsidRDefault="000C6AED" w:rsidP="007575F4">
      <w:pPr>
        <w:spacing w:after="0"/>
        <w:rPr>
          <w:rFonts w:asciiTheme="minorHAnsi" w:hAnsiTheme="minorHAnsi" w:cstheme="minorHAnsi"/>
          <w:b/>
          <w:bCs/>
          <w:sz w:val="24"/>
          <w:szCs w:val="24"/>
        </w:rPr>
      </w:pPr>
      <w:r w:rsidRPr="008F4856">
        <w:rPr>
          <w:rFonts w:asciiTheme="minorHAnsi" w:hAnsiTheme="minorHAnsi" w:cstheme="minorHAnsi"/>
          <w:b/>
          <w:bCs/>
          <w:sz w:val="24"/>
          <w:szCs w:val="24"/>
        </w:rPr>
        <w:lastRenderedPageBreak/>
        <w:t>Working with staff, parents/carers, and relevant professionals</w:t>
      </w:r>
    </w:p>
    <w:p w14:paraId="6959E1D4" w14:textId="77777777" w:rsidR="000C6AED" w:rsidRDefault="000C6AED" w:rsidP="007575F4">
      <w:pPr>
        <w:spacing w:after="0"/>
        <w:rPr>
          <w:rFonts w:asciiTheme="minorHAnsi" w:hAnsiTheme="minorHAnsi" w:cstheme="minorHAnsi"/>
          <w:b/>
          <w:bCs/>
        </w:rPr>
      </w:pPr>
    </w:p>
    <w:p w14:paraId="1059BAA0" w14:textId="0D4C05B9" w:rsidR="000C6AED" w:rsidRPr="0050799B" w:rsidRDefault="000C6AED" w:rsidP="0050799B">
      <w:pPr>
        <w:pStyle w:val="ListParagraph"/>
        <w:widowControl w:val="0"/>
        <w:numPr>
          <w:ilvl w:val="0"/>
          <w:numId w:val="28"/>
        </w:numPr>
        <w:autoSpaceDE w:val="0"/>
        <w:autoSpaceDN w:val="0"/>
        <w:spacing w:after="0" w:line="240" w:lineRule="auto"/>
        <w:contextualSpacing w:val="0"/>
        <w:rPr>
          <w:rFonts w:cstheme="minorHAnsi"/>
          <w:bCs/>
        </w:rPr>
      </w:pPr>
      <w:r>
        <w:rPr>
          <w:rFonts w:cstheme="minorHAnsi"/>
        </w:rPr>
        <w:t xml:space="preserve">Communicate effectively with staff members and children across </w:t>
      </w:r>
      <w:r w:rsidR="0050799B">
        <w:rPr>
          <w:rFonts w:cstheme="minorHAnsi"/>
        </w:rPr>
        <w:t>year groups</w:t>
      </w:r>
      <w:r>
        <w:rPr>
          <w:rFonts w:cstheme="minorHAnsi"/>
        </w:rPr>
        <w:t>.</w:t>
      </w:r>
    </w:p>
    <w:p w14:paraId="42BED611" w14:textId="30FF70A0" w:rsidR="000C6AED" w:rsidRPr="0050799B" w:rsidRDefault="000C6AED" w:rsidP="0050799B">
      <w:pPr>
        <w:pStyle w:val="ListParagraph"/>
        <w:widowControl w:val="0"/>
        <w:numPr>
          <w:ilvl w:val="0"/>
          <w:numId w:val="28"/>
        </w:numPr>
        <w:autoSpaceDE w:val="0"/>
        <w:autoSpaceDN w:val="0"/>
        <w:spacing w:after="0" w:line="240" w:lineRule="auto"/>
        <w:contextualSpacing w:val="0"/>
        <w:rPr>
          <w:rFonts w:cstheme="minorHAnsi"/>
          <w:bCs/>
        </w:rPr>
      </w:pPr>
      <w:r>
        <w:rPr>
          <w:rFonts w:cstheme="minorHAnsi"/>
        </w:rPr>
        <w:t>Support communication with parent/carers.</w:t>
      </w:r>
    </w:p>
    <w:p w14:paraId="2F893486" w14:textId="13AB2AE6" w:rsidR="000C6AED" w:rsidRPr="0050799B" w:rsidRDefault="000C6AED" w:rsidP="0050799B">
      <w:pPr>
        <w:pStyle w:val="ListParagraph"/>
        <w:widowControl w:val="0"/>
        <w:numPr>
          <w:ilvl w:val="0"/>
          <w:numId w:val="28"/>
        </w:numPr>
        <w:autoSpaceDE w:val="0"/>
        <w:autoSpaceDN w:val="0"/>
        <w:spacing w:after="0" w:line="240" w:lineRule="auto"/>
        <w:contextualSpacing w:val="0"/>
        <w:rPr>
          <w:rFonts w:cstheme="minorHAnsi"/>
          <w:bCs/>
        </w:rPr>
      </w:pPr>
      <w:r>
        <w:rPr>
          <w:rFonts w:cstheme="minorHAnsi"/>
        </w:rPr>
        <w:t>Contribute to meetings with parents and carers by providing feedback on pupil progress and barriers to learning and engagement, in collaboration with school staff.</w:t>
      </w:r>
    </w:p>
    <w:p w14:paraId="3ED1C04E" w14:textId="481760A7" w:rsidR="000C6AED" w:rsidRPr="0050799B" w:rsidRDefault="000C6AED" w:rsidP="0050799B">
      <w:pPr>
        <w:pStyle w:val="ListParagraph"/>
        <w:widowControl w:val="0"/>
        <w:numPr>
          <w:ilvl w:val="0"/>
          <w:numId w:val="28"/>
        </w:numPr>
        <w:autoSpaceDE w:val="0"/>
        <w:autoSpaceDN w:val="0"/>
        <w:spacing w:after="0" w:line="240" w:lineRule="auto"/>
        <w:contextualSpacing w:val="0"/>
        <w:rPr>
          <w:rFonts w:cstheme="minorHAnsi"/>
          <w:bCs/>
        </w:rPr>
      </w:pPr>
      <w:r>
        <w:rPr>
          <w:rFonts w:cstheme="minorHAnsi"/>
        </w:rPr>
        <w:t>Contribute to meetings and liaise with other professionals within and beyond the school, where applicable.</w:t>
      </w:r>
    </w:p>
    <w:p w14:paraId="0584AB0A" w14:textId="0FC2FEB0" w:rsidR="000C6AED" w:rsidRPr="0050799B" w:rsidRDefault="000C6AED" w:rsidP="0050799B">
      <w:pPr>
        <w:pStyle w:val="ListParagraph"/>
        <w:widowControl w:val="0"/>
        <w:numPr>
          <w:ilvl w:val="0"/>
          <w:numId w:val="28"/>
        </w:numPr>
        <w:autoSpaceDE w:val="0"/>
        <w:autoSpaceDN w:val="0"/>
        <w:spacing w:after="0" w:line="240" w:lineRule="auto"/>
        <w:contextualSpacing w:val="0"/>
        <w:rPr>
          <w:rFonts w:cstheme="minorHAnsi"/>
          <w:bCs/>
        </w:rPr>
      </w:pPr>
      <w:r>
        <w:rPr>
          <w:rFonts w:cstheme="minorHAnsi"/>
        </w:rPr>
        <w:t>Develop effective professional relationships with colleagues.</w:t>
      </w:r>
    </w:p>
    <w:p w14:paraId="6848C16D" w14:textId="4F009757" w:rsidR="000C6AED" w:rsidRPr="0050799B" w:rsidRDefault="000C6AED" w:rsidP="0050799B">
      <w:pPr>
        <w:pStyle w:val="ListParagraph"/>
        <w:widowControl w:val="0"/>
        <w:numPr>
          <w:ilvl w:val="0"/>
          <w:numId w:val="28"/>
        </w:numPr>
        <w:autoSpaceDE w:val="0"/>
        <w:autoSpaceDN w:val="0"/>
        <w:spacing w:after="0" w:line="240" w:lineRule="auto"/>
        <w:contextualSpacing w:val="0"/>
        <w:rPr>
          <w:rFonts w:cstheme="minorHAnsi"/>
          <w:bCs/>
        </w:rPr>
      </w:pPr>
      <w:r>
        <w:rPr>
          <w:rFonts w:cstheme="minorHAnsi"/>
        </w:rPr>
        <w:t>Support recommendations to school staff by referencing theory and reasons behind suggested strategies and approaches.</w:t>
      </w:r>
    </w:p>
    <w:p w14:paraId="6430C99C" w14:textId="25BE9E51" w:rsidR="000C6AED" w:rsidRPr="0050799B" w:rsidRDefault="000C6AED" w:rsidP="0050799B">
      <w:pPr>
        <w:pStyle w:val="ListParagraph"/>
        <w:widowControl w:val="0"/>
        <w:numPr>
          <w:ilvl w:val="0"/>
          <w:numId w:val="28"/>
        </w:numPr>
        <w:autoSpaceDE w:val="0"/>
        <w:autoSpaceDN w:val="0"/>
        <w:spacing w:after="0" w:line="240" w:lineRule="auto"/>
        <w:contextualSpacing w:val="0"/>
        <w:rPr>
          <w:rFonts w:cstheme="minorHAnsi"/>
          <w:bCs/>
        </w:rPr>
      </w:pPr>
      <w:r>
        <w:rPr>
          <w:rFonts w:cstheme="minorHAnsi"/>
        </w:rPr>
        <w:t>Always offer a non-judgmental, supportive stance.</w:t>
      </w:r>
    </w:p>
    <w:p w14:paraId="3EB35EFB" w14:textId="77777777" w:rsidR="000C6AED" w:rsidRDefault="000C6AED" w:rsidP="007575F4">
      <w:pPr>
        <w:pStyle w:val="ListParagraph"/>
        <w:widowControl w:val="0"/>
        <w:numPr>
          <w:ilvl w:val="0"/>
          <w:numId w:val="28"/>
        </w:numPr>
        <w:autoSpaceDE w:val="0"/>
        <w:autoSpaceDN w:val="0"/>
        <w:spacing w:after="0" w:line="240" w:lineRule="auto"/>
        <w:contextualSpacing w:val="0"/>
        <w:rPr>
          <w:rFonts w:cstheme="minorHAnsi"/>
          <w:bCs/>
        </w:rPr>
      </w:pPr>
      <w:r>
        <w:rPr>
          <w:rFonts w:cstheme="minorHAnsi"/>
        </w:rPr>
        <w:t>Always be transparent and constructive with all professionals.</w:t>
      </w:r>
    </w:p>
    <w:p w14:paraId="024F9FF3" w14:textId="77777777" w:rsidR="000C6AED" w:rsidRDefault="000C6AED" w:rsidP="007575F4">
      <w:pPr>
        <w:spacing w:after="0"/>
        <w:rPr>
          <w:rFonts w:asciiTheme="minorHAnsi" w:hAnsiTheme="minorHAnsi" w:cstheme="minorHAnsi"/>
        </w:rPr>
      </w:pPr>
    </w:p>
    <w:p w14:paraId="43B7DBCF" w14:textId="77777777" w:rsidR="000C6AED" w:rsidRPr="008F4856" w:rsidRDefault="000C6AED" w:rsidP="007575F4">
      <w:pPr>
        <w:spacing w:after="0"/>
        <w:rPr>
          <w:rFonts w:asciiTheme="minorHAnsi" w:hAnsiTheme="minorHAnsi" w:cstheme="minorHAnsi"/>
          <w:b/>
          <w:sz w:val="24"/>
          <w:szCs w:val="24"/>
        </w:rPr>
      </w:pPr>
      <w:r w:rsidRPr="008F4856">
        <w:rPr>
          <w:rFonts w:asciiTheme="minorHAnsi" w:hAnsiTheme="minorHAnsi" w:cstheme="minorHAnsi"/>
          <w:b/>
          <w:sz w:val="24"/>
          <w:szCs w:val="24"/>
        </w:rPr>
        <w:t>Safeguarding</w:t>
      </w:r>
    </w:p>
    <w:p w14:paraId="7F786652" w14:textId="77777777" w:rsidR="000C6AED" w:rsidRDefault="000C6AED" w:rsidP="007575F4">
      <w:pPr>
        <w:spacing w:after="0"/>
        <w:rPr>
          <w:rFonts w:asciiTheme="minorHAnsi" w:hAnsiTheme="minorHAnsi" w:cstheme="minorHAnsi"/>
          <w:bCs/>
        </w:rPr>
      </w:pPr>
    </w:p>
    <w:p w14:paraId="4534326F" w14:textId="348A148E" w:rsidR="000C6AED" w:rsidRPr="0050799B" w:rsidRDefault="000C6AED" w:rsidP="0050799B">
      <w:pPr>
        <w:pStyle w:val="ListParagraph"/>
        <w:widowControl w:val="0"/>
        <w:numPr>
          <w:ilvl w:val="0"/>
          <w:numId w:val="27"/>
        </w:numPr>
        <w:autoSpaceDE w:val="0"/>
        <w:autoSpaceDN w:val="0"/>
        <w:spacing w:after="0" w:line="240" w:lineRule="auto"/>
        <w:contextualSpacing w:val="0"/>
        <w:rPr>
          <w:rFonts w:cstheme="minorHAnsi"/>
          <w:lang w:val="en-US"/>
        </w:rPr>
      </w:pPr>
      <w:r>
        <w:rPr>
          <w:rFonts w:cstheme="minorHAnsi"/>
        </w:rPr>
        <w:t>Work in line with current statutory safeguarding guidance (e.g., Keeping Children Safe in Education, Prevent) and safeguarding and child protection policies.</w:t>
      </w:r>
    </w:p>
    <w:p w14:paraId="028685E4" w14:textId="6BAC5FE1" w:rsidR="000C6AED" w:rsidRPr="0050799B" w:rsidRDefault="000C6AED" w:rsidP="0050799B">
      <w:pPr>
        <w:pStyle w:val="ListParagraph"/>
        <w:widowControl w:val="0"/>
        <w:numPr>
          <w:ilvl w:val="0"/>
          <w:numId w:val="27"/>
        </w:numPr>
        <w:autoSpaceDE w:val="0"/>
        <w:autoSpaceDN w:val="0"/>
        <w:spacing w:after="0" w:line="240" w:lineRule="auto"/>
        <w:contextualSpacing w:val="0"/>
        <w:rPr>
          <w:rFonts w:cstheme="minorHAnsi"/>
        </w:rPr>
      </w:pPr>
      <w:r>
        <w:rPr>
          <w:rFonts w:cstheme="minorHAnsi"/>
        </w:rPr>
        <w:t>Promote the safeguarding of all children in every school setting and understand and implement individual school policies and procedures where applicable.</w:t>
      </w:r>
    </w:p>
    <w:p w14:paraId="7DCB27A8" w14:textId="77777777" w:rsidR="000C6AED" w:rsidRDefault="000C6AED" w:rsidP="007575F4">
      <w:pPr>
        <w:pStyle w:val="ListParagraph"/>
        <w:widowControl w:val="0"/>
        <w:numPr>
          <w:ilvl w:val="0"/>
          <w:numId w:val="27"/>
        </w:numPr>
        <w:autoSpaceDE w:val="0"/>
        <w:autoSpaceDN w:val="0"/>
        <w:spacing w:after="0" w:line="240" w:lineRule="auto"/>
        <w:contextualSpacing w:val="0"/>
        <w:rPr>
          <w:rFonts w:cstheme="minorHAnsi"/>
        </w:rPr>
      </w:pPr>
      <w:r>
        <w:rPr>
          <w:rFonts w:cstheme="minorHAnsi"/>
        </w:rPr>
        <w:t>The postholder will be required to follow school policies and the staff code of conduct.</w:t>
      </w:r>
    </w:p>
    <w:p w14:paraId="75BD6233" w14:textId="77777777" w:rsidR="000C6AED" w:rsidRDefault="000C6AED" w:rsidP="007575F4">
      <w:pPr>
        <w:spacing w:after="0"/>
        <w:rPr>
          <w:rFonts w:asciiTheme="minorHAnsi" w:hAnsiTheme="minorHAnsi" w:cstheme="minorHAnsi"/>
        </w:rPr>
      </w:pPr>
    </w:p>
    <w:p w14:paraId="7D6D2D58" w14:textId="77777777" w:rsidR="000C6AED" w:rsidRPr="008F4856" w:rsidRDefault="000C6AED" w:rsidP="007575F4">
      <w:pPr>
        <w:spacing w:after="0"/>
        <w:rPr>
          <w:rFonts w:asciiTheme="minorHAnsi" w:hAnsiTheme="minorHAnsi" w:cstheme="minorHAnsi"/>
          <w:b/>
          <w:sz w:val="24"/>
          <w:szCs w:val="24"/>
        </w:rPr>
      </w:pPr>
      <w:r w:rsidRPr="008F4856">
        <w:rPr>
          <w:rFonts w:asciiTheme="minorHAnsi" w:hAnsiTheme="minorHAnsi" w:cstheme="minorHAnsi"/>
          <w:b/>
          <w:sz w:val="24"/>
          <w:szCs w:val="24"/>
        </w:rPr>
        <w:t>Professional Development</w:t>
      </w:r>
    </w:p>
    <w:p w14:paraId="60717BAF" w14:textId="77777777" w:rsidR="000C6AED" w:rsidRDefault="000C6AED" w:rsidP="007575F4">
      <w:pPr>
        <w:spacing w:after="0"/>
        <w:rPr>
          <w:rFonts w:asciiTheme="minorHAnsi" w:hAnsiTheme="minorHAnsi" w:cstheme="minorHAnsi"/>
          <w:bCs/>
        </w:rPr>
      </w:pPr>
    </w:p>
    <w:p w14:paraId="0B9327FA" w14:textId="1CC2B094" w:rsidR="000C6AED" w:rsidRPr="0050799B" w:rsidRDefault="000C6AED" w:rsidP="0050799B">
      <w:pPr>
        <w:pStyle w:val="ListParagraph"/>
        <w:widowControl w:val="0"/>
        <w:numPr>
          <w:ilvl w:val="0"/>
          <w:numId w:val="26"/>
        </w:numPr>
        <w:autoSpaceDE w:val="0"/>
        <w:autoSpaceDN w:val="0"/>
        <w:spacing w:after="0" w:line="240" w:lineRule="auto"/>
        <w:contextualSpacing w:val="0"/>
        <w:rPr>
          <w:rFonts w:cstheme="minorHAnsi"/>
        </w:rPr>
      </w:pPr>
      <w:r>
        <w:rPr>
          <w:rFonts w:cstheme="minorHAnsi"/>
        </w:rPr>
        <w:t>Help keep their own knowledge and understanding relevant and up to date by reflecting on their own practice, liaising with the Outreach team and school leaders, and identifying relevant professional development to improve personal effectiveness.</w:t>
      </w:r>
    </w:p>
    <w:p w14:paraId="40F0A125" w14:textId="18AB9E41" w:rsidR="000C6AED" w:rsidRPr="0050799B" w:rsidRDefault="000C6AED" w:rsidP="0050799B">
      <w:pPr>
        <w:pStyle w:val="ListParagraph"/>
        <w:widowControl w:val="0"/>
        <w:numPr>
          <w:ilvl w:val="0"/>
          <w:numId w:val="26"/>
        </w:numPr>
        <w:autoSpaceDE w:val="0"/>
        <w:autoSpaceDN w:val="0"/>
        <w:spacing w:after="0" w:line="240" w:lineRule="auto"/>
        <w:contextualSpacing w:val="0"/>
        <w:rPr>
          <w:rFonts w:cstheme="minorHAnsi"/>
        </w:rPr>
      </w:pPr>
      <w:r>
        <w:rPr>
          <w:rFonts w:cstheme="minorHAnsi"/>
        </w:rPr>
        <w:t>Take opportunities to build the appropriate skills, qualifications, and/or experience needed for the role, with support from Outreach team.</w:t>
      </w:r>
    </w:p>
    <w:p w14:paraId="6EA0F50D" w14:textId="6DC66ACC" w:rsidR="000C6AED" w:rsidRPr="007575F4" w:rsidRDefault="000C6AED" w:rsidP="007575F4">
      <w:pPr>
        <w:pStyle w:val="ListParagraph"/>
        <w:widowControl w:val="0"/>
        <w:numPr>
          <w:ilvl w:val="0"/>
          <w:numId w:val="26"/>
        </w:numPr>
        <w:autoSpaceDE w:val="0"/>
        <w:autoSpaceDN w:val="0"/>
        <w:spacing w:after="0" w:line="240" w:lineRule="auto"/>
        <w:contextualSpacing w:val="0"/>
        <w:rPr>
          <w:rFonts w:cstheme="minorHAnsi"/>
        </w:rPr>
      </w:pPr>
      <w:r>
        <w:rPr>
          <w:rFonts w:cstheme="minorHAnsi"/>
        </w:rPr>
        <w:t>Partake in the school’s appraisal procedures.</w:t>
      </w:r>
    </w:p>
    <w:p w14:paraId="2EB04CFE" w14:textId="77777777" w:rsidR="000C6AED" w:rsidRDefault="000C6AED" w:rsidP="007575F4">
      <w:pPr>
        <w:spacing w:after="0"/>
        <w:rPr>
          <w:rFonts w:asciiTheme="minorHAnsi" w:hAnsiTheme="minorHAnsi" w:cstheme="minorHAnsi"/>
          <w:lang w:val="en-US"/>
        </w:rPr>
      </w:pPr>
    </w:p>
    <w:p w14:paraId="720018D5" w14:textId="2C9E5AFE" w:rsidR="00D45A41" w:rsidRPr="0079049D" w:rsidRDefault="003517E4" w:rsidP="0079049D">
      <w:pPr>
        <w:spacing w:after="4" w:line="276" w:lineRule="auto"/>
        <w:ind w:left="-5"/>
        <w:rPr>
          <w:sz w:val="22"/>
        </w:rPr>
      </w:pPr>
      <w:r w:rsidRPr="0079049D">
        <w:rPr>
          <w:sz w:val="22"/>
        </w:rPr>
        <w:br w:type="page"/>
      </w:r>
    </w:p>
    <w:p w14:paraId="08DFBA34" w14:textId="77777777" w:rsidR="00D45A41" w:rsidRPr="0079049D" w:rsidRDefault="00D45A41" w:rsidP="0079049D">
      <w:pPr>
        <w:spacing w:after="0" w:line="276" w:lineRule="auto"/>
        <w:ind w:left="0" w:firstLine="0"/>
        <w:rPr>
          <w:sz w:val="22"/>
        </w:rPr>
      </w:pPr>
    </w:p>
    <w:tbl>
      <w:tblPr>
        <w:tblStyle w:val="TableGrid1"/>
        <w:tblW w:w="5000" w:type="pct"/>
        <w:tblInd w:w="0" w:type="dxa"/>
        <w:tblCellMar>
          <w:top w:w="31" w:type="dxa"/>
          <w:right w:w="115" w:type="dxa"/>
        </w:tblCellMar>
        <w:tblLook w:val="04A0" w:firstRow="1" w:lastRow="0" w:firstColumn="1" w:lastColumn="0" w:noHBand="0" w:noVBand="1"/>
      </w:tblPr>
      <w:tblGrid>
        <w:gridCol w:w="6716"/>
        <w:gridCol w:w="2294"/>
      </w:tblGrid>
      <w:tr w:rsidR="0079049D" w:rsidRPr="0079049D" w14:paraId="15E2639C" w14:textId="77777777" w:rsidTr="49552FB7">
        <w:trPr>
          <w:trHeight w:val="397"/>
        </w:trPr>
        <w:tc>
          <w:tcPr>
            <w:tcW w:w="5000" w:type="pct"/>
            <w:gridSpan w:val="2"/>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2BB690EB" w14:textId="615507D8" w:rsidR="0079049D" w:rsidRPr="0079049D" w:rsidRDefault="0079049D" w:rsidP="0079049D">
            <w:pPr>
              <w:spacing w:after="0" w:line="276" w:lineRule="auto"/>
              <w:ind w:left="19" w:firstLine="0"/>
              <w:jc w:val="center"/>
              <w:rPr>
                <w:b/>
                <w:sz w:val="22"/>
              </w:rPr>
            </w:pPr>
            <w:r>
              <w:rPr>
                <w:b/>
                <w:sz w:val="22"/>
              </w:rPr>
              <w:t xml:space="preserve">Person Specification - Higher Level Teaching Assistant </w:t>
            </w:r>
          </w:p>
        </w:tc>
      </w:tr>
      <w:tr w:rsidR="00D45A41" w:rsidRPr="0079049D" w14:paraId="5CFB3EB6" w14:textId="77777777" w:rsidTr="49552FB7">
        <w:trPr>
          <w:trHeight w:val="397"/>
        </w:trPr>
        <w:tc>
          <w:tcPr>
            <w:tcW w:w="3727" w:type="pct"/>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09F711B8" w14:textId="77777777" w:rsidR="00D45A41" w:rsidRPr="0079049D" w:rsidRDefault="003517E4" w:rsidP="0079049D">
            <w:pPr>
              <w:spacing w:after="0" w:line="276" w:lineRule="auto"/>
              <w:ind w:left="12" w:firstLine="0"/>
              <w:rPr>
                <w:sz w:val="22"/>
              </w:rPr>
            </w:pPr>
            <w:r w:rsidRPr="0079049D">
              <w:rPr>
                <w:b/>
                <w:sz w:val="22"/>
              </w:rPr>
              <w:t xml:space="preserve">Essential Criteria </w:t>
            </w:r>
          </w:p>
        </w:tc>
        <w:tc>
          <w:tcPr>
            <w:tcW w:w="1273" w:type="pct"/>
            <w:tcBorders>
              <w:top w:val="single" w:sz="4" w:space="0" w:color="000000" w:themeColor="text1"/>
              <w:left w:val="single" w:sz="4" w:space="0" w:color="000000" w:themeColor="text1"/>
              <w:bottom w:val="single" w:sz="3" w:space="0" w:color="000000" w:themeColor="text1"/>
              <w:right w:val="single" w:sz="4" w:space="0" w:color="000000" w:themeColor="text1"/>
            </w:tcBorders>
            <w:vAlign w:val="center"/>
          </w:tcPr>
          <w:p w14:paraId="666F757E" w14:textId="77777777" w:rsidR="00D45A41" w:rsidRPr="0079049D" w:rsidRDefault="003517E4" w:rsidP="0079049D">
            <w:pPr>
              <w:spacing w:after="0" w:line="276" w:lineRule="auto"/>
              <w:ind w:left="19" w:firstLine="0"/>
              <w:jc w:val="center"/>
              <w:rPr>
                <w:sz w:val="22"/>
              </w:rPr>
            </w:pPr>
            <w:r w:rsidRPr="0079049D">
              <w:rPr>
                <w:b/>
                <w:sz w:val="22"/>
              </w:rPr>
              <w:t xml:space="preserve">Measured By </w:t>
            </w:r>
          </w:p>
        </w:tc>
      </w:tr>
      <w:tr w:rsidR="00D45A41" w:rsidRPr="0079049D" w14:paraId="2B7D42F3" w14:textId="77777777" w:rsidTr="49552FB7">
        <w:trPr>
          <w:trHeight w:val="1276"/>
        </w:trPr>
        <w:tc>
          <w:tcPr>
            <w:tcW w:w="3727" w:type="pct"/>
            <w:tcBorders>
              <w:top w:val="single" w:sz="3" w:space="0" w:color="000000" w:themeColor="text1"/>
              <w:left w:val="single" w:sz="4" w:space="0" w:color="000000" w:themeColor="text1"/>
              <w:bottom w:val="single" w:sz="4" w:space="0" w:color="000000" w:themeColor="text1"/>
              <w:right w:val="single" w:sz="4" w:space="0" w:color="000000" w:themeColor="text1"/>
            </w:tcBorders>
          </w:tcPr>
          <w:p w14:paraId="2DA1A116" w14:textId="77777777" w:rsidR="00D45A41" w:rsidRPr="0079049D" w:rsidRDefault="003517E4" w:rsidP="0079049D">
            <w:pPr>
              <w:spacing w:after="0" w:line="276" w:lineRule="auto"/>
              <w:ind w:left="0" w:firstLine="0"/>
              <w:rPr>
                <w:sz w:val="22"/>
              </w:rPr>
            </w:pPr>
            <w:r w:rsidRPr="0079049D">
              <w:rPr>
                <w:sz w:val="22"/>
              </w:rPr>
              <w:t xml:space="preserve"> </w:t>
            </w:r>
          </w:p>
          <w:p w14:paraId="1C2FD859" w14:textId="0DDF78CF" w:rsidR="00D45A41" w:rsidRPr="0079049D" w:rsidRDefault="00AE7F9E" w:rsidP="0079049D">
            <w:pPr>
              <w:spacing w:after="0" w:line="276" w:lineRule="auto"/>
              <w:ind w:left="0" w:firstLine="0"/>
              <w:rPr>
                <w:sz w:val="22"/>
              </w:rPr>
            </w:pPr>
            <w:r w:rsidRPr="0079049D">
              <w:rPr>
                <w:b/>
                <w:sz w:val="22"/>
              </w:rPr>
              <w:t xml:space="preserve"> </w:t>
            </w:r>
            <w:r w:rsidR="003517E4" w:rsidRPr="0079049D">
              <w:rPr>
                <w:b/>
                <w:sz w:val="22"/>
              </w:rPr>
              <w:t xml:space="preserve">Experience </w:t>
            </w:r>
          </w:p>
          <w:p w14:paraId="728B8434" w14:textId="77777777" w:rsidR="002A0379" w:rsidRPr="0079049D" w:rsidRDefault="002A0379" w:rsidP="0079049D">
            <w:pPr>
              <w:pStyle w:val="ListParagraph"/>
              <w:numPr>
                <w:ilvl w:val="0"/>
                <w:numId w:val="19"/>
              </w:numPr>
              <w:spacing w:after="14" w:line="276" w:lineRule="auto"/>
              <w:rPr>
                <w:rFonts w:ascii="Arial" w:hAnsi="Arial" w:cs="Arial"/>
              </w:rPr>
            </w:pPr>
            <w:r w:rsidRPr="49552FB7">
              <w:rPr>
                <w:rFonts w:ascii="Arial" w:hAnsi="Arial" w:cs="Arial"/>
              </w:rPr>
              <w:t>Three years’ experience of working to support children’s learning, gained in a relevant environment.</w:t>
            </w:r>
          </w:p>
          <w:p w14:paraId="6D5BAFBB" w14:textId="77777777" w:rsidR="00D45A41" w:rsidRPr="0079049D" w:rsidRDefault="00D45A41" w:rsidP="0079049D">
            <w:pPr>
              <w:spacing w:after="0" w:line="276" w:lineRule="auto"/>
              <w:ind w:left="0" w:firstLine="0"/>
              <w:rPr>
                <w:sz w:val="22"/>
              </w:rPr>
            </w:pPr>
          </w:p>
        </w:tc>
        <w:tc>
          <w:tcPr>
            <w:tcW w:w="1273" w:type="pct"/>
            <w:tcBorders>
              <w:top w:val="single" w:sz="3" w:space="0" w:color="000000" w:themeColor="text1"/>
              <w:left w:val="single" w:sz="4" w:space="0" w:color="000000" w:themeColor="text1"/>
              <w:bottom w:val="single" w:sz="4" w:space="0" w:color="000000" w:themeColor="text1"/>
              <w:right w:val="single" w:sz="4" w:space="0" w:color="000000" w:themeColor="text1"/>
            </w:tcBorders>
            <w:vAlign w:val="center"/>
          </w:tcPr>
          <w:p w14:paraId="7171880D" w14:textId="77777777" w:rsidR="00D45A41" w:rsidRPr="0079049D" w:rsidRDefault="003517E4" w:rsidP="0079049D">
            <w:pPr>
              <w:spacing w:after="0" w:line="276" w:lineRule="auto"/>
              <w:ind w:left="0" w:firstLine="0"/>
              <w:jc w:val="center"/>
              <w:rPr>
                <w:sz w:val="22"/>
              </w:rPr>
            </w:pPr>
            <w:r w:rsidRPr="0079049D">
              <w:rPr>
                <w:sz w:val="22"/>
              </w:rPr>
              <w:t>AF/I</w:t>
            </w:r>
          </w:p>
        </w:tc>
      </w:tr>
      <w:tr w:rsidR="00D45A41" w:rsidRPr="0079049D" w14:paraId="0047EF1E" w14:textId="77777777" w:rsidTr="49552FB7">
        <w:trPr>
          <w:trHeight w:val="1759"/>
        </w:trPr>
        <w:tc>
          <w:tcPr>
            <w:tcW w:w="37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E313A" w14:textId="77777777" w:rsidR="00D45A41" w:rsidRPr="0079049D" w:rsidRDefault="003517E4" w:rsidP="0079049D">
            <w:pPr>
              <w:spacing w:after="0" w:line="276" w:lineRule="auto"/>
              <w:ind w:left="0" w:firstLine="0"/>
              <w:rPr>
                <w:sz w:val="22"/>
              </w:rPr>
            </w:pPr>
            <w:r w:rsidRPr="0079049D">
              <w:rPr>
                <w:sz w:val="22"/>
              </w:rPr>
              <w:t xml:space="preserve"> </w:t>
            </w:r>
          </w:p>
          <w:p w14:paraId="7AE25362" w14:textId="1960466E" w:rsidR="00D45A41" w:rsidRPr="0079049D" w:rsidRDefault="00AE7F9E" w:rsidP="0079049D">
            <w:pPr>
              <w:spacing w:after="0" w:line="276" w:lineRule="auto"/>
              <w:ind w:left="0" w:firstLine="0"/>
              <w:rPr>
                <w:sz w:val="22"/>
              </w:rPr>
            </w:pPr>
            <w:r w:rsidRPr="0079049D">
              <w:rPr>
                <w:b/>
                <w:sz w:val="22"/>
              </w:rPr>
              <w:t xml:space="preserve"> </w:t>
            </w:r>
            <w:r w:rsidR="003517E4" w:rsidRPr="0079049D">
              <w:rPr>
                <w:b/>
                <w:sz w:val="22"/>
              </w:rPr>
              <w:t xml:space="preserve">Qualifications/Training </w:t>
            </w:r>
          </w:p>
          <w:p w14:paraId="57A5BF0D" w14:textId="77777777" w:rsidR="002A0379" w:rsidRPr="0079049D" w:rsidRDefault="002A0379" w:rsidP="0079049D">
            <w:pPr>
              <w:pStyle w:val="ListParagraph"/>
              <w:numPr>
                <w:ilvl w:val="0"/>
                <w:numId w:val="19"/>
              </w:numPr>
              <w:spacing w:after="0" w:line="276" w:lineRule="auto"/>
              <w:rPr>
                <w:rFonts w:ascii="Arial" w:hAnsi="Arial" w:cs="Arial"/>
              </w:rPr>
            </w:pPr>
            <w:r w:rsidRPr="49552FB7">
              <w:rPr>
                <w:rFonts w:ascii="Arial" w:hAnsi="Arial" w:cs="Arial"/>
              </w:rPr>
              <w:t>Meet HLTA standards or equivalent qualification and experience.</w:t>
            </w:r>
          </w:p>
          <w:p w14:paraId="0C9F37A8" w14:textId="77777777" w:rsidR="002A0379" w:rsidRPr="0079049D" w:rsidRDefault="002A0379" w:rsidP="0079049D">
            <w:pPr>
              <w:pStyle w:val="ListParagraph"/>
              <w:numPr>
                <w:ilvl w:val="0"/>
                <w:numId w:val="19"/>
              </w:numPr>
              <w:spacing w:after="0" w:line="276" w:lineRule="auto"/>
              <w:rPr>
                <w:rFonts w:ascii="Arial" w:hAnsi="Arial" w:cs="Arial"/>
              </w:rPr>
            </w:pPr>
            <w:r w:rsidRPr="49552FB7">
              <w:rPr>
                <w:rFonts w:ascii="Arial" w:hAnsi="Arial" w:cs="Arial"/>
              </w:rPr>
              <w:t>Excellent numeracy/literacy skills equivalent to NVQ Level 2 in English and Maths or recognised equivalent.</w:t>
            </w:r>
          </w:p>
          <w:p w14:paraId="5326EB04" w14:textId="77777777" w:rsidR="00D45A41" w:rsidRPr="0079049D" w:rsidRDefault="002A0379" w:rsidP="0079049D">
            <w:pPr>
              <w:pStyle w:val="ListParagraph"/>
              <w:numPr>
                <w:ilvl w:val="0"/>
                <w:numId w:val="19"/>
              </w:numPr>
              <w:spacing w:after="0" w:line="276" w:lineRule="auto"/>
              <w:rPr>
                <w:rFonts w:ascii="Arial" w:hAnsi="Arial" w:cs="Arial"/>
              </w:rPr>
            </w:pPr>
            <w:r w:rsidRPr="49552FB7">
              <w:rPr>
                <w:rFonts w:ascii="Arial" w:hAnsi="Arial" w:cs="Arial"/>
              </w:rPr>
              <w:t>NVQ Level 4 for Teaching Assistant (or recognised equivalent qualification).</w:t>
            </w:r>
          </w:p>
          <w:p w14:paraId="1712E121" w14:textId="77777777" w:rsidR="002A0379" w:rsidRPr="0079049D" w:rsidRDefault="002A0379" w:rsidP="0079049D">
            <w:pPr>
              <w:pStyle w:val="ListParagraph"/>
              <w:spacing w:after="0" w:line="276" w:lineRule="auto"/>
              <w:rPr>
                <w:rFonts w:ascii="Arial" w:hAnsi="Arial" w:cs="Arial"/>
              </w:rPr>
            </w:pP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537F50" w14:textId="77777777" w:rsidR="00D45A41" w:rsidRPr="0079049D" w:rsidRDefault="00BD5F49" w:rsidP="0079049D">
            <w:pPr>
              <w:spacing w:after="0" w:line="276" w:lineRule="auto"/>
              <w:ind w:left="0" w:firstLine="0"/>
              <w:jc w:val="center"/>
              <w:rPr>
                <w:sz w:val="22"/>
              </w:rPr>
            </w:pPr>
            <w:r w:rsidRPr="0079049D">
              <w:rPr>
                <w:sz w:val="22"/>
              </w:rPr>
              <w:t>AF/</w:t>
            </w:r>
            <w:r w:rsidR="003517E4" w:rsidRPr="0079049D">
              <w:rPr>
                <w:sz w:val="22"/>
              </w:rPr>
              <w:t>I</w:t>
            </w:r>
            <w:r w:rsidRPr="0079049D">
              <w:rPr>
                <w:sz w:val="22"/>
              </w:rPr>
              <w:t>/PE</w:t>
            </w:r>
          </w:p>
        </w:tc>
      </w:tr>
      <w:tr w:rsidR="00D45A41" w:rsidRPr="0079049D" w14:paraId="4B22533E" w14:textId="77777777" w:rsidTr="49552FB7">
        <w:trPr>
          <w:trHeight w:val="3254"/>
        </w:trPr>
        <w:tc>
          <w:tcPr>
            <w:tcW w:w="37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CF736" w14:textId="77777777" w:rsidR="00D45A41" w:rsidRPr="0079049D" w:rsidRDefault="003517E4" w:rsidP="0079049D">
            <w:pPr>
              <w:spacing w:after="0" w:line="276" w:lineRule="auto"/>
              <w:ind w:left="0" w:firstLine="0"/>
              <w:rPr>
                <w:sz w:val="22"/>
              </w:rPr>
            </w:pPr>
            <w:r w:rsidRPr="0079049D">
              <w:rPr>
                <w:sz w:val="22"/>
              </w:rPr>
              <w:t xml:space="preserve"> </w:t>
            </w:r>
          </w:p>
          <w:p w14:paraId="0549864E" w14:textId="39223E9B" w:rsidR="00D45A41" w:rsidRPr="0079049D" w:rsidRDefault="00AE7F9E" w:rsidP="0079049D">
            <w:pPr>
              <w:spacing w:after="0" w:line="276" w:lineRule="auto"/>
              <w:ind w:left="0" w:firstLine="0"/>
              <w:rPr>
                <w:sz w:val="22"/>
              </w:rPr>
            </w:pPr>
            <w:r w:rsidRPr="0079049D">
              <w:rPr>
                <w:b/>
                <w:sz w:val="22"/>
              </w:rPr>
              <w:t xml:space="preserve"> </w:t>
            </w:r>
            <w:r w:rsidR="003517E4" w:rsidRPr="0079049D">
              <w:rPr>
                <w:b/>
                <w:sz w:val="22"/>
              </w:rPr>
              <w:t xml:space="preserve">Knowledge/Skills </w:t>
            </w:r>
          </w:p>
          <w:p w14:paraId="70B20752"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Full working knowledge of relevant policies/codes of practice including school performance management policies.</w:t>
            </w:r>
          </w:p>
          <w:p w14:paraId="78CFBC56"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A good understanding of curriculum matters and to be able to contribute effectively to curriculum development and delivery.</w:t>
            </w:r>
          </w:p>
          <w:p w14:paraId="547930A4"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 xml:space="preserve">In depth understanding of areas of learning, </w:t>
            </w:r>
            <w:proofErr w:type="gramStart"/>
            <w:r w:rsidRPr="49552FB7">
              <w:rPr>
                <w:rFonts w:ascii="Arial" w:hAnsi="Arial" w:cs="Arial"/>
              </w:rPr>
              <w:t>e.g.</w:t>
            </w:r>
            <w:proofErr w:type="gramEnd"/>
            <w:r w:rsidRPr="49552FB7">
              <w:rPr>
                <w:rFonts w:ascii="Arial" w:hAnsi="Arial" w:cs="Arial"/>
              </w:rPr>
              <w:t xml:space="preserve"> literacy, numeracy, science, SEN or Early Years.</w:t>
            </w:r>
          </w:p>
          <w:p w14:paraId="484BF817"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Understanding of principles of child development and learning processes.</w:t>
            </w:r>
          </w:p>
          <w:p w14:paraId="25797581"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Ability to plan effective actions for pupils at risk of underachieving.</w:t>
            </w:r>
          </w:p>
          <w:p w14:paraId="3F9DA5F6"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Have experience of, or demonstrate the ability to manage a team, including the monitoring, evaluation and prioritisation of others’ work.</w:t>
            </w:r>
          </w:p>
          <w:p w14:paraId="1DF4AEE1"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Have experience of, or demonstrate the ability to develop, implement and deliver training programmes for other staff.</w:t>
            </w:r>
          </w:p>
          <w:p w14:paraId="4EE59F6A"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Effective use of ICT to support learning.</w:t>
            </w:r>
          </w:p>
          <w:p w14:paraId="5A218FC1"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Use of other equipment technology – video, photocopier.</w:t>
            </w:r>
          </w:p>
          <w:p w14:paraId="5494CEAE"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Well-developed interpersonal skills to be able to relate well to a wide range of people.</w:t>
            </w:r>
          </w:p>
          <w:p w14:paraId="6BC9D4CE" w14:textId="77777777" w:rsidR="00D45A41"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Excellent communication skills.</w:t>
            </w:r>
            <w:r>
              <w:tab/>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5DCBF" w14:textId="77777777" w:rsidR="00D45A41" w:rsidRPr="0079049D" w:rsidRDefault="003517E4" w:rsidP="0079049D">
            <w:pPr>
              <w:spacing w:after="0" w:line="276" w:lineRule="auto"/>
              <w:ind w:left="0" w:firstLine="0"/>
              <w:jc w:val="center"/>
              <w:rPr>
                <w:sz w:val="22"/>
              </w:rPr>
            </w:pPr>
            <w:r w:rsidRPr="0079049D">
              <w:rPr>
                <w:sz w:val="22"/>
              </w:rPr>
              <w:t>AF/I</w:t>
            </w:r>
            <w:r w:rsidR="00B74EAE" w:rsidRPr="0079049D">
              <w:rPr>
                <w:sz w:val="22"/>
              </w:rPr>
              <w:t>/PE</w:t>
            </w:r>
          </w:p>
        </w:tc>
      </w:tr>
      <w:tr w:rsidR="00D45A41" w:rsidRPr="0079049D" w14:paraId="658513FB" w14:textId="77777777" w:rsidTr="49552FB7">
        <w:trPr>
          <w:trHeight w:val="4903"/>
        </w:trPr>
        <w:tc>
          <w:tcPr>
            <w:tcW w:w="37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052C7" w14:textId="77777777" w:rsidR="00ED19B5" w:rsidRPr="0079049D" w:rsidRDefault="00ED19B5" w:rsidP="0079049D">
            <w:pPr>
              <w:spacing w:after="0" w:line="276" w:lineRule="auto"/>
              <w:ind w:left="0" w:firstLine="0"/>
              <w:rPr>
                <w:sz w:val="22"/>
              </w:rPr>
            </w:pPr>
          </w:p>
          <w:p w14:paraId="3C315525" w14:textId="225B5799" w:rsidR="00D45A41" w:rsidRPr="0079049D" w:rsidRDefault="003517E4" w:rsidP="0079049D">
            <w:pPr>
              <w:spacing w:after="0" w:line="276" w:lineRule="auto"/>
              <w:ind w:left="0" w:firstLine="0"/>
              <w:rPr>
                <w:sz w:val="22"/>
              </w:rPr>
            </w:pPr>
            <w:r w:rsidRPr="0079049D">
              <w:rPr>
                <w:sz w:val="22"/>
              </w:rPr>
              <w:t xml:space="preserve"> </w:t>
            </w:r>
            <w:r w:rsidRPr="0079049D">
              <w:rPr>
                <w:b/>
                <w:sz w:val="22"/>
              </w:rPr>
              <w:t xml:space="preserve">Behavioural Attributes </w:t>
            </w:r>
          </w:p>
          <w:p w14:paraId="4B9C4070"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Builds personal relationships with stakeholders, through regular contact and consultation.</w:t>
            </w:r>
          </w:p>
          <w:p w14:paraId="4460D3EA"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 xml:space="preserve">Coaches and empowers team members to take responsibility for ensuring customer care. </w:t>
            </w:r>
          </w:p>
          <w:p w14:paraId="51AE9FEF"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Understands the schools’ development plan and how it relates to team and individual objectives.</w:t>
            </w:r>
          </w:p>
          <w:p w14:paraId="333A6B31"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Accepts, supports and quickly implements change.</w:t>
            </w:r>
          </w:p>
          <w:p w14:paraId="632F08B2"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Identifies and promotes best practice and encourage the sharing of ideas.</w:t>
            </w:r>
          </w:p>
          <w:p w14:paraId="1E6D82F6"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Proactively seek opportunities to increase job knowledge and understanding.</w:t>
            </w:r>
          </w:p>
          <w:p w14:paraId="6A45D93A"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Values the diversity of individuals, adaptable approach to meet individual needs and effectively utilise the diversity of team members.</w:t>
            </w:r>
          </w:p>
          <w:p w14:paraId="14AB7950"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Works with others to resolve differences of opinion and resolve conflict.</w:t>
            </w:r>
          </w:p>
          <w:p w14:paraId="1159B37A"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Requires minimum supervision.</w:t>
            </w:r>
          </w:p>
          <w:p w14:paraId="394718C0"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Takes responsibility for own and team actions.</w:t>
            </w:r>
          </w:p>
          <w:p w14:paraId="778D57E3"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Identifies and overcomes barriers and manage risks.</w:t>
            </w:r>
          </w:p>
          <w:p w14:paraId="04718D04"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Takes quick and effective action.</w:t>
            </w:r>
          </w:p>
          <w:p w14:paraId="133B7526"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Demonstrates focused implementation of role and responsibilities.</w:t>
            </w:r>
          </w:p>
          <w:p w14:paraId="6B09EA19"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Builds strong team ethos where everyone feels valued.</w:t>
            </w:r>
          </w:p>
          <w:p w14:paraId="7666C33B"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Provides timely, sensitive and honest feedback on performance.</w:t>
            </w:r>
          </w:p>
          <w:p w14:paraId="5F5C9BE7" w14:textId="77777777" w:rsidR="00B74EAE" w:rsidRPr="0079049D" w:rsidRDefault="00B74EAE" w:rsidP="0079049D">
            <w:pPr>
              <w:pStyle w:val="ListParagraph"/>
              <w:numPr>
                <w:ilvl w:val="0"/>
                <w:numId w:val="19"/>
              </w:numPr>
              <w:spacing w:after="0" w:line="276" w:lineRule="auto"/>
              <w:rPr>
                <w:rFonts w:ascii="Arial" w:hAnsi="Arial" w:cs="Arial"/>
              </w:rPr>
            </w:pPr>
            <w:r w:rsidRPr="49552FB7">
              <w:rPr>
                <w:rFonts w:ascii="Arial" w:hAnsi="Arial" w:cs="Arial"/>
              </w:rPr>
              <w:t>Is accountable for own development and encourages the ownership of development needs amongst team members.</w:t>
            </w:r>
          </w:p>
          <w:p w14:paraId="7ED5D54A" w14:textId="77777777" w:rsidR="00D45A41" w:rsidRPr="0079049D" w:rsidRDefault="00D45A41" w:rsidP="0079049D">
            <w:pPr>
              <w:pStyle w:val="ListParagraph"/>
              <w:spacing w:after="0" w:line="276" w:lineRule="auto"/>
              <w:rPr>
                <w:rFonts w:ascii="Arial" w:hAnsi="Arial" w:cs="Arial"/>
              </w:rPr>
            </w:pP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4790F" w14:textId="77777777" w:rsidR="00D45A41" w:rsidRPr="0079049D" w:rsidRDefault="003517E4" w:rsidP="0079049D">
            <w:pPr>
              <w:spacing w:after="0" w:line="276" w:lineRule="auto"/>
              <w:ind w:left="0" w:firstLine="0"/>
              <w:jc w:val="center"/>
              <w:rPr>
                <w:sz w:val="22"/>
              </w:rPr>
            </w:pPr>
            <w:r w:rsidRPr="0079049D">
              <w:rPr>
                <w:sz w:val="22"/>
              </w:rPr>
              <w:t>AF/I</w:t>
            </w:r>
          </w:p>
        </w:tc>
      </w:tr>
    </w:tbl>
    <w:p w14:paraId="3D5C74CD" w14:textId="77777777" w:rsidR="00D45A41" w:rsidRPr="0079049D" w:rsidRDefault="003517E4" w:rsidP="0079049D">
      <w:pPr>
        <w:spacing w:after="0" w:line="276" w:lineRule="auto"/>
        <w:ind w:left="0" w:firstLine="0"/>
        <w:rPr>
          <w:sz w:val="22"/>
        </w:rPr>
      </w:pPr>
      <w:r w:rsidRPr="0079049D">
        <w:rPr>
          <w:sz w:val="22"/>
        </w:rPr>
        <w:t xml:space="preserve"> </w:t>
      </w:r>
    </w:p>
    <w:p w14:paraId="1EF9B68A" w14:textId="77777777" w:rsidR="00D45A41" w:rsidRPr="0079049D" w:rsidRDefault="003517E4" w:rsidP="0079049D">
      <w:pPr>
        <w:tabs>
          <w:tab w:val="center" w:pos="3360"/>
        </w:tabs>
        <w:spacing w:line="276" w:lineRule="auto"/>
        <w:ind w:left="0" w:firstLine="0"/>
        <w:rPr>
          <w:sz w:val="22"/>
        </w:rPr>
      </w:pPr>
      <w:r w:rsidRPr="0079049D">
        <w:rPr>
          <w:sz w:val="22"/>
        </w:rPr>
        <w:t xml:space="preserve">AF - Application </w:t>
      </w:r>
      <w:proofErr w:type="gramStart"/>
      <w:r w:rsidRPr="0079049D">
        <w:rPr>
          <w:sz w:val="22"/>
        </w:rPr>
        <w:t xml:space="preserve">form  </w:t>
      </w:r>
      <w:r w:rsidRPr="0079049D">
        <w:rPr>
          <w:sz w:val="22"/>
        </w:rPr>
        <w:tab/>
      </w:r>
      <w:proofErr w:type="gramEnd"/>
      <w:r w:rsidRPr="0079049D">
        <w:rPr>
          <w:sz w:val="22"/>
        </w:rPr>
        <w:t xml:space="preserve">I - Interview </w:t>
      </w:r>
      <w:r w:rsidR="00B74EAE" w:rsidRPr="0079049D">
        <w:rPr>
          <w:sz w:val="22"/>
        </w:rPr>
        <w:tab/>
      </w:r>
      <w:r w:rsidR="00B74EAE" w:rsidRPr="0079049D">
        <w:rPr>
          <w:sz w:val="22"/>
        </w:rPr>
        <w:tab/>
        <w:t>PE – Practical Exercise</w:t>
      </w:r>
    </w:p>
    <w:p w14:paraId="6CDC8C58" w14:textId="77777777" w:rsidR="00D45A41" w:rsidRPr="0079049D" w:rsidRDefault="003517E4" w:rsidP="0079049D">
      <w:pPr>
        <w:spacing w:after="0" w:line="276" w:lineRule="auto"/>
        <w:ind w:left="0" w:firstLine="0"/>
        <w:rPr>
          <w:sz w:val="22"/>
        </w:rPr>
      </w:pPr>
      <w:r w:rsidRPr="0079049D">
        <w:rPr>
          <w:sz w:val="22"/>
        </w:rPr>
        <w:t xml:space="preserve"> </w:t>
      </w:r>
    </w:p>
    <w:p w14:paraId="6400FF5B" w14:textId="77777777" w:rsidR="00D45A41" w:rsidRPr="0079049D" w:rsidRDefault="003517E4" w:rsidP="0079049D">
      <w:pPr>
        <w:spacing w:after="4" w:line="276" w:lineRule="auto"/>
        <w:ind w:left="-5"/>
        <w:rPr>
          <w:sz w:val="22"/>
        </w:rPr>
      </w:pPr>
      <w:r w:rsidRPr="0079049D">
        <w:rPr>
          <w:b/>
          <w:i/>
          <w:sz w:val="22"/>
        </w:rPr>
        <w:t xml:space="preserve">Note 1: </w:t>
      </w:r>
    </w:p>
    <w:p w14:paraId="15513BC6" w14:textId="77777777" w:rsidR="00D45A41" w:rsidRPr="0079049D" w:rsidRDefault="003517E4" w:rsidP="0079049D">
      <w:pPr>
        <w:spacing w:after="4" w:line="276" w:lineRule="auto"/>
        <w:ind w:left="-5"/>
        <w:rPr>
          <w:sz w:val="22"/>
        </w:rPr>
      </w:pPr>
      <w:r w:rsidRPr="0079049D">
        <w:rPr>
          <w:b/>
          <w:i/>
          <w:sz w:val="22"/>
        </w:rPr>
        <w:t xml:space="preserve">In addition to the ability to perform the duties of the post, issues relating to safeguarding and promoting the welfare of children will need to be demonstrated these will include: </w:t>
      </w:r>
    </w:p>
    <w:p w14:paraId="686EDC1D" w14:textId="77777777" w:rsidR="00D45A41" w:rsidRPr="0079049D" w:rsidRDefault="003517E4" w:rsidP="0079049D">
      <w:pPr>
        <w:spacing w:after="12" w:line="276" w:lineRule="auto"/>
        <w:ind w:left="0" w:firstLine="0"/>
        <w:rPr>
          <w:sz w:val="22"/>
        </w:rPr>
      </w:pPr>
      <w:r w:rsidRPr="0079049D">
        <w:rPr>
          <w:b/>
          <w:i/>
          <w:sz w:val="22"/>
        </w:rPr>
        <w:t xml:space="preserve"> </w:t>
      </w:r>
    </w:p>
    <w:p w14:paraId="7FFF45C8" w14:textId="77777777" w:rsidR="00D45A41" w:rsidRPr="0079049D" w:rsidRDefault="003517E4" w:rsidP="0079049D">
      <w:pPr>
        <w:numPr>
          <w:ilvl w:val="0"/>
          <w:numId w:val="5"/>
        </w:numPr>
        <w:spacing w:after="4" w:line="276" w:lineRule="auto"/>
        <w:ind w:left="700" w:hanging="350"/>
        <w:rPr>
          <w:sz w:val="22"/>
        </w:rPr>
      </w:pPr>
      <w:r w:rsidRPr="0079049D">
        <w:rPr>
          <w:b/>
          <w:i/>
          <w:sz w:val="22"/>
        </w:rPr>
        <w:t xml:space="preserve">Motivation to work with children and young people. </w:t>
      </w:r>
    </w:p>
    <w:p w14:paraId="7F251685" w14:textId="77777777" w:rsidR="00D45A41" w:rsidRPr="0079049D" w:rsidRDefault="003517E4" w:rsidP="0079049D">
      <w:pPr>
        <w:numPr>
          <w:ilvl w:val="0"/>
          <w:numId w:val="5"/>
        </w:numPr>
        <w:spacing w:after="4" w:line="276" w:lineRule="auto"/>
        <w:ind w:left="700" w:hanging="350"/>
        <w:rPr>
          <w:sz w:val="22"/>
        </w:rPr>
      </w:pPr>
      <w:r w:rsidRPr="0079049D">
        <w:rPr>
          <w:b/>
          <w:i/>
          <w:sz w:val="22"/>
        </w:rPr>
        <w:t xml:space="preserve">Ability to form and maintain appropriate relationships and personal boundaries with children and young people. </w:t>
      </w:r>
    </w:p>
    <w:p w14:paraId="4CDDD8BD" w14:textId="77777777" w:rsidR="00D45A41" w:rsidRPr="0079049D" w:rsidRDefault="003517E4" w:rsidP="0079049D">
      <w:pPr>
        <w:numPr>
          <w:ilvl w:val="0"/>
          <w:numId w:val="5"/>
        </w:numPr>
        <w:spacing w:after="4" w:line="276" w:lineRule="auto"/>
        <w:ind w:left="700" w:hanging="350"/>
        <w:rPr>
          <w:sz w:val="22"/>
        </w:rPr>
      </w:pPr>
      <w:r w:rsidRPr="0079049D">
        <w:rPr>
          <w:b/>
          <w:i/>
          <w:sz w:val="22"/>
        </w:rPr>
        <w:t xml:space="preserve">Emotional resilience in working with challenging behaviours and </w:t>
      </w:r>
    </w:p>
    <w:p w14:paraId="75D09E34" w14:textId="77777777" w:rsidR="00D45A41" w:rsidRPr="0079049D" w:rsidRDefault="003517E4" w:rsidP="0079049D">
      <w:pPr>
        <w:numPr>
          <w:ilvl w:val="0"/>
          <w:numId w:val="5"/>
        </w:numPr>
        <w:spacing w:after="4" w:line="276" w:lineRule="auto"/>
        <w:ind w:left="700" w:hanging="350"/>
        <w:rPr>
          <w:sz w:val="22"/>
        </w:rPr>
      </w:pPr>
      <w:r w:rsidRPr="0079049D">
        <w:rPr>
          <w:b/>
          <w:i/>
          <w:sz w:val="22"/>
        </w:rPr>
        <w:t xml:space="preserve">Attitudes to use of authority and maintaining discipline.  </w:t>
      </w:r>
    </w:p>
    <w:p w14:paraId="5F521F09" w14:textId="77777777" w:rsidR="00D45A41" w:rsidRDefault="003517E4" w:rsidP="0079049D">
      <w:pPr>
        <w:spacing w:after="0" w:line="276" w:lineRule="auto"/>
        <w:ind w:left="0" w:firstLine="0"/>
        <w:rPr>
          <w:sz w:val="22"/>
        </w:rPr>
      </w:pPr>
      <w:r w:rsidRPr="0079049D">
        <w:rPr>
          <w:sz w:val="22"/>
        </w:rPr>
        <w:t xml:space="preserve"> </w:t>
      </w:r>
    </w:p>
    <w:p w14:paraId="15400173" w14:textId="77777777" w:rsidR="0079049D" w:rsidRPr="0079049D" w:rsidRDefault="0079049D" w:rsidP="0079049D">
      <w:pPr>
        <w:rPr>
          <w:sz w:val="22"/>
        </w:rPr>
      </w:pPr>
    </w:p>
    <w:p w14:paraId="156E2B4A" w14:textId="38E880DF" w:rsidR="0079049D" w:rsidRPr="0079049D" w:rsidRDefault="0079049D" w:rsidP="4782A449">
      <w:pPr>
        <w:tabs>
          <w:tab w:val="left" w:pos="2370"/>
        </w:tabs>
        <w:rPr>
          <w:sz w:val="22"/>
        </w:rPr>
      </w:pPr>
    </w:p>
    <w:sectPr w:rsidR="0079049D" w:rsidRPr="0079049D" w:rsidSect="0079049D">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426" w:footer="45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8A4E" w14:textId="77777777" w:rsidR="00083076" w:rsidRDefault="00083076">
      <w:pPr>
        <w:spacing w:after="0" w:line="240" w:lineRule="auto"/>
      </w:pPr>
      <w:r>
        <w:separator/>
      </w:r>
    </w:p>
  </w:endnote>
  <w:endnote w:type="continuationSeparator" w:id="0">
    <w:p w14:paraId="3733E7C1" w14:textId="77777777" w:rsidR="00083076" w:rsidRDefault="0008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9496" w14:textId="77777777" w:rsidR="00D45A41" w:rsidRDefault="003517E4">
    <w:pPr>
      <w:spacing w:after="0" w:line="259" w:lineRule="auto"/>
      <w:ind w:left="0" w:firstLine="0"/>
      <w:jc w:val="both"/>
    </w:pPr>
    <w:r>
      <w:rPr>
        <w:sz w:val="18"/>
      </w:rPr>
      <w:t xml:space="preserve">13/04/2010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sidR="00020FAA" w:rsidRPr="00020FAA">
        <w:rPr>
          <w:noProof/>
          <w:sz w:val="18"/>
        </w:rPr>
        <w:t>4</w:t>
      </w:r>
    </w:fldSimple>
    <w:r>
      <w:rPr>
        <w:sz w:val="18"/>
      </w:rPr>
      <w:t xml:space="preserve">                          PROFILE - Finance &amp; Data Assistant </w:t>
    </w:r>
  </w:p>
  <w:p w14:paraId="467E00F4" w14:textId="77777777" w:rsidR="00D45A41" w:rsidRDefault="003517E4">
    <w:pPr>
      <w:spacing w:after="0" w:line="259" w:lineRule="auto"/>
      <w:ind w:left="0" w:firstLine="0"/>
    </w:pPr>
    <w:r>
      <w:rPr>
        <w:sz w:val="18"/>
      </w:rPr>
      <w:t xml:space="preserve">.doc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5ABA" w14:textId="2CAE8A6A" w:rsidR="00D45A41" w:rsidRDefault="003517E4">
    <w:pPr>
      <w:spacing w:after="0" w:line="259" w:lineRule="auto"/>
      <w:ind w:left="0" w:firstLine="0"/>
      <w:jc w:val="both"/>
    </w:pPr>
    <w:r>
      <w:rPr>
        <w:sz w:val="18"/>
      </w:rPr>
      <w:t xml:space="preserve">Page </w:t>
    </w:r>
    <w:r>
      <w:fldChar w:fldCharType="begin"/>
    </w:r>
    <w:r>
      <w:instrText xml:space="preserve"> PAGE   \* MERGEFORMAT </w:instrText>
    </w:r>
    <w:r>
      <w:fldChar w:fldCharType="separate"/>
    </w:r>
    <w:r w:rsidR="00B74EAE" w:rsidRPr="00B74EAE">
      <w:rPr>
        <w:noProof/>
        <w:sz w:val="18"/>
      </w:rPr>
      <w:t>4</w:t>
    </w:r>
    <w:r>
      <w:rPr>
        <w:sz w:val="18"/>
      </w:rPr>
      <w:fldChar w:fldCharType="end"/>
    </w:r>
    <w:r>
      <w:rPr>
        <w:sz w:val="18"/>
      </w:rPr>
      <w:t xml:space="preserve"> of </w:t>
    </w:r>
    <w:fldSimple w:instr=" NUMPAGES   \* MERGEFORMAT ">
      <w:r w:rsidR="00B74EAE" w:rsidRPr="00B74EAE">
        <w:rPr>
          <w:noProof/>
          <w:sz w:val="18"/>
        </w:rPr>
        <w:t>4</w:t>
      </w:r>
    </w:fldSimple>
    <w:r w:rsidR="008C7785">
      <w:rPr>
        <w:sz w:val="18"/>
      </w:rPr>
      <w:t xml:space="preserve">                       </w:t>
    </w:r>
    <w:r w:rsidR="0079049D">
      <w:rPr>
        <w:sz w:val="18"/>
      </w:rPr>
      <w:t xml:space="preserve">                              </w:t>
    </w:r>
    <w:r>
      <w:rPr>
        <w:sz w:val="18"/>
      </w:rPr>
      <w:t xml:space="preserve">PROFILE </w:t>
    </w:r>
    <w:r w:rsidR="00B4635E">
      <w:rPr>
        <w:sz w:val="18"/>
      </w:rPr>
      <w:t>–</w:t>
    </w:r>
    <w:r>
      <w:rPr>
        <w:sz w:val="18"/>
      </w:rPr>
      <w:t xml:space="preserve"> </w:t>
    </w:r>
    <w:r w:rsidR="00B74EAE">
      <w:rPr>
        <w:sz w:val="18"/>
      </w:rPr>
      <w:t xml:space="preserve">HLTA </w:t>
    </w:r>
    <w:r w:rsidR="0050799B">
      <w:rPr>
        <w:sz w:val="18"/>
      </w:rPr>
      <w:t>OUTREACH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988F" w14:textId="77777777" w:rsidR="00D45A41" w:rsidRDefault="003517E4">
    <w:pPr>
      <w:spacing w:after="0" w:line="259" w:lineRule="auto"/>
      <w:ind w:left="0" w:firstLine="0"/>
      <w:jc w:val="both"/>
    </w:pPr>
    <w:r>
      <w:rPr>
        <w:sz w:val="18"/>
      </w:rPr>
      <w:t xml:space="preserve">13/04/2010                                                                             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sidR="00020FAA" w:rsidRPr="00020FAA">
        <w:rPr>
          <w:noProof/>
          <w:sz w:val="18"/>
        </w:rPr>
        <w:t>4</w:t>
      </w:r>
    </w:fldSimple>
    <w:r>
      <w:rPr>
        <w:sz w:val="18"/>
      </w:rPr>
      <w:t xml:space="preserve">                          PROFILE - Finance &amp; Data Assistant </w:t>
    </w:r>
  </w:p>
  <w:p w14:paraId="5ED095BB" w14:textId="77777777" w:rsidR="00D45A41" w:rsidRDefault="003517E4">
    <w:pPr>
      <w:spacing w:after="0" w:line="259" w:lineRule="auto"/>
      <w:ind w:left="0" w:firstLine="0"/>
    </w:pPr>
    <w:r>
      <w:rPr>
        <w:sz w:val="18"/>
      </w:rPr>
      <w:t xml:space="preserve">.doc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BC5A" w14:textId="77777777" w:rsidR="00083076" w:rsidRDefault="00083076">
      <w:pPr>
        <w:spacing w:after="0" w:line="240" w:lineRule="auto"/>
      </w:pPr>
      <w:r>
        <w:separator/>
      </w:r>
    </w:p>
  </w:footnote>
  <w:footnote w:type="continuationSeparator" w:id="0">
    <w:p w14:paraId="740722E3" w14:textId="77777777" w:rsidR="00083076" w:rsidRDefault="00083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E0D0" w14:textId="77777777" w:rsidR="00D45A41" w:rsidRDefault="003517E4">
    <w:pPr>
      <w:spacing w:after="0" w:line="259" w:lineRule="auto"/>
      <w:ind w:left="28" w:firstLine="0"/>
      <w:jc w:val="center"/>
    </w:pPr>
    <w:r>
      <w:rPr>
        <w:b/>
        <w:sz w:val="23"/>
      </w:rPr>
      <w:t xml:space="preserve">Children, Young People and Families – HR Services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AB83" w14:textId="7DF0290E" w:rsidR="00D45A41" w:rsidRDefault="00096205" w:rsidP="00096205">
    <w:pPr>
      <w:spacing w:after="0" w:line="259" w:lineRule="auto"/>
      <w:ind w:left="28" w:firstLine="0"/>
      <w:jc w:val="center"/>
    </w:pPr>
    <w:r>
      <w:rPr>
        <w:b/>
        <w:noProof/>
        <w:sz w:val="23"/>
      </w:rPr>
      <w:drawing>
        <wp:inline distT="0" distB="0" distL="0" distR="0" wp14:anchorId="76AACABD" wp14:editId="1E7808A3">
          <wp:extent cx="19050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666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C3D7" w14:textId="77777777" w:rsidR="00D45A41" w:rsidRDefault="003517E4">
    <w:pPr>
      <w:spacing w:after="0" w:line="259" w:lineRule="auto"/>
      <w:ind w:left="28" w:firstLine="0"/>
      <w:jc w:val="center"/>
    </w:pPr>
    <w:r>
      <w:rPr>
        <w:b/>
        <w:sz w:val="23"/>
      </w:rPr>
      <w:t xml:space="preserve">Children, Young People and Families – HR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CA6"/>
    <w:multiLevelType w:val="hybridMultilevel"/>
    <w:tmpl w:val="85F8D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4167A9"/>
    <w:multiLevelType w:val="hybridMultilevel"/>
    <w:tmpl w:val="99EE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16A77"/>
    <w:multiLevelType w:val="hybridMultilevel"/>
    <w:tmpl w:val="5F469238"/>
    <w:lvl w:ilvl="0" w:tplc="D1D8DC8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80EFFF6">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BD6AFB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30A2DBA">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C560254">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A30A928">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F8A206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4A6DE7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31A1F76">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031B30"/>
    <w:multiLevelType w:val="hybridMultilevel"/>
    <w:tmpl w:val="6136E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D557B02"/>
    <w:multiLevelType w:val="hybridMultilevel"/>
    <w:tmpl w:val="A1385238"/>
    <w:lvl w:ilvl="0" w:tplc="B56C7CE6">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1263220">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7BCD06E">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C084704">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423182">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E7E0F92">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6B246E4">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680B08">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0D0C1AC">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DF85EA5"/>
    <w:multiLevelType w:val="hybridMultilevel"/>
    <w:tmpl w:val="36723AB8"/>
    <w:lvl w:ilvl="0" w:tplc="1278EB22">
      <w:start w:val="1"/>
      <w:numFmt w:val="bullet"/>
      <w:lvlText w:val="•"/>
      <w:lvlJc w:val="left"/>
      <w:pPr>
        <w:ind w:left="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5648B4E">
      <w:start w:val="1"/>
      <w:numFmt w:val="bullet"/>
      <w:lvlText w:val="o"/>
      <w:lvlJc w:val="left"/>
      <w:pPr>
        <w:ind w:left="13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F848446">
      <w:start w:val="1"/>
      <w:numFmt w:val="bullet"/>
      <w:lvlText w:val="▪"/>
      <w:lvlJc w:val="left"/>
      <w:pPr>
        <w:ind w:left="21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B5E6368">
      <w:start w:val="1"/>
      <w:numFmt w:val="bullet"/>
      <w:lvlText w:val="•"/>
      <w:lvlJc w:val="left"/>
      <w:pPr>
        <w:ind w:left="28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56CE784">
      <w:start w:val="1"/>
      <w:numFmt w:val="bullet"/>
      <w:lvlText w:val="o"/>
      <w:lvlJc w:val="left"/>
      <w:pPr>
        <w:ind w:left="355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2185C58">
      <w:start w:val="1"/>
      <w:numFmt w:val="bullet"/>
      <w:lvlText w:val="▪"/>
      <w:lvlJc w:val="left"/>
      <w:pPr>
        <w:ind w:left="427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F3A3564">
      <w:start w:val="1"/>
      <w:numFmt w:val="bullet"/>
      <w:lvlText w:val="•"/>
      <w:lvlJc w:val="left"/>
      <w:pPr>
        <w:ind w:left="49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0E85092">
      <w:start w:val="1"/>
      <w:numFmt w:val="bullet"/>
      <w:lvlText w:val="o"/>
      <w:lvlJc w:val="left"/>
      <w:pPr>
        <w:ind w:left="57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A32B74A">
      <w:start w:val="1"/>
      <w:numFmt w:val="bullet"/>
      <w:lvlText w:val="▪"/>
      <w:lvlJc w:val="left"/>
      <w:pPr>
        <w:ind w:left="643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1637F1D"/>
    <w:multiLevelType w:val="hybridMultilevel"/>
    <w:tmpl w:val="B6A09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0F39C6"/>
    <w:multiLevelType w:val="hybridMultilevel"/>
    <w:tmpl w:val="E5E4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5006F"/>
    <w:multiLevelType w:val="hybridMultilevel"/>
    <w:tmpl w:val="828CD43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E9B26AC"/>
    <w:multiLevelType w:val="hybridMultilevel"/>
    <w:tmpl w:val="B60A203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5D269CB"/>
    <w:multiLevelType w:val="hybridMultilevel"/>
    <w:tmpl w:val="AE2084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6B91E35"/>
    <w:multiLevelType w:val="hybridMultilevel"/>
    <w:tmpl w:val="1CC05BC2"/>
    <w:lvl w:ilvl="0" w:tplc="83224E90">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61268FC">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06854C6">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B8CAA12">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C25CB2">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9E8F92E">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EAE3FE2">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BA6CCC">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B90129C">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3D289E"/>
    <w:multiLevelType w:val="hybridMultilevel"/>
    <w:tmpl w:val="FBC8D360"/>
    <w:lvl w:ilvl="0" w:tplc="937A1564">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DF441EE">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F6C364C">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7B0893A">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60C529E">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0E8DA0">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1FEA4A4">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C00EB50">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654E1B4">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ADC4018"/>
    <w:multiLevelType w:val="hybridMultilevel"/>
    <w:tmpl w:val="0F36C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BEB6CA1"/>
    <w:multiLevelType w:val="hybridMultilevel"/>
    <w:tmpl w:val="35EE54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C2D45E6"/>
    <w:multiLevelType w:val="hybridMultilevel"/>
    <w:tmpl w:val="A9EA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426DD"/>
    <w:multiLevelType w:val="hybridMultilevel"/>
    <w:tmpl w:val="266428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EA8F496"/>
    <w:multiLevelType w:val="hybridMultilevel"/>
    <w:tmpl w:val="F06CE63E"/>
    <w:lvl w:ilvl="0" w:tplc="88E2CF1A">
      <w:start w:val="12"/>
      <w:numFmt w:val="bullet"/>
      <w:lvlText w:val=""/>
      <w:lvlJc w:val="left"/>
      <w:pPr>
        <w:ind w:left="720" w:hanging="360"/>
      </w:pPr>
      <w:rPr>
        <w:rFonts w:ascii="Symbol" w:hAnsi="Symbol" w:hint="default"/>
      </w:rPr>
    </w:lvl>
    <w:lvl w:ilvl="1" w:tplc="A69405F6">
      <w:start w:val="1"/>
      <w:numFmt w:val="bullet"/>
      <w:lvlText w:val="o"/>
      <w:lvlJc w:val="left"/>
      <w:pPr>
        <w:ind w:left="1440" w:hanging="360"/>
      </w:pPr>
      <w:rPr>
        <w:rFonts w:ascii="Courier New" w:hAnsi="Courier New" w:hint="default"/>
      </w:rPr>
    </w:lvl>
    <w:lvl w:ilvl="2" w:tplc="243679E8">
      <w:start w:val="1"/>
      <w:numFmt w:val="bullet"/>
      <w:lvlText w:val=""/>
      <w:lvlJc w:val="left"/>
      <w:pPr>
        <w:ind w:left="2160" w:hanging="360"/>
      </w:pPr>
      <w:rPr>
        <w:rFonts w:ascii="Wingdings" w:hAnsi="Wingdings" w:hint="default"/>
      </w:rPr>
    </w:lvl>
    <w:lvl w:ilvl="3" w:tplc="3FC6FBB4">
      <w:start w:val="1"/>
      <w:numFmt w:val="bullet"/>
      <w:lvlText w:val=""/>
      <w:lvlJc w:val="left"/>
      <w:pPr>
        <w:ind w:left="2880" w:hanging="360"/>
      </w:pPr>
      <w:rPr>
        <w:rFonts w:ascii="Symbol" w:hAnsi="Symbol" w:hint="default"/>
      </w:rPr>
    </w:lvl>
    <w:lvl w:ilvl="4" w:tplc="DC624F90">
      <w:start w:val="1"/>
      <w:numFmt w:val="bullet"/>
      <w:lvlText w:val="o"/>
      <w:lvlJc w:val="left"/>
      <w:pPr>
        <w:ind w:left="3600" w:hanging="360"/>
      </w:pPr>
      <w:rPr>
        <w:rFonts w:ascii="Courier New" w:hAnsi="Courier New" w:hint="default"/>
      </w:rPr>
    </w:lvl>
    <w:lvl w:ilvl="5" w:tplc="AAEEE04A">
      <w:start w:val="1"/>
      <w:numFmt w:val="bullet"/>
      <w:lvlText w:val=""/>
      <w:lvlJc w:val="left"/>
      <w:pPr>
        <w:ind w:left="4320" w:hanging="360"/>
      </w:pPr>
      <w:rPr>
        <w:rFonts w:ascii="Wingdings" w:hAnsi="Wingdings" w:hint="default"/>
      </w:rPr>
    </w:lvl>
    <w:lvl w:ilvl="6" w:tplc="FF7CF7B0">
      <w:start w:val="1"/>
      <w:numFmt w:val="bullet"/>
      <w:lvlText w:val=""/>
      <w:lvlJc w:val="left"/>
      <w:pPr>
        <w:ind w:left="5040" w:hanging="360"/>
      </w:pPr>
      <w:rPr>
        <w:rFonts w:ascii="Symbol" w:hAnsi="Symbol" w:hint="default"/>
      </w:rPr>
    </w:lvl>
    <w:lvl w:ilvl="7" w:tplc="B1964DA8">
      <w:start w:val="1"/>
      <w:numFmt w:val="bullet"/>
      <w:lvlText w:val="o"/>
      <w:lvlJc w:val="left"/>
      <w:pPr>
        <w:ind w:left="5760" w:hanging="360"/>
      </w:pPr>
      <w:rPr>
        <w:rFonts w:ascii="Courier New" w:hAnsi="Courier New" w:hint="default"/>
      </w:rPr>
    </w:lvl>
    <w:lvl w:ilvl="8" w:tplc="B91AB214">
      <w:start w:val="1"/>
      <w:numFmt w:val="bullet"/>
      <w:lvlText w:val=""/>
      <w:lvlJc w:val="left"/>
      <w:pPr>
        <w:ind w:left="6480" w:hanging="360"/>
      </w:pPr>
      <w:rPr>
        <w:rFonts w:ascii="Wingdings" w:hAnsi="Wingdings" w:hint="default"/>
      </w:rPr>
    </w:lvl>
  </w:abstractNum>
  <w:abstractNum w:abstractNumId="18" w15:restartNumberingAfterBreak="0">
    <w:nsid w:val="51CF2B41"/>
    <w:multiLevelType w:val="hybridMultilevel"/>
    <w:tmpl w:val="1092038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556D72F9"/>
    <w:multiLevelType w:val="hybridMultilevel"/>
    <w:tmpl w:val="B1C8E878"/>
    <w:lvl w:ilvl="0" w:tplc="FF7AA7F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8480771"/>
    <w:multiLevelType w:val="hybridMultilevel"/>
    <w:tmpl w:val="5FBAE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88D6E90"/>
    <w:multiLevelType w:val="hybridMultilevel"/>
    <w:tmpl w:val="AD562962"/>
    <w:lvl w:ilvl="0" w:tplc="F9A831D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D40919E">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5D473B2">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13E722E">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5EF406">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6F283AA">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AC07446">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C262F7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DDCF1C8">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A04275E"/>
    <w:multiLevelType w:val="hybridMultilevel"/>
    <w:tmpl w:val="176E563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4B4032"/>
    <w:multiLevelType w:val="hybridMultilevel"/>
    <w:tmpl w:val="18E6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A2683"/>
    <w:multiLevelType w:val="hybridMultilevel"/>
    <w:tmpl w:val="6DACF3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FFB3492"/>
    <w:multiLevelType w:val="hybridMultilevel"/>
    <w:tmpl w:val="FF949C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85A5DF6"/>
    <w:multiLevelType w:val="hybridMultilevel"/>
    <w:tmpl w:val="B3BE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D65E3"/>
    <w:multiLevelType w:val="hybridMultilevel"/>
    <w:tmpl w:val="DF9274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BCBA0FB"/>
    <w:multiLevelType w:val="hybridMultilevel"/>
    <w:tmpl w:val="8DEE7618"/>
    <w:lvl w:ilvl="0" w:tplc="11A0AC5E">
      <w:start w:val="12"/>
      <w:numFmt w:val="bullet"/>
      <w:lvlText w:val=""/>
      <w:lvlJc w:val="left"/>
      <w:pPr>
        <w:ind w:left="720" w:hanging="360"/>
      </w:pPr>
      <w:rPr>
        <w:rFonts w:ascii="Symbol" w:hAnsi="Symbol" w:hint="default"/>
      </w:rPr>
    </w:lvl>
    <w:lvl w:ilvl="1" w:tplc="06C40FF0">
      <w:start w:val="1"/>
      <w:numFmt w:val="bullet"/>
      <w:lvlText w:val="o"/>
      <w:lvlJc w:val="left"/>
      <w:pPr>
        <w:ind w:left="1440" w:hanging="360"/>
      </w:pPr>
      <w:rPr>
        <w:rFonts w:ascii="Courier New" w:hAnsi="Courier New" w:hint="default"/>
      </w:rPr>
    </w:lvl>
    <w:lvl w:ilvl="2" w:tplc="D7DC91E0">
      <w:start w:val="1"/>
      <w:numFmt w:val="bullet"/>
      <w:lvlText w:val=""/>
      <w:lvlJc w:val="left"/>
      <w:pPr>
        <w:ind w:left="2160" w:hanging="360"/>
      </w:pPr>
      <w:rPr>
        <w:rFonts w:ascii="Wingdings" w:hAnsi="Wingdings" w:hint="default"/>
      </w:rPr>
    </w:lvl>
    <w:lvl w:ilvl="3" w:tplc="BED4806C">
      <w:start w:val="1"/>
      <w:numFmt w:val="bullet"/>
      <w:lvlText w:val=""/>
      <w:lvlJc w:val="left"/>
      <w:pPr>
        <w:ind w:left="2880" w:hanging="360"/>
      </w:pPr>
      <w:rPr>
        <w:rFonts w:ascii="Symbol" w:hAnsi="Symbol" w:hint="default"/>
      </w:rPr>
    </w:lvl>
    <w:lvl w:ilvl="4" w:tplc="2E561C36">
      <w:start w:val="1"/>
      <w:numFmt w:val="bullet"/>
      <w:lvlText w:val="o"/>
      <w:lvlJc w:val="left"/>
      <w:pPr>
        <w:ind w:left="3600" w:hanging="360"/>
      </w:pPr>
      <w:rPr>
        <w:rFonts w:ascii="Courier New" w:hAnsi="Courier New" w:hint="default"/>
      </w:rPr>
    </w:lvl>
    <w:lvl w:ilvl="5" w:tplc="9AF885BE">
      <w:start w:val="1"/>
      <w:numFmt w:val="bullet"/>
      <w:lvlText w:val=""/>
      <w:lvlJc w:val="left"/>
      <w:pPr>
        <w:ind w:left="4320" w:hanging="360"/>
      </w:pPr>
      <w:rPr>
        <w:rFonts w:ascii="Wingdings" w:hAnsi="Wingdings" w:hint="default"/>
      </w:rPr>
    </w:lvl>
    <w:lvl w:ilvl="6" w:tplc="2F7895AE">
      <w:start w:val="1"/>
      <w:numFmt w:val="bullet"/>
      <w:lvlText w:val=""/>
      <w:lvlJc w:val="left"/>
      <w:pPr>
        <w:ind w:left="5040" w:hanging="360"/>
      </w:pPr>
      <w:rPr>
        <w:rFonts w:ascii="Symbol" w:hAnsi="Symbol" w:hint="default"/>
      </w:rPr>
    </w:lvl>
    <w:lvl w:ilvl="7" w:tplc="B7BEA338">
      <w:start w:val="1"/>
      <w:numFmt w:val="bullet"/>
      <w:lvlText w:val="o"/>
      <w:lvlJc w:val="left"/>
      <w:pPr>
        <w:ind w:left="5760" w:hanging="360"/>
      </w:pPr>
      <w:rPr>
        <w:rFonts w:ascii="Courier New" w:hAnsi="Courier New" w:hint="default"/>
      </w:rPr>
    </w:lvl>
    <w:lvl w:ilvl="8" w:tplc="21EE2A44">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1"/>
  </w:num>
  <w:num w:numId="4">
    <w:abstractNumId w:val="5"/>
  </w:num>
  <w:num w:numId="5">
    <w:abstractNumId w:val="2"/>
  </w:num>
  <w:num w:numId="6">
    <w:abstractNumId w:val="4"/>
  </w:num>
  <w:num w:numId="7">
    <w:abstractNumId w:val="12"/>
  </w:num>
  <w:num w:numId="8">
    <w:abstractNumId w:val="11"/>
  </w:num>
  <w:num w:numId="9">
    <w:abstractNumId w:val="19"/>
  </w:num>
  <w:num w:numId="10">
    <w:abstractNumId w:val="6"/>
  </w:num>
  <w:num w:numId="11">
    <w:abstractNumId w:val="10"/>
  </w:num>
  <w:num w:numId="12">
    <w:abstractNumId w:val="3"/>
  </w:num>
  <w:num w:numId="13">
    <w:abstractNumId w:val="13"/>
  </w:num>
  <w:num w:numId="14">
    <w:abstractNumId w:val="23"/>
  </w:num>
  <w:num w:numId="15">
    <w:abstractNumId w:val="1"/>
  </w:num>
  <w:num w:numId="16">
    <w:abstractNumId w:val="7"/>
  </w:num>
  <w:num w:numId="17">
    <w:abstractNumId w:val="15"/>
  </w:num>
  <w:num w:numId="18">
    <w:abstractNumId w:val="26"/>
  </w:num>
  <w:num w:numId="19">
    <w:abstractNumId w:val="2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num>
  <w:num w:numId="27">
    <w:abstractNumId w:val="9"/>
  </w:num>
  <w:num w:numId="28">
    <w:abstractNumId w:val="18"/>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41"/>
    <w:rsid w:val="00020FAA"/>
    <w:rsid w:val="00083076"/>
    <w:rsid w:val="00096205"/>
    <w:rsid w:val="000C6AED"/>
    <w:rsid w:val="00165E14"/>
    <w:rsid w:val="002A0379"/>
    <w:rsid w:val="00311792"/>
    <w:rsid w:val="003517E4"/>
    <w:rsid w:val="003C0AD0"/>
    <w:rsid w:val="003C6593"/>
    <w:rsid w:val="0048645D"/>
    <w:rsid w:val="0050799B"/>
    <w:rsid w:val="00570A70"/>
    <w:rsid w:val="00612B7D"/>
    <w:rsid w:val="006217E4"/>
    <w:rsid w:val="00681330"/>
    <w:rsid w:val="00685A9F"/>
    <w:rsid w:val="006A2A60"/>
    <w:rsid w:val="006D3ACC"/>
    <w:rsid w:val="007575F4"/>
    <w:rsid w:val="0079049D"/>
    <w:rsid w:val="007C39DD"/>
    <w:rsid w:val="007D1455"/>
    <w:rsid w:val="007E4F25"/>
    <w:rsid w:val="008B5AB6"/>
    <w:rsid w:val="008B7766"/>
    <w:rsid w:val="008C7785"/>
    <w:rsid w:val="008F4856"/>
    <w:rsid w:val="0092241A"/>
    <w:rsid w:val="009B7298"/>
    <w:rsid w:val="00A1598A"/>
    <w:rsid w:val="00A40F96"/>
    <w:rsid w:val="00AE7F9E"/>
    <w:rsid w:val="00B45DE5"/>
    <w:rsid w:val="00B4635E"/>
    <w:rsid w:val="00B65A0A"/>
    <w:rsid w:val="00B74EAE"/>
    <w:rsid w:val="00BA30AB"/>
    <w:rsid w:val="00BD5F49"/>
    <w:rsid w:val="00C54B15"/>
    <w:rsid w:val="00CA6E14"/>
    <w:rsid w:val="00CD5243"/>
    <w:rsid w:val="00D45A41"/>
    <w:rsid w:val="00D55A2C"/>
    <w:rsid w:val="00E2613D"/>
    <w:rsid w:val="00E262F1"/>
    <w:rsid w:val="00E64E2F"/>
    <w:rsid w:val="00ED19B5"/>
    <w:rsid w:val="00EE1704"/>
    <w:rsid w:val="00F132BA"/>
    <w:rsid w:val="00FB4AD7"/>
    <w:rsid w:val="00FF67C7"/>
    <w:rsid w:val="2B395474"/>
    <w:rsid w:val="4782A449"/>
    <w:rsid w:val="49552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725D"/>
  <w15:docId w15:val="{DB134B45-3EA3-47C6-8295-73B8DA7B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3"/>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3"/>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0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FAA"/>
    <w:rPr>
      <w:rFonts w:ascii="Segoe UI" w:eastAsia="Arial" w:hAnsi="Segoe UI" w:cs="Segoe UI"/>
      <w:color w:val="000000"/>
      <w:sz w:val="18"/>
      <w:szCs w:val="18"/>
    </w:rPr>
  </w:style>
  <w:style w:type="paragraph" w:styleId="ListParagraph">
    <w:name w:val="List Paragraph"/>
    <w:basedOn w:val="Normal"/>
    <w:uiPriority w:val="1"/>
    <w:qFormat/>
    <w:rsid w:val="00B4635E"/>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Header">
    <w:name w:val="header"/>
    <w:basedOn w:val="Normal"/>
    <w:link w:val="HeaderChar"/>
    <w:uiPriority w:val="99"/>
    <w:unhideWhenUsed/>
    <w:rsid w:val="00AE7F9E"/>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AE7F9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60850">
      <w:bodyDiv w:val="1"/>
      <w:marLeft w:val="0"/>
      <w:marRight w:val="0"/>
      <w:marTop w:val="0"/>
      <w:marBottom w:val="0"/>
      <w:divBdr>
        <w:top w:val="none" w:sz="0" w:space="0" w:color="auto"/>
        <w:left w:val="none" w:sz="0" w:space="0" w:color="auto"/>
        <w:bottom w:val="none" w:sz="0" w:space="0" w:color="auto"/>
        <w:right w:val="none" w:sz="0" w:space="0" w:color="auto"/>
      </w:divBdr>
    </w:div>
    <w:div w:id="1472096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1B359555C944DA1F81E45FE07FA98" ma:contentTypeVersion="12" ma:contentTypeDescription="Create a new document." ma:contentTypeScope="" ma:versionID="fdd9e9c0b21232152bec3306b6930474">
  <xsd:schema xmlns:xsd="http://www.w3.org/2001/XMLSchema" xmlns:xs="http://www.w3.org/2001/XMLSchema" xmlns:p="http://schemas.microsoft.com/office/2006/metadata/properties" xmlns:ns2="b9a95042-b34e-43f9-b7a9-4092eac0dc60" xmlns:ns3="1bb73857-ba72-4f47-941a-627e0a6ebf00" targetNamespace="http://schemas.microsoft.com/office/2006/metadata/properties" ma:root="true" ma:fieldsID="8377d51f28d665ff29a5033f30a2be26" ns2:_="" ns3:_="">
    <xsd:import namespace="b9a95042-b34e-43f9-b7a9-4092eac0dc60"/>
    <xsd:import namespace="1bb73857-ba72-4f47-941a-627e0a6ebf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95042-b34e-43f9-b7a9-4092eac0d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35f6f26-b909-44b4-a857-5fa4fe72c96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3857-ba72-4f47-941a-627e0a6ebf0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a308fcd-6ed4-4236-a5a0-c9c048bed0bf}" ma:internalName="TaxCatchAll" ma:showField="CatchAllData" ma:web="1bb73857-ba72-4f47-941a-627e0a6ebf0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b73857-ba72-4f47-941a-627e0a6ebf00" xsi:nil="true"/>
    <lcf76f155ced4ddcb4097134ff3c332f xmlns="b9a95042-b34e-43f9-b7a9-4092eac0dc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0D26A6-DF04-4A98-BB53-08A13F88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95042-b34e-43f9-b7a9-4092eac0dc60"/>
    <ds:schemaRef ds:uri="1bb73857-ba72-4f47-941a-627e0a6eb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842C7-527B-40CB-85A3-D3EB2B78F1EA}">
  <ds:schemaRefs>
    <ds:schemaRef ds:uri="http://schemas.microsoft.com/sharepoint/v3/contenttype/forms"/>
  </ds:schemaRefs>
</ds:datastoreItem>
</file>

<file path=customXml/itemProps3.xml><?xml version="1.0" encoding="utf-8"?>
<ds:datastoreItem xmlns:ds="http://schemas.openxmlformats.org/officeDocument/2006/customXml" ds:itemID="{D6910B08-8840-4227-B235-68AE35B5B2AE}">
  <ds:schemaRefs>
    <ds:schemaRef ds:uri="http://schemas.microsoft.com/office/2006/metadata/properties"/>
    <ds:schemaRef ds:uri="http://schemas.microsoft.com/office/infopath/2007/PartnerControls"/>
    <ds:schemaRef ds:uri="1bb73857-ba72-4f47-941a-627e0a6ebf00"/>
    <ds:schemaRef ds:uri="b9a95042-b34e-43f9-b7a9-4092eac0dc60"/>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1002</Words>
  <Characters>5716</Characters>
  <Application>Microsoft Office Word</Application>
  <DocSecurity>0</DocSecurity>
  <Lines>47</Lines>
  <Paragraphs>13</Paragraphs>
  <ScaleCrop>false</ScaleCrop>
  <Company>HP</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&amp; Data Assistant Job Description &amp; Person Specification</dc:title>
  <dc:subject/>
  <dc:creator>Matthew Bailey</dc:creator>
  <cp:keywords/>
  <cp:lastModifiedBy>Nicola Anglin</cp:lastModifiedBy>
  <cp:revision>14</cp:revision>
  <cp:lastPrinted>2019-09-12T13:48:00Z</cp:lastPrinted>
  <dcterms:created xsi:type="dcterms:W3CDTF">2024-06-07T12:14:00Z</dcterms:created>
  <dcterms:modified xsi:type="dcterms:W3CDTF">2024-06-07T12:33:00Z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0x0101009EF1B359555C944DA1F81E45FE07FA98</vt:lpwstr>
  </property>
  <property fmtid="{D5CDD505-2E9C-101B-9397-08002B2CF9AE}" pid="3" name="MediaServiceImageTags">
    <vt:lpwstr/>
  </property>
</Properties>
</file>