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63C1" w14:textId="77777777" w:rsidR="00CA6F48" w:rsidRPr="00FF292C" w:rsidRDefault="00A46496" w:rsidP="00FF292C">
      <w:pPr>
        <w:spacing w:after="19" w:line="276" w:lineRule="auto"/>
        <w:ind w:left="14"/>
        <w:rPr>
          <w:rFonts w:ascii="Arial" w:hAnsi="Arial" w:cs="Arial"/>
        </w:rPr>
      </w:pPr>
      <w:r w:rsidRPr="00FF292C">
        <w:rPr>
          <w:rFonts w:ascii="Arial" w:eastAsia="Arial" w:hAnsi="Arial" w:cs="Arial"/>
        </w:rPr>
        <w:t xml:space="preserve">  </w:t>
      </w:r>
    </w:p>
    <w:p w14:paraId="0211FDB1" w14:textId="77777777" w:rsidR="00A85C66" w:rsidRPr="00FF292C" w:rsidRDefault="00A46496" w:rsidP="00FF292C">
      <w:pPr>
        <w:spacing w:after="12" w:line="276" w:lineRule="auto"/>
        <w:ind w:left="14"/>
        <w:rPr>
          <w:rFonts w:ascii="Arial" w:hAnsi="Arial" w:cs="Arial"/>
        </w:rPr>
      </w:pPr>
      <w:r w:rsidRPr="00FF292C">
        <w:rPr>
          <w:rFonts w:ascii="Arial" w:eastAsia="Arial" w:hAnsi="Arial" w:cs="Arial"/>
        </w:rPr>
        <w:t xml:space="preserve"> </w:t>
      </w:r>
    </w:p>
    <w:tbl>
      <w:tblPr>
        <w:tblStyle w:val="TableGrid"/>
        <w:tblpPr w:leftFromText="180" w:rightFromText="180" w:tblpY="391"/>
        <w:tblW w:w="5000" w:type="pct"/>
        <w:tblInd w:w="0" w:type="dxa"/>
        <w:tblCellMar>
          <w:top w:w="98" w:type="dxa"/>
          <w:left w:w="106" w:type="dxa"/>
          <w:right w:w="91" w:type="dxa"/>
        </w:tblCellMar>
        <w:tblLook w:val="04A0" w:firstRow="1" w:lastRow="0" w:firstColumn="1" w:lastColumn="0" w:noHBand="0" w:noVBand="1"/>
      </w:tblPr>
      <w:tblGrid>
        <w:gridCol w:w="5182"/>
        <w:gridCol w:w="1901"/>
        <w:gridCol w:w="1903"/>
      </w:tblGrid>
      <w:tr w:rsidR="00A85C66" w:rsidRPr="00FF292C" w14:paraId="75A67F84" w14:textId="77777777" w:rsidTr="4973A440">
        <w:trPr>
          <w:trHeight w:val="397"/>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E21E2" w14:textId="77777777" w:rsidR="00A85C66" w:rsidRPr="00FF292C" w:rsidRDefault="00A85C66" w:rsidP="00FF292C">
            <w:pPr>
              <w:spacing w:line="276" w:lineRule="auto"/>
              <w:jc w:val="center"/>
              <w:rPr>
                <w:rFonts w:ascii="Arial" w:hAnsi="Arial" w:cs="Arial"/>
              </w:rPr>
            </w:pPr>
            <w:r w:rsidRPr="00FF292C">
              <w:rPr>
                <w:rFonts w:ascii="Arial" w:hAnsi="Arial" w:cs="Arial"/>
                <w:b/>
              </w:rPr>
              <w:t>MANOR HALL ACADEMY TRUST</w:t>
            </w:r>
          </w:p>
        </w:tc>
      </w:tr>
      <w:tr w:rsidR="00A85C66" w:rsidRPr="00FF292C" w14:paraId="503038A7" w14:textId="77777777" w:rsidTr="4973A440">
        <w:trPr>
          <w:trHeight w:val="397"/>
        </w:trPr>
        <w:tc>
          <w:tcPr>
            <w:tcW w:w="28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6E66E" w14:textId="77777777" w:rsidR="00A85C66" w:rsidRPr="00FF292C" w:rsidRDefault="00A85C66" w:rsidP="00FF292C">
            <w:pPr>
              <w:spacing w:line="276" w:lineRule="auto"/>
              <w:ind w:right="10"/>
              <w:jc w:val="both"/>
              <w:rPr>
                <w:rFonts w:ascii="Arial" w:hAnsi="Arial" w:cs="Arial"/>
              </w:rPr>
            </w:pPr>
            <w:r w:rsidRPr="00FF292C">
              <w:rPr>
                <w:rFonts w:ascii="Arial" w:hAnsi="Arial" w:cs="Arial"/>
                <w:b/>
              </w:rPr>
              <w:t xml:space="preserve">Post Title </w:t>
            </w:r>
          </w:p>
        </w:tc>
        <w:tc>
          <w:tcPr>
            <w:tcW w:w="10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2BB7D" w14:textId="77777777" w:rsidR="00A85C66" w:rsidRPr="00FF292C" w:rsidRDefault="00A85C66" w:rsidP="00FF292C">
            <w:pPr>
              <w:spacing w:line="276" w:lineRule="auto"/>
              <w:ind w:right="16"/>
              <w:jc w:val="both"/>
              <w:rPr>
                <w:rFonts w:ascii="Arial" w:hAnsi="Arial" w:cs="Arial"/>
                <w:b/>
              </w:rPr>
            </w:pPr>
            <w:r w:rsidRPr="00FF292C">
              <w:rPr>
                <w:rFonts w:ascii="Arial" w:hAnsi="Arial" w:cs="Arial"/>
                <w:b/>
              </w:rPr>
              <w:t>REF</w:t>
            </w:r>
          </w:p>
        </w:tc>
        <w:tc>
          <w:tcPr>
            <w:tcW w:w="1059" w:type="pct"/>
            <w:tcBorders>
              <w:top w:val="single" w:sz="4" w:space="0" w:color="000000" w:themeColor="text1"/>
              <w:left w:val="single" w:sz="4" w:space="0" w:color="000000" w:themeColor="text1"/>
              <w:bottom w:val="single" w:sz="4" w:space="0" w:color="000000" w:themeColor="text1"/>
              <w:right w:val="single" w:sz="3" w:space="0" w:color="000000" w:themeColor="text1"/>
            </w:tcBorders>
          </w:tcPr>
          <w:p w14:paraId="4F8F86B9" w14:textId="77777777" w:rsidR="00A85C66" w:rsidRPr="00FF292C" w:rsidRDefault="00A85C66" w:rsidP="00FF292C">
            <w:pPr>
              <w:spacing w:line="276" w:lineRule="auto"/>
              <w:ind w:right="16"/>
              <w:jc w:val="both"/>
              <w:rPr>
                <w:rFonts w:ascii="Arial" w:hAnsi="Arial" w:cs="Arial"/>
              </w:rPr>
            </w:pPr>
            <w:r w:rsidRPr="00FF292C">
              <w:rPr>
                <w:rFonts w:ascii="Arial" w:hAnsi="Arial" w:cs="Arial"/>
                <w:b/>
              </w:rPr>
              <w:t xml:space="preserve">Grade </w:t>
            </w:r>
          </w:p>
        </w:tc>
      </w:tr>
      <w:tr w:rsidR="00A85C66" w:rsidRPr="00FF292C" w14:paraId="6307042A" w14:textId="77777777" w:rsidTr="4973A440">
        <w:trPr>
          <w:trHeight w:val="397"/>
        </w:trPr>
        <w:tc>
          <w:tcPr>
            <w:tcW w:w="28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A4984" w14:textId="6A1DCC11" w:rsidR="00A85C66" w:rsidRPr="00FF292C" w:rsidRDefault="6736054E" w:rsidP="00FF292C">
            <w:pPr>
              <w:spacing w:line="276" w:lineRule="auto"/>
              <w:ind w:right="12"/>
              <w:rPr>
                <w:rFonts w:ascii="Arial" w:hAnsi="Arial" w:cs="Arial"/>
              </w:rPr>
            </w:pPr>
            <w:r w:rsidRPr="4973A440">
              <w:rPr>
                <w:rFonts w:ascii="Arial" w:hAnsi="Arial" w:cs="Arial"/>
              </w:rPr>
              <w:t xml:space="preserve">HLTA </w:t>
            </w:r>
            <w:r w:rsidR="00A85C66" w:rsidRPr="4973A440">
              <w:rPr>
                <w:rFonts w:ascii="Arial" w:hAnsi="Arial" w:cs="Arial"/>
              </w:rPr>
              <w:t>Intervention</w:t>
            </w:r>
          </w:p>
        </w:tc>
        <w:tc>
          <w:tcPr>
            <w:tcW w:w="10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3278A" w14:textId="4735CAB3" w:rsidR="00A85C66" w:rsidRPr="00FF292C" w:rsidRDefault="00A85C66" w:rsidP="00FF292C">
            <w:pPr>
              <w:spacing w:line="276" w:lineRule="auto"/>
              <w:ind w:right="16"/>
              <w:rPr>
                <w:rFonts w:ascii="Arial" w:hAnsi="Arial" w:cs="Arial"/>
              </w:rPr>
            </w:pPr>
          </w:p>
        </w:tc>
        <w:tc>
          <w:tcPr>
            <w:tcW w:w="1059" w:type="pct"/>
            <w:tcBorders>
              <w:top w:val="single" w:sz="4" w:space="0" w:color="000000" w:themeColor="text1"/>
              <w:left w:val="single" w:sz="4" w:space="0" w:color="000000" w:themeColor="text1"/>
              <w:bottom w:val="single" w:sz="4" w:space="0" w:color="000000" w:themeColor="text1"/>
              <w:right w:val="single" w:sz="3" w:space="0" w:color="000000" w:themeColor="text1"/>
            </w:tcBorders>
          </w:tcPr>
          <w:p w14:paraId="5570CA20" w14:textId="4C193411" w:rsidR="00A85C66" w:rsidRPr="00FF292C" w:rsidRDefault="00A85C66" w:rsidP="00FF292C">
            <w:pPr>
              <w:spacing w:line="276" w:lineRule="auto"/>
              <w:ind w:right="16"/>
              <w:rPr>
                <w:rFonts w:ascii="Arial" w:hAnsi="Arial" w:cs="Arial"/>
              </w:rPr>
            </w:pPr>
            <w:r w:rsidRPr="4973A440">
              <w:rPr>
                <w:rFonts w:ascii="Arial" w:hAnsi="Arial" w:cs="Arial"/>
              </w:rPr>
              <w:t xml:space="preserve">Grade </w:t>
            </w:r>
            <w:r w:rsidR="2FE61A1E" w:rsidRPr="4973A440">
              <w:rPr>
                <w:rFonts w:ascii="Arial" w:hAnsi="Arial" w:cs="Arial"/>
              </w:rPr>
              <w:t>7</w:t>
            </w:r>
          </w:p>
        </w:tc>
      </w:tr>
    </w:tbl>
    <w:p w14:paraId="0973EA9D" w14:textId="761488BD" w:rsidR="00CA6F48" w:rsidRPr="00FF292C" w:rsidRDefault="00A46496" w:rsidP="00FF292C">
      <w:pPr>
        <w:spacing w:after="12" w:line="276" w:lineRule="auto"/>
        <w:ind w:left="14"/>
        <w:rPr>
          <w:rFonts w:ascii="Arial" w:hAnsi="Arial" w:cs="Arial"/>
          <w:b/>
          <w:bCs/>
          <w:color w:val="385623" w:themeColor="accent6" w:themeShade="80"/>
        </w:rPr>
      </w:pPr>
      <w:r w:rsidRPr="00FF292C">
        <w:rPr>
          <w:rFonts w:ascii="Arial" w:hAnsi="Arial" w:cs="Arial"/>
          <w:b/>
          <w:bCs/>
          <w:color w:val="385623" w:themeColor="accent6" w:themeShade="80"/>
        </w:rPr>
        <w:t xml:space="preserve">Statement of Purpose </w:t>
      </w:r>
    </w:p>
    <w:p w14:paraId="3EFC2DAD" w14:textId="77777777" w:rsidR="00CA6F48" w:rsidRPr="00FF292C" w:rsidRDefault="00A46496" w:rsidP="00FF292C">
      <w:pPr>
        <w:spacing w:after="169" w:line="276" w:lineRule="auto"/>
        <w:ind w:left="9" w:hanging="10"/>
        <w:rPr>
          <w:rFonts w:ascii="Arial" w:hAnsi="Arial" w:cs="Arial"/>
        </w:rPr>
      </w:pPr>
      <w:r w:rsidRPr="00FF292C">
        <w:rPr>
          <w:rFonts w:ascii="Arial" w:hAnsi="Arial" w:cs="Arial"/>
        </w:rPr>
        <w:t xml:space="preserve">Working under the line management of the Head teacher or their delegated senior leader, the post holder will work with teachers to support teaching and learning, deliver targeted interventions to pupils and provide general and specific assistance to pupils, staff and parents. </w:t>
      </w:r>
      <w:r w:rsidRPr="00FF292C">
        <w:rPr>
          <w:rFonts w:ascii="Arial" w:hAnsi="Arial" w:cs="Arial"/>
          <w:color w:val="222222"/>
        </w:rPr>
        <w:t xml:space="preserve"> </w:t>
      </w:r>
    </w:p>
    <w:p w14:paraId="6B7118DE" w14:textId="77777777" w:rsidR="00CA6F48" w:rsidRPr="00FF292C" w:rsidRDefault="00A46496" w:rsidP="00FF292C">
      <w:pPr>
        <w:spacing w:after="0" w:line="276" w:lineRule="auto"/>
        <w:ind w:left="14"/>
        <w:rPr>
          <w:rFonts w:ascii="Arial" w:hAnsi="Arial" w:cs="Arial"/>
        </w:rPr>
      </w:pPr>
      <w:r w:rsidRPr="00FF292C">
        <w:rPr>
          <w:rFonts w:ascii="Arial" w:hAnsi="Arial" w:cs="Arial"/>
        </w:rPr>
        <w:t xml:space="preserve"> </w:t>
      </w:r>
    </w:p>
    <w:p w14:paraId="1753BA17" w14:textId="027388C8" w:rsidR="00CA6F48" w:rsidRPr="00FF292C" w:rsidRDefault="00A46496" w:rsidP="00FF292C">
      <w:pPr>
        <w:spacing w:after="11" w:line="276" w:lineRule="auto"/>
        <w:ind w:left="24" w:hanging="10"/>
        <w:rPr>
          <w:rFonts w:ascii="Arial" w:hAnsi="Arial" w:cs="Arial"/>
          <w:b/>
          <w:bCs/>
          <w:color w:val="385623" w:themeColor="accent6" w:themeShade="80"/>
        </w:rPr>
      </w:pPr>
      <w:r w:rsidRPr="00FF292C">
        <w:rPr>
          <w:rFonts w:ascii="Arial" w:hAnsi="Arial" w:cs="Arial"/>
          <w:b/>
          <w:bCs/>
          <w:color w:val="385623" w:themeColor="accent6" w:themeShade="80"/>
        </w:rPr>
        <w:t>Support for Pupils/Teachers/School</w:t>
      </w:r>
    </w:p>
    <w:p w14:paraId="0216B789" w14:textId="77777777" w:rsidR="00CA6F48" w:rsidRPr="00FF292C" w:rsidRDefault="00A46496" w:rsidP="00FF292C">
      <w:pPr>
        <w:numPr>
          <w:ilvl w:val="0"/>
          <w:numId w:val="1"/>
        </w:numPr>
        <w:spacing w:after="45" w:line="276" w:lineRule="auto"/>
        <w:ind w:hanging="360"/>
        <w:rPr>
          <w:rFonts w:ascii="Arial" w:hAnsi="Arial" w:cs="Arial"/>
        </w:rPr>
      </w:pPr>
      <w:r w:rsidRPr="00FF292C">
        <w:rPr>
          <w:rFonts w:ascii="Arial" w:hAnsi="Arial" w:cs="Arial"/>
          <w:color w:val="222222"/>
        </w:rPr>
        <w:t xml:space="preserve">Form trusting and professional relationships with our young people and model the delivery of personalised interventions to individuals and small groups.  </w:t>
      </w:r>
    </w:p>
    <w:p w14:paraId="3C8BB892" w14:textId="77777777" w:rsidR="00CA6F48" w:rsidRPr="00FF292C" w:rsidRDefault="00A46496" w:rsidP="00FF292C">
      <w:pPr>
        <w:numPr>
          <w:ilvl w:val="0"/>
          <w:numId w:val="1"/>
        </w:numPr>
        <w:spacing w:after="11" w:line="276" w:lineRule="auto"/>
        <w:ind w:hanging="360"/>
        <w:rPr>
          <w:rFonts w:ascii="Arial" w:hAnsi="Arial" w:cs="Arial"/>
        </w:rPr>
      </w:pPr>
      <w:r w:rsidRPr="00FF292C">
        <w:rPr>
          <w:rFonts w:ascii="Arial" w:hAnsi="Arial" w:cs="Arial"/>
        </w:rPr>
        <w:t xml:space="preserve">Work directly with small groups of students or 1:1, where appropriate. </w:t>
      </w:r>
    </w:p>
    <w:p w14:paraId="57347C8D" w14:textId="77777777" w:rsidR="00CA6F48" w:rsidRPr="00FF292C" w:rsidRDefault="00A46496" w:rsidP="00FF292C">
      <w:pPr>
        <w:numPr>
          <w:ilvl w:val="0"/>
          <w:numId w:val="1"/>
        </w:numPr>
        <w:spacing w:after="45" w:line="276" w:lineRule="auto"/>
        <w:ind w:hanging="360"/>
        <w:rPr>
          <w:rFonts w:ascii="Arial" w:hAnsi="Arial" w:cs="Arial"/>
        </w:rPr>
      </w:pPr>
      <w:r w:rsidRPr="00FF292C">
        <w:rPr>
          <w:rFonts w:ascii="Arial" w:hAnsi="Arial" w:cs="Arial"/>
          <w:color w:val="222222"/>
        </w:rPr>
        <w:t xml:space="preserve">Provide guidance and support to class teams on developing their own skills around delivering intervention strategies. </w:t>
      </w:r>
    </w:p>
    <w:p w14:paraId="139B10F5" w14:textId="77777777" w:rsidR="00CA6F48" w:rsidRPr="00FF292C" w:rsidRDefault="00A46496" w:rsidP="00FF292C">
      <w:pPr>
        <w:numPr>
          <w:ilvl w:val="0"/>
          <w:numId w:val="1"/>
        </w:numPr>
        <w:spacing w:after="45" w:line="276" w:lineRule="auto"/>
        <w:ind w:hanging="360"/>
        <w:rPr>
          <w:rFonts w:ascii="Arial" w:hAnsi="Arial" w:cs="Arial"/>
        </w:rPr>
      </w:pPr>
      <w:r w:rsidRPr="00FF292C">
        <w:rPr>
          <w:rFonts w:ascii="Arial" w:hAnsi="Arial" w:cs="Arial"/>
          <w:color w:val="222222"/>
        </w:rPr>
        <w:t xml:space="preserve">Advise and guide other members of staff on the management and learning of individual pupils with SEN.  </w:t>
      </w:r>
    </w:p>
    <w:p w14:paraId="3EE6316A" w14:textId="77777777" w:rsidR="00CA6F48" w:rsidRPr="00FF292C" w:rsidRDefault="00A46496" w:rsidP="00FF292C">
      <w:pPr>
        <w:numPr>
          <w:ilvl w:val="0"/>
          <w:numId w:val="1"/>
        </w:numPr>
        <w:spacing w:after="45" w:line="276" w:lineRule="auto"/>
        <w:ind w:hanging="360"/>
        <w:rPr>
          <w:rFonts w:ascii="Arial" w:hAnsi="Arial" w:cs="Arial"/>
        </w:rPr>
      </w:pPr>
      <w:r w:rsidRPr="00FF292C">
        <w:rPr>
          <w:rFonts w:ascii="Arial" w:hAnsi="Arial" w:cs="Arial"/>
          <w:color w:val="222222"/>
        </w:rPr>
        <w:t xml:space="preserve">Empower and support staff within education settings to develop inclusive practice and environments – sharing best practice. </w:t>
      </w:r>
    </w:p>
    <w:p w14:paraId="20028202" w14:textId="77777777" w:rsidR="00CA6F48" w:rsidRPr="00FF292C" w:rsidRDefault="00A46496" w:rsidP="00FF292C">
      <w:pPr>
        <w:numPr>
          <w:ilvl w:val="0"/>
          <w:numId w:val="1"/>
        </w:numPr>
        <w:spacing w:after="45" w:line="276" w:lineRule="auto"/>
        <w:ind w:hanging="360"/>
        <w:rPr>
          <w:rFonts w:ascii="Arial" w:hAnsi="Arial" w:cs="Arial"/>
        </w:rPr>
      </w:pPr>
      <w:r w:rsidRPr="00FF292C">
        <w:rPr>
          <w:rFonts w:ascii="Arial" w:hAnsi="Arial" w:cs="Arial"/>
          <w:color w:val="222222"/>
        </w:rPr>
        <w:t xml:space="preserve">Support education professionals, undertaking the lead professional role to build knowledge, capacity and confidence. </w:t>
      </w:r>
    </w:p>
    <w:p w14:paraId="1B4239AE" w14:textId="77777777" w:rsidR="00CA6F48" w:rsidRPr="00FF292C" w:rsidRDefault="00A46496" w:rsidP="00FF292C">
      <w:pPr>
        <w:numPr>
          <w:ilvl w:val="0"/>
          <w:numId w:val="1"/>
        </w:numPr>
        <w:spacing w:after="45" w:line="276" w:lineRule="auto"/>
        <w:ind w:hanging="360"/>
        <w:rPr>
          <w:rFonts w:ascii="Arial" w:hAnsi="Arial" w:cs="Arial"/>
        </w:rPr>
      </w:pPr>
      <w:r w:rsidRPr="00FF292C">
        <w:rPr>
          <w:rFonts w:ascii="Arial" w:hAnsi="Arial" w:cs="Arial"/>
          <w:color w:val="222222"/>
        </w:rPr>
        <w:t xml:space="preserve">Monitor outcomes for children who are more likely to be vulnerable and use the outcomes to target support and intervention in education settings effectively.  </w:t>
      </w:r>
    </w:p>
    <w:p w14:paraId="56AB8F77" w14:textId="77777777" w:rsidR="00CA6F48" w:rsidRPr="00FF292C" w:rsidRDefault="00A46496" w:rsidP="00FF292C">
      <w:pPr>
        <w:numPr>
          <w:ilvl w:val="0"/>
          <w:numId w:val="1"/>
        </w:numPr>
        <w:spacing w:after="38" w:line="276" w:lineRule="auto"/>
        <w:ind w:hanging="360"/>
        <w:rPr>
          <w:rFonts w:ascii="Arial" w:hAnsi="Arial" w:cs="Arial"/>
        </w:rPr>
      </w:pPr>
      <w:r w:rsidRPr="4973A440">
        <w:rPr>
          <w:rFonts w:ascii="Arial" w:hAnsi="Arial" w:cs="Arial"/>
        </w:rPr>
        <w:t xml:space="preserve">Support the development of suitable intervention programmes for students to meet their individual needs. </w:t>
      </w:r>
    </w:p>
    <w:p w14:paraId="6DB6CD32" w14:textId="77777777" w:rsidR="00CA6F48" w:rsidRPr="00FF292C" w:rsidRDefault="00A46496" w:rsidP="00FF292C">
      <w:pPr>
        <w:numPr>
          <w:ilvl w:val="0"/>
          <w:numId w:val="1"/>
        </w:numPr>
        <w:spacing w:after="38" w:line="276" w:lineRule="auto"/>
        <w:ind w:hanging="360"/>
        <w:rPr>
          <w:rFonts w:ascii="Arial" w:hAnsi="Arial" w:cs="Arial"/>
        </w:rPr>
      </w:pPr>
      <w:r w:rsidRPr="4973A440">
        <w:rPr>
          <w:rFonts w:ascii="Arial" w:hAnsi="Arial" w:cs="Arial"/>
        </w:rPr>
        <w:t xml:space="preserve">Maintain consistent records, which indicate the work carried out and the progress made by the named students and to provide regular feedback about the students supported. </w:t>
      </w:r>
    </w:p>
    <w:p w14:paraId="18EADB92" w14:textId="77777777" w:rsidR="00CA6F48" w:rsidRPr="00FF292C" w:rsidRDefault="00A46496" w:rsidP="00FF292C">
      <w:pPr>
        <w:numPr>
          <w:ilvl w:val="0"/>
          <w:numId w:val="1"/>
        </w:numPr>
        <w:spacing w:after="35" w:line="276" w:lineRule="auto"/>
        <w:ind w:hanging="360"/>
        <w:rPr>
          <w:rFonts w:ascii="Arial" w:hAnsi="Arial" w:cs="Arial"/>
        </w:rPr>
      </w:pPr>
      <w:r w:rsidRPr="4973A440">
        <w:rPr>
          <w:rFonts w:ascii="Arial" w:hAnsi="Arial" w:cs="Arial"/>
        </w:rPr>
        <w:t xml:space="preserve">Coordinate interventions throughout school and support staff with their planning and delivery. </w:t>
      </w:r>
    </w:p>
    <w:p w14:paraId="04F632CE" w14:textId="77777777" w:rsidR="00CA6F48" w:rsidRPr="00FF292C" w:rsidRDefault="00A46496" w:rsidP="00FF292C">
      <w:pPr>
        <w:numPr>
          <w:ilvl w:val="0"/>
          <w:numId w:val="1"/>
        </w:numPr>
        <w:spacing w:after="38" w:line="276" w:lineRule="auto"/>
        <w:ind w:hanging="360"/>
        <w:rPr>
          <w:rFonts w:ascii="Arial" w:hAnsi="Arial" w:cs="Arial"/>
        </w:rPr>
      </w:pPr>
      <w:r w:rsidRPr="4973A440">
        <w:rPr>
          <w:rFonts w:ascii="Arial" w:hAnsi="Arial" w:cs="Arial"/>
        </w:rPr>
        <w:t xml:space="preserve">Scrutinise the outcomes data to identify pupils in need of support or intervention and track progress. </w:t>
      </w:r>
    </w:p>
    <w:p w14:paraId="7407B63D" w14:textId="77777777" w:rsidR="00CA6F48" w:rsidRPr="00FF292C" w:rsidRDefault="00A46496" w:rsidP="00FF292C">
      <w:pPr>
        <w:numPr>
          <w:ilvl w:val="0"/>
          <w:numId w:val="1"/>
        </w:numPr>
        <w:spacing w:after="11" w:line="276" w:lineRule="auto"/>
        <w:ind w:hanging="360"/>
        <w:rPr>
          <w:rFonts w:ascii="Arial" w:hAnsi="Arial" w:cs="Arial"/>
        </w:rPr>
      </w:pPr>
      <w:r w:rsidRPr="4973A440">
        <w:rPr>
          <w:rFonts w:ascii="Arial" w:hAnsi="Arial" w:cs="Arial"/>
        </w:rPr>
        <w:t xml:space="preserve">Work with SLT to track the effectiveness of interventions and hold others to account.  </w:t>
      </w:r>
    </w:p>
    <w:p w14:paraId="66E74535" w14:textId="77777777" w:rsidR="00CA6F48" w:rsidRPr="00FF292C" w:rsidRDefault="00A46496" w:rsidP="00FF292C">
      <w:pPr>
        <w:numPr>
          <w:ilvl w:val="0"/>
          <w:numId w:val="1"/>
        </w:numPr>
        <w:spacing w:after="43" w:line="276" w:lineRule="auto"/>
        <w:ind w:hanging="360"/>
        <w:rPr>
          <w:rFonts w:ascii="Arial" w:hAnsi="Arial" w:cs="Arial"/>
        </w:rPr>
      </w:pPr>
      <w:r w:rsidRPr="4973A440">
        <w:rPr>
          <w:rFonts w:ascii="Arial" w:hAnsi="Arial" w:cs="Arial"/>
        </w:rPr>
        <w:t xml:space="preserve">Evaluate students’ progress through a range of assessment activities and monitor students’ participation, progress and responses to learning. </w:t>
      </w:r>
    </w:p>
    <w:p w14:paraId="5156F69E" w14:textId="77777777" w:rsidR="00CA6F48" w:rsidRPr="00FF292C" w:rsidRDefault="00A46496" w:rsidP="00FF292C">
      <w:pPr>
        <w:numPr>
          <w:ilvl w:val="0"/>
          <w:numId w:val="1"/>
        </w:numPr>
        <w:spacing w:after="11" w:line="276" w:lineRule="auto"/>
        <w:ind w:hanging="360"/>
        <w:rPr>
          <w:rFonts w:ascii="Arial" w:hAnsi="Arial" w:cs="Arial"/>
        </w:rPr>
      </w:pPr>
      <w:r w:rsidRPr="4973A440">
        <w:rPr>
          <w:rFonts w:ascii="Arial" w:hAnsi="Arial" w:cs="Arial"/>
        </w:rPr>
        <w:t xml:space="preserve">Champion the development in oracy and core vocabulary across the school. </w:t>
      </w:r>
    </w:p>
    <w:p w14:paraId="103FE89D" w14:textId="77777777" w:rsidR="00CA6F48" w:rsidRPr="00FF292C" w:rsidRDefault="00A46496" w:rsidP="00FF292C">
      <w:pPr>
        <w:numPr>
          <w:ilvl w:val="0"/>
          <w:numId w:val="1"/>
        </w:numPr>
        <w:spacing w:after="11" w:line="276" w:lineRule="auto"/>
        <w:ind w:hanging="360"/>
        <w:rPr>
          <w:rFonts w:ascii="Arial" w:hAnsi="Arial" w:cs="Arial"/>
        </w:rPr>
      </w:pPr>
      <w:r w:rsidRPr="4973A440">
        <w:rPr>
          <w:rFonts w:ascii="Arial" w:hAnsi="Arial" w:cs="Arial"/>
        </w:rPr>
        <w:t xml:space="preserve">Take a key role in the development of reading throughout school.  </w:t>
      </w:r>
    </w:p>
    <w:p w14:paraId="60212FD9" w14:textId="312D998E" w:rsidR="00CA6F48" w:rsidRPr="00FF292C" w:rsidRDefault="00A46496" w:rsidP="00FF292C">
      <w:pPr>
        <w:numPr>
          <w:ilvl w:val="0"/>
          <w:numId w:val="1"/>
        </w:numPr>
        <w:spacing w:after="11" w:line="276" w:lineRule="auto"/>
        <w:ind w:hanging="360"/>
        <w:rPr>
          <w:rFonts w:ascii="Arial" w:hAnsi="Arial" w:cs="Arial"/>
        </w:rPr>
      </w:pPr>
      <w:r w:rsidRPr="4973A440">
        <w:rPr>
          <w:rFonts w:ascii="Arial" w:hAnsi="Arial" w:cs="Arial"/>
        </w:rPr>
        <w:t xml:space="preserve">Work with regard to the SEN Code of Practice  </w:t>
      </w:r>
    </w:p>
    <w:p w14:paraId="74357710" w14:textId="77777777" w:rsidR="00CA6F48" w:rsidRPr="00FF292C" w:rsidRDefault="00A46496" w:rsidP="00FF292C">
      <w:pPr>
        <w:numPr>
          <w:ilvl w:val="0"/>
          <w:numId w:val="1"/>
        </w:numPr>
        <w:spacing w:after="44" w:line="276" w:lineRule="auto"/>
        <w:ind w:hanging="360"/>
        <w:rPr>
          <w:rFonts w:ascii="Arial" w:hAnsi="Arial" w:cs="Arial"/>
        </w:rPr>
      </w:pPr>
      <w:r w:rsidRPr="4973A440">
        <w:rPr>
          <w:rFonts w:ascii="Arial" w:hAnsi="Arial" w:cs="Arial"/>
        </w:rPr>
        <w:t xml:space="preserve">Liaise with external agencies specifically those related to the SEN needs of pupils for example Ed Psychologists and Speech and Language support.  </w:t>
      </w:r>
    </w:p>
    <w:p w14:paraId="42259BD8" w14:textId="77777777" w:rsidR="00CA6F48" w:rsidRPr="00FF292C" w:rsidRDefault="00A46496" w:rsidP="00FF292C">
      <w:pPr>
        <w:numPr>
          <w:ilvl w:val="0"/>
          <w:numId w:val="1"/>
        </w:numPr>
        <w:spacing w:after="38" w:line="276" w:lineRule="auto"/>
        <w:ind w:hanging="360"/>
        <w:rPr>
          <w:rFonts w:ascii="Arial" w:hAnsi="Arial" w:cs="Arial"/>
        </w:rPr>
      </w:pPr>
      <w:r w:rsidRPr="4973A440">
        <w:rPr>
          <w:rFonts w:ascii="Arial" w:hAnsi="Arial" w:cs="Arial"/>
        </w:rPr>
        <w:lastRenderedPageBreak/>
        <w:t xml:space="preserve">Attend relevant In-Service Training Courses and days including seeking own continued professional development. </w:t>
      </w:r>
    </w:p>
    <w:p w14:paraId="37D89133" w14:textId="77777777" w:rsidR="00CA6F48" w:rsidRPr="00FF292C" w:rsidRDefault="00A46496" w:rsidP="00FF292C">
      <w:pPr>
        <w:numPr>
          <w:ilvl w:val="0"/>
          <w:numId w:val="1"/>
        </w:numPr>
        <w:spacing w:after="11" w:line="276" w:lineRule="auto"/>
        <w:ind w:hanging="360"/>
        <w:rPr>
          <w:rFonts w:ascii="Arial" w:hAnsi="Arial" w:cs="Arial"/>
        </w:rPr>
      </w:pPr>
      <w:r w:rsidRPr="4973A440">
        <w:rPr>
          <w:rFonts w:ascii="Arial" w:hAnsi="Arial" w:cs="Arial"/>
        </w:rPr>
        <w:t xml:space="preserve">Establish a supportive relationship with the children and parents concerned. </w:t>
      </w:r>
    </w:p>
    <w:p w14:paraId="0A47224E" w14:textId="77777777" w:rsidR="00CA6F48" w:rsidRPr="00FF292C" w:rsidRDefault="00A46496" w:rsidP="00FF292C">
      <w:pPr>
        <w:numPr>
          <w:ilvl w:val="0"/>
          <w:numId w:val="1"/>
        </w:numPr>
        <w:spacing w:after="11" w:line="276" w:lineRule="auto"/>
        <w:ind w:hanging="360"/>
        <w:rPr>
          <w:rFonts w:ascii="Arial" w:hAnsi="Arial" w:cs="Arial"/>
        </w:rPr>
      </w:pPr>
      <w:r w:rsidRPr="4973A440">
        <w:rPr>
          <w:rFonts w:ascii="Arial" w:hAnsi="Arial" w:cs="Arial"/>
        </w:rPr>
        <w:t xml:space="preserve">Provide feedback to students and colleagues concerning students' learning and behaviour. </w:t>
      </w:r>
    </w:p>
    <w:p w14:paraId="65FBB677" w14:textId="77777777" w:rsidR="00CA6F48" w:rsidRPr="00FF292C" w:rsidRDefault="00A46496" w:rsidP="00FF292C">
      <w:pPr>
        <w:numPr>
          <w:ilvl w:val="0"/>
          <w:numId w:val="1"/>
        </w:numPr>
        <w:spacing w:after="11" w:line="276" w:lineRule="auto"/>
        <w:ind w:hanging="360"/>
        <w:rPr>
          <w:rFonts w:ascii="Arial" w:hAnsi="Arial" w:cs="Arial"/>
        </w:rPr>
      </w:pPr>
      <w:r w:rsidRPr="4973A440">
        <w:rPr>
          <w:rFonts w:ascii="Arial" w:hAnsi="Arial" w:cs="Arial"/>
        </w:rPr>
        <w:t xml:space="preserve">Where necessary deal with and resolve complex issues.  </w:t>
      </w:r>
    </w:p>
    <w:p w14:paraId="0493F2EA" w14:textId="77777777" w:rsidR="00CA6F48" w:rsidRPr="00FF292C" w:rsidRDefault="00A46496" w:rsidP="00FF292C">
      <w:pPr>
        <w:numPr>
          <w:ilvl w:val="0"/>
          <w:numId w:val="1"/>
        </w:numPr>
        <w:spacing w:after="11" w:line="276" w:lineRule="auto"/>
        <w:ind w:hanging="360"/>
        <w:rPr>
          <w:rFonts w:ascii="Arial" w:hAnsi="Arial" w:cs="Arial"/>
        </w:rPr>
      </w:pPr>
      <w:r w:rsidRPr="4973A440">
        <w:rPr>
          <w:rFonts w:ascii="Arial" w:hAnsi="Arial" w:cs="Arial"/>
        </w:rPr>
        <w:t xml:space="preserve">Support with the development of policies relevant to the job role including SEN, Literacy and teaching and learning </w:t>
      </w:r>
    </w:p>
    <w:p w14:paraId="3ADA9BE7" w14:textId="77777777" w:rsidR="00CA6F48" w:rsidRPr="00FF292C" w:rsidRDefault="00A46496" w:rsidP="00FF292C">
      <w:pPr>
        <w:spacing w:after="10" w:line="276" w:lineRule="auto"/>
        <w:ind w:left="14"/>
        <w:rPr>
          <w:rFonts w:ascii="Arial" w:hAnsi="Arial" w:cs="Arial"/>
        </w:rPr>
      </w:pPr>
      <w:r w:rsidRPr="00FF292C">
        <w:rPr>
          <w:rFonts w:ascii="Arial" w:hAnsi="Arial" w:cs="Arial"/>
        </w:rPr>
        <w:t xml:space="preserve"> </w:t>
      </w:r>
    </w:p>
    <w:p w14:paraId="6F9BBCCA" w14:textId="1F9FD20B" w:rsidR="00CA6F48" w:rsidRPr="00FF292C" w:rsidRDefault="00A46496" w:rsidP="00FF292C">
      <w:pPr>
        <w:spacing w:after="11" w:line="276" w:lineRule="auto"/>
        <w:ind w:left="24" w:hanging="10"/>
        <w:rPr>
          <w:rFonts w:ascii="Arial" w:hAnsi="Arial" w:cs="Arial"/>
        </w:rPr>
      </w:pPr>
      <w:r w:rsidRPr="00513B44">
        <w:rPr>
          <w:rFonts w:ascii="Arial" w:hAnsi="Arial" w:cs="Arial"/>
          <w:b/>
          <w:bCs/>
          <w:color w:val="385623" w:themeColor="accent6" w:themeShade="80"/>
        </w:rPr>
        <w:t>Professional Accountabilities</w:t>
      </w:r>
      <w:r w:rsidR="00513B44" w:rsidRPr="00513B44">
        <w:rPr>
          <w:rFonts w:ascii="Arial" w:hAnsi="Arial" w:cs="Arial"/>
          <w:color w:val="385623" w:themeColor="accent6" w:themeShade="80"/>
          <w:u w:color="000000"/>
        </w:rPr>
        <w:t xml:space="preserve"> </w:t>
      </w:r>
      <w:r w:rsidRPr="00FF292C">
        <w:rPr>
          <w:rFonts w:ascii="Arial" w:hAnsi="Arial" w:cs="Arial"/>
        </w:rPr>
        <w:t xml:space="preserve">(this list is not exhaustive and should reflect the ethos of the school) </w:t>
      </w:r>
    </w:p>
    <w:p w14:paraId="4309D1D0" w14:textId="33010CE8" w:rsidR="00CA6F48" w:rsidRPr="00FF292C" w:rsidRDefault="00A46496" w:rsidP="00513B44">
      <w:pPr>
        <w:spacing w:after="2" w:line="276" w:lineRule="auto"/>
        <w:ind w:left="14"/>
        <w:rPr>
          <w:rFonts w:ascii="Arial" w:hAnsi="Arial" w:cs="Arial"/>
        </w:rPr>
      </w:pPr>
      <w:r w:rsidRPr="00FF292C">
        <w:rPr>
          <w:rFonts w:ascii="Arial" w:hAnsi="Arial" w:cs="Arial"/>
        </w:rPr>
        <w:t xml:space="preserve"> The post holder is required to be aware of and comply with policies and procedures relating to child protection, health, safety and security, confidentiality and data protection, reporting all concerns to an appropriate person.  In addition, they are to contribute to the achievement of the school’s objectives through:  </w:t>
      </w:r>
    </w:p>
    <w:p w14:paraId="6AC2E24A" w14:textId="77777777" w:rsidR="00CA6F48" w:rsidRPr="00FF292C" w:rsidRDefault="00A46496" w:rsidP="00FF292C">
      <w:pPr>
        <w:spacing w:after="0" w:line="276" w:lineRule="auto"/>
        <w:ind w:left="14"/>
        <w:rPr>
          <w:rFonts w:ascii="Arial" w:hAnsi="Arial" w:cs="Arial"/>
        </w:rPr>
      </w:pPr>
      <w:r w:rsidRPr="00FF292C">
        <w:rPr>
          <w:rFonts w:ascii="Arial" w:eastAsia="Arial" w:hAnsi="Arial" w:cs="Arial"/>
        </w:rPr>
        <w:t xml:space="preserve"> </w:t>
      </w:r>
    </w:p>
    <w:p w14:paraId="5690FC40" w14:textId="7508C6D2" w:rsidR="00CA6F48" w:rsidRPr="00FF292C" w:rsidRDefault="00A46496" w:rsidP="00FF292C">
      <w:pPr>
        <w:spacing w:after="10" w:line="276" w:lineRule="auto"/>
        <w:ind w:left="9" w:hanging="10"/>
        <w:rPr>
          <w:rFonts w:ascii="Arial" w:hAnsi="Arial" w:cs="Arial"/>
          <w:b/>
          <w:bCs/>
          <w:color w:val="385623" w:themeColor="accent6" w:themeShade="80"/>
        </w:rPr>
      </w:pPr>
      <w:r w:rsidRPr="00FF292C">
        <w:rPr>
          <w:rFonts w:ascii="Arial" w:hAnsi="Arial" w:cs="Arial"/>
          <w:b/>
          <w:bCs/>
          <w:color w:val="385623" w:themeColor="accent6" w:themeShade="80"/>
        </w:rPr>
        <w:t xml:space="preserve">Safeguarding </w:t>
      </w:r>
    </w:p>
    <w:p w14:paraId="504EC574" w14:textId="174FBF7E" w:rsidR="00CA6F48" w:rsidRPr="00FF292C" w:rsidRDefault="00A46496" w:rsidP="4973A440">
      <w:pPr>
        <w:numPr>
          <w:ilvl w:val="0"/>
          <w:numId w:val="1"/>
        </w:numPr>
        <w:spacing w:after="11" w:line="276" w:lineRule="auto"/>
        <w:ind w:hanging="360"/>
        <w:rPr>
          <w:rFonts w:ascii="Arial" w:hAnsi="Arial" w:cs="Arial"/>
        </w:rPr>
      </w:pPr>
      <w:r w:rsidRPr="4973A440">
        <w:rPr>
          <w:rFonts w:ascii="Arial" w:hAnsi="Arial" w:cs="Arial"/>
        </w:rPr>
        <w:t xml:space="preserve">Promote and safeguard the welfare of children and young persons you are responsible for or come into contact with. </w:t>
      </w:r>
    </w:p>
    <w:p w14:paraId="061954FB" w14:textId="77777777" w:rsidR="00CA6F48" w:rsidRPr="00FF292C" w:rsidRDefault="00A46496" w:rsidP="4973A440">
      <w:pPr>
        <w:spacing w:after="0" w:line="276" w:lineRule="auto"/>
        <w:rPr>
          <w:rFonts w:ascii="Arial" w:hAnsi="Arial" w:cs="Arial"/>
        </w:rPr>
      </w:pPr>
      <w:r w:rsidRPr="4973A440">
        <w:rPr>
          <w:rFonts w:ascii="Arial" w:eastAsia="Arial" w:hAnsi="Arial" w:cs="Arial"/>
        </w:rPr>
        <w:t xml:space="preserve"> </w:t>
      </w:r>
    </w:p>
    <w:p w14:paraId="1EE075CD" w14:textId="51D90ACC" w:rsidR="00CA6F48" w:rsidRPr="00FF292C" w:rsidRDefault="00A46496" w:rsidP="00FF292C">
      <w:pPr>
        <w:spacing w:after="10" w:line="276" w:lineRule="auto"/>
        <w:ind w:left="9" w:hanging="10"/>
        <w:rPr>
          <w:rFonts w:ascii="Arial" w:hAnsi="Arial" w:cs="Arial"/>
          <w:b/>
          <w:bCs/>
          <w:color w:val="385623" w:themeColor="accent6" w:themeShade="80"/>
        </w:rPr>
      </w:pPr>
      <w:r w:rsidRPr="00FF292C">
        <w:rPr>
          <w:rFonts w:ascii="Arial" w:hAnsi="Arial" w:cs="Arial"/>
          <w:b/>
          <w:bCs/>
          <w:color w:val="385623" w:themeColor="accent6" w:themeShade="80"/>
        </w:rPr>
        <w:t xml:space="preserve">Equalities </w:t>
      </w:r>
    </w:p>
    <w:p w14:paraId="2413EC47" w14:textId="77777777" w:rsidR="00CA6F48" w:rsidRPr="00FF292C" w:rsidRDefault="00A46496" w:rsidP="00FF292C">
      <w:pPr>
        <w:numPr>
          <w:ilvl w:val="0"/>
          <w:numId w:val="1"/>
        </w:numPr>
        <w:spacing w:after="11" w:line="276" w:lineRule="auto"/>
        <w:ind w:hanging="360"/>
        <w:rPr>
          <w:rFonts w:ascii="Arial" w:hAnsi="Arial" w:cs="Arial"/>
        </w:rPr>
      </w:pPr>
      <w:r w:rsidRPr="4973A440">
        <w:rPr>
          <w:rFonts w:ascii="Arial" w:hAnsi="Arial" w:cs="Arial"/>
        </w:rPr>
        <w:t xml:space="preserve">Ensure that all work is completed with a commitment to equality and anti-discriminatory practice, as a minimum to standards required by legislation.  </w:t>
      </w:r>
    </w:p>
    <w:p w14:paraId="2B5C191D" w14:textId="77777777" w:rsidR="00CA6F48" w:rsidRPr="00FF292C" w:rsidRDefault="00A46496" w:rsidP="00FF292C">
      <w:pPr>
        <w:spacing w:after="0" w:line="276" w:lineRule="auto"/>
        <w:ind w:left="14"/>
        <w:rPr>
          <w:rFonts w:ascii="Arial" w:hAnsi="Arial" w:cs="Arial"/>
          <w:b/>
          <w:bCs/>
          <w:color w:val="385623" w:themeColor="accent6" w:themeShade="80"/>
        </w:rPr>
      </w:pPr>
      <w:r w:rsidRPr="00FF292C">
        <w:rPr>
          <w:rFonts w:ascii="Arial" w:eastAsia="Arial" w:hAnsi="Arial" w:cs="Arial"/>
          <w:b/>
          <w:bCs/>
          <w:color w:val="385623" w:themeColor="accent6" w:themeShade="80"/>
        </w:rPr>
        <w:t xml:space="preserve"> </w:t>
      </w:r>
    </w:p>
    <w:p w14:paraId="2E48E286" w14:textId="6483D3D7" w:rsidR="00CA6F48" w:rsidRPr="00FF292C" w:rsidRDefault="00A46496" w:rsidP="00FF292C">
      <w:pPr>
        <w:spacing w:after="10" w:line="276" w:lineRule="auto"/>
        <w:ind w:left="9" w:hanging="10"/>
        <w:rPr>
          <w:rFonts w:ascii="Arial" w:hAnsi="Arial" w:cs="Arial"/>
          <w:b/>
          <w:bCs/>
          <w:color w:val="385623" w:themeColor="accent6" w:themeShade="80"/>
        </w:rPr>
      </w:pPr>
      <w:r w:rsidRPr="00FF292C">
        <w:rPr>
          <w:rFonts w:ascii="Arial" w:hAnsi="Arial" w:cs="Arial"/>
          <w:b/>
          <w:bCs/>
          <w:color w:val="385623" w:themeColor="accent6" w:themeShade="80"/>
        </w:rPr>
        <w:t xml:space="preserve">Health and Safety  </w:t>
      </w:r>
    </w:p>
    <w:p w14:paraId="3D26F3C4" w14:textId="77777777" w:rsidR="00CA6F48" w:rsidRPr="00FF292C" w:rsidRDefault="00A46496" w:rsidP="00FF292C">
      <w:pPr>
        <w:numPr>
          <w:ilvl w:val="0"/>
          <w:numId w:val="1"/>
        </w:numPr>
        <w:spacing w:after="0" w:line="276" w:lineRule="auto"/>
        <w:ind w:hanging="360"/>
        <w:rPr>
          <w:rFonts w:ascii="Arial" w:hAnsi="Arial" w:cs="Arial"/>
        </w:rPr>
      </w:pPr>
      <w:r w:rsidRPr="4973A440">
        <w:rPr>
          <w:rFonts w:ascii="Arial" w:hAnsi="Arial" w:cs="Arial"/>
        </w:rPr>
        <w:t xml:space="preserve">Ensure a work environment that protects people’s health and safety and that promotes welfare and which is in accordance with the County Council’s Health and Safety policy. </w:t>
      </w:r>
    </w:p>
    <w:p w14:paraId="1A626BD0" w14:textId="77777777" w:rsidR="00CA6F48" w:rsidRPr="00FF292C" w:rsidRDefault="00A46496" w:rsidP="00FF292C">
      <w:pPr>
        <w:spacing w:after="0" w:line="276" w:lineRule="auto"/>
        <w:ind w:left="14"/>
        <w:rPr>
          <w:rFonts w:ascii="Arial" w:hAnsi="Arial" w:cs="Arial"/>
        </w:rPr>
      </w:pPr>
      <w:r w:rsidRPr="4973A440">
        <w:rPr>
          <w:rFonts w:ascii="Arial" w:hAnsi="Arial" w:cs="Arial"/>
        </w:rPr>
        <w:t xml:space="preserve"> </w:t>
      </w:r>
    </w:p>
    <w:p w14:paraId="5C072F3A" w14:textId="167CFBD9" w:rsidR="4973A440" w:rsidRDefault="4973A440" w:rsidP="4973A440">
      <w:pPr>
        <w:spacing w:after="0" w:line="276" w:lineRule="auto"/>
        <w:ind w:left="14"/>
        <w:rPr>
          <w:rFonts w:ascii="Arial" w:hAnsi="Arial" w:cs="Arial"/>
        </w:rPr>
      </w:pPr>
    </w:p>
    <w:p w14:paraId="10247204" w14:textId="6DF5B187" w:rsidR="4973A440" w:rsidRDefault="4973A440" w:rsidP="4973A440">
      <w:pPr>
        <w:spacing w:after="0" w:line="276" w:lineRule="auto"/>
        <w:ind w:left="14"/>
        <w:rPr>
          <w:rFonts w:ascii="Arial" w:hAnsi="Arial" w:cs="Arial"/>
        </w:rPr>
      </w:pPr>
    </w:p>
    <w:p w14:paraId="1E85ED56" w14:textId="69D26C63" w:rsidR="4973A440" w:rsidRDefault="4973A440" w:rsidP="4973A440">
      <w:pPr>
        <w:spacing w:after="0" w:line="276" w:lineRule="auto"/>
        <w:ind w:left="14"/>
        <w:rPr>
          <w:rFonts w:ascii="Arial" w:hAnsi="Arial" w:cs="Arial"/>
        </w:rPr>
      </w:pPr>
    </w:p>
    <w:p w14:paraId="3E5B17A5" w14:textId="3ACB016D" w:rsidR="4973A440" w:rsidRDefault="4973A440" w:rsidP="4973A440">
      <w:pPr>
        <w:spacing w:after="0" w:line="276" w:lineRule="auto"/>
        <w:ind w:left="14"/>
        <w:rPr>
          <w:rFonts w:ascii="Arial" w:hAnsi="Arial" w:cs="Arial"/>
        </w:rPr>
      </w:pPr>
    </w:p>
    <w:p w14:paraId="72FA956A" w14:textId="2CC13A9B" w:rsidR="4973A440" w:rsidRDefault="4973A440" w:rsidP="4973A440">
      <w:pPr>
        <w:spacing w:after="0" w:line="276" w:lineRule="auto"/>
        <w:ind w:left="14"/>
        <w:rPr>
          <w:rFonts w:ascii="Arial" w:hAnsi="Arial" w:cs="Arial"/>
        </w:rPr>
      </w:pPr>
    </w:p>
    <w:p w14:paraId="1BA3C2B6" w14:textId="2AE63684" w:rsidR="4973A440" w:rsidRDefault="4973A440" w:rsidP="4973A440">
      <w:pPr>
        <w:spacing w:after="0" w:line="276" w:lineRule="auto"/>
        <w:ind w:left="14"/>
        <w:rPr>
          <w:rFonts w:ascii="Arial" w:hAnsi="Arial" w:cs="Arial"/>
        </w:rPr>
      </w:pPr>
    </w:p>
    <w:p w14:paraId="0F05CB9F" w14:textId="77770C96" w:rsidR="4973A440" w:rsidRDefault="4973A440" w:rsidP="4973A440">
      <w:pPr>
        <w:spacing w:after="0" w:line="276" w:lineRule="auto"/>
        <w:ind w:left="14"/>
        <w:rPr>
          <w:rFonts w:ascii="Arial" w:hAnsi="Arial" w:cs="Arial"/>
        </w:rPr>
      </w:pPr>
    </w:p>
    <w:p w14:paraId="38159D75" w14:textId="32D1F049" w:rsidR="4973A440" w:rsidRDefault="4973A440" w:rsidP="4973A440">
      <w:pPr>
        <w:spacing w:after="0" w:line="276" w:lineRule="auto"/>
        <w:ind w:left="14"/>
        <w:rPr>
          <w:rFonts w:ascii="Arial" w:hAnsi="Arial" w:cs="Arial"/>
        </w:rPr>
      </w:pPr>
    </w:p>
    <w:p w14:paraId="255FA201" w14:textId="39149A4D" w:rsidR="4973A440" w:rsidRDefault="4973A440" w:rsidP="4973A440">
      <w:pPr>
        <w:spacing w:after="0" w:line="276" w:lineRule="auto"/>
        <w:ind w:left="14"/>
        <w:rPr>
          <w:rFonts w:ascii="Arial" w:hAnsi="Arial" w:cs="Arial"/>
        </w:rPr>
      </w:pPr>
    </w:p>
    <w:p w14:paraId="4D6A709D" w14:textId="7C0D19F6" w:rsidR="4973A440" w:rsidRDefault="4973A440" w:rsidP="4973A440">
      <w:pPr>
        <w:spacing w:after="0" w:line="276" w:lineRule="auto"/>
        <w:ind w:left="14"/>
        <w:rPr>
          <w:rFonts w:ascii="Arial" w:hAnsi="Arial" w:cs="Arial"/>
        </w:rPr>
      </w:pPr>
    </w:p>
    <w:p w14:paraId="55D60D9D" w14:textId="28829B90" w:rsidR="4973A440" w:rsidRDefault="4973A440" w:rsidP="4973A440">
      <w:pPr>
        <w:spacing w:after="0" w:line="276" w:lineRule="auto"/>
        <w:ind w:left="14"/>
        <w:rPr>
          <w:rFonts w:ascii="Arial" w:hAnsi="Arial" w:cs="Arial"/>
        </w:rPr>
      </w:pPr>
    </w:p>
    <w:p w14:paraId="41AF8453" w14:textId="1DB28A26" w:rsidR="4973A440" w:rsidRDefault="4973A440" w:rsidP="4973A440">
      <w:pPr>
        <w:spacing w:after="0" w:line="276" w:lineRule="auto"/>
        <w:ind w:left="14"/>
        <w:rPr>
          <w:rFonts w:ascii="Arial" w:hAnsi="Arial" w:cs="Arial"/>
        </w:rPr>
      </w:pPr>
    </w:p>
    <w:p w14:paraId="6A857474" w14:textId="65C93A89" w:rsidR="4973A440" w:rsidRDefault="4973A440" w:rsidP="4973A440">
      <w:pPr>
        <w:spacing w:after="0" w:line="276" w:lineRule="auto"/>
        <w:ind w:left="14"/>
        <w:rPr>
          <w:rFonts w:ascii="Arial" w:hAnsi="Arial" w:cs="Arial"/>
        </w:rPr>
      </w:pPr>
    </w:p>
    <w:p w14:paraId="7E97513C" w14:textId="7DD717E0" w:rsidR="4973A440" w:rsidRDefault="4973A440" w:rsidP="4973A440">
      <w:pPr>
        <w:spacing w:after="0" w:line="276" w:lineRule="auto"/>
        <w:ind w:left="14"/>
        <w:rPr>
          <w:rFonts w:ascii="Arial" w:hAnsi="Arial" w:cs="Arial"/>
        </w:rPr>
      </w:pPr>
    </w:p>
    <w:p w14:paraId="53AA3C55" w14:textId="066B8565" w:rsidR="4973A440" w:rsidRDefault="4973A440" w:rsidP="4973A440">
      <w:pPr>
        <w:spacing w:after="0" w:line="276" w:lineRule="auto"/>
        <w:ind w:left="14"/>
        <w:rPr>
          <w:rFonts w:ascii="Arial" w:hAnsi="Arial" w:cs="Arial"/>
        </w:rPr>
      </w:pPr>
    </w:p>
    <w:p w14:paraId="5414B8F7" w14:textId="77777777" w:rsidR="003F00B8" w:rsidRDefault="003F00B8" w:rsidP="4973A440">
      <w:pPr>
        <w:spacing w:after="0" w:line="276" w:lineRule="auto"/>
        <w:ind w:left="14"/>
        <w:rPr>
          <w:rFonts w:ascii="Arial" w:hAnsi="Arial" w:cs="Arial"/>
        </w:rPr>
      </w:pPr>
    </w:p>
    <w:p w14:paraId="7DA896FF" w14:textId="77777777" w:rsidR="003F00B8" w:rsidRDefault="003F00B8" w:rsidP="4973A440">
      <w:pPr>
        <w:spacing w:after="0" w:line="276" w:lineRule="auto"/>
        <w:ind w:left="14"/>
        <w:rPr>
          <w:rFonts w:ascii="Arial" w:hAnsi="Arial" w:cs="Arial"/>
        </w:rPr>
      </w:pPr>
    </w:p>
    <w:p w14:paraId="18CCB8C6" w14:textId="56BE4371" w:rsidR="4973A440" w:rsidRDefault="4973A440" w:rsidP="4973A440">
      <w:pPr>
        <w:spacing w:after="0" w:line="276" w:lineRule="auto"/>
        <w:ind w:left="14"/>
        <w:rPr>
          <w:rFonts w:ascii="Arial" w:hAnsi="Arial" w:cs="Arial"/>
        </w:rPr>
      </w:pPr>
    </w:p>
    <w:p w14:paraId="36A48608" w14:textId="0520C204" w:rsidR="00CA6F48" w:rsidRPr="00513B44" w:rsidRDefault="00A46496" w:rsidP="00FF292C">
      <w:pPr>
        <w:spacing w:after="0" w:line="276" w:lineRule="auto"/>
        <w:ind w:left="14"/>
        <w:rPr>
          <w:rFonts w:ascii="Arial" w:hAnsi="Arial" w:cs="Arial"/>
          <w:sz w:val="20"/>
          <w:szCs w:val="20"/>
        </w:rPr>
      </w:pPr>
      <w:r w:rsidRPr="00513B44">
        <w:rPr>
          <w:rFonts w:ascii="Arial" w:eastAsia="Arial" w:hAnsi="Arial" w:cs="Arial"/>
          <w:b/>
          <w:i/>
          <w:sz w:val="20"/>
          <w:szCs w:val="20"/>
        </w:rPr>
        <w:lastRenderedPageBreak/>
        <w:t xml:space="preserve">Note 1: </w:t>
      </w:r>
      <w:r w:rsidRPr="00513B44">
        <w:rPr>
          <w:rFonts w:ascii="Arial" w:eastAsia="Arial" w:hAnsi="Arial" w:cs="Arial"/>
          <w:sz w:val="20"/>
          <w:szCs w:val="20"/>
        </w:rPr>
        <w:t xml:space="preserve"> </w:t>
      </w:r>
    </w:p>
    <w:p w14:paraId="60B6BD11" w14:textId="77777777" w:rsidR="00CA6F48" w:rsidRPr="00513B44" w:rsidRDefault="00A46496" w:rsidP="00FF292C">
      <w:pPr>
        <w:spacing w:after="4" w:line="276" w:lineRule="auto"/>
        <w:ind w:left="5" w:hanging="10"/>
        <w:rPr>
          <w:rFonts w:ascii="Arial" w:hAnsi="Arial" w:cs="Arial"/>
          <w:sz w:val="20"/>
          <w:szCs w:val="20"/>
        </w:rPr>
      </w:pPr>
      <w:r w:rsidRPr="00513B44">
        <w:rPr>
          <w:rFonts w:ascii="Arial" w:eastAsia="Arial" w:hAnsi="Arial" w:cs="Arial"/>
          <w:b/>
          <w:i/>
          <w:sz w:val="20"/>
          <w:szCs w:val="20"/>
        </w:rPr>
        <w:t xml:space="preserve">The content of this job description will be reviewed with the post holder on an annual basis in line with the </w:t>
      </w:r>
      <w:proofErr w:type="gramStart"/>
      <w:r w:rsidRPr="00513B44">
        <w:rPr>
          <w:rFonts w:ascii="Arial" w:eastAsia="Arial" w:hAnsi="Arial" w:cs="Arial"/>
          <w:b/>
          <w:i/>
          <w:sz w:val="20"/>
          <w:szCs w:val="20"/>
        </w:rPr>
        <w:t>School’s</w:t>
      </w:r>
      <w:proofErr w:type="gramEnd"/>
      <w:r w:rsidRPr="00513B44">
        <w:rPr>
          <w:rFonts w:ascii="Arial" w:eastAsia="Arial" w:hAnsi="Arial" w:cs="Arial"/>
          <w:b/>
          <w:i/>
          <w:sz w:val="20"/>
          <w:szCs w:val="20"/>
        </w:rPr>
        <w:t xml:space="preserve"> performance and development review policy.  Any significant change in level of accountability that could result in a change to the grade </w:t>
      </w:r>
    </w:p>
    <w:p w14:paraId="077FB213" w14:textId="5D6DCD61" w:rsidR="00CA6F48" w:rsidRPr="00FF292C" w:rsidRDefault="00A46496" w:rsidP="00FF292C">
      <w:pPr>
        <w:spacing w:after="4" w:line="276" w:lineRule="auto"/>
        <w:ind w:left="5" w:hanging="10"/>
        <w:rPr>
          <w:rFonts w:ascii="Arial" w:hAnsi="Arial" w:cs="Arial"/>
        </w:rPr>
      </w:pPr>
      <w:r w:rsidRPr="00513B44">
        <w:rPr>
          <w:rFonts w:ascii="Arial" w:eastAsia="Arial" w:hAnsi="Arial" w:cs="Arial"/>
          <w:b/>
          <w:i/>
          <w:sz w:val="20"/>
          <w:szCs w:val="20"/>
        </w:rPr>
        <w:t xml:space="preserve">must be discussed with the post holder and the relevant trade union before submitting for re-evaluation. </w:t>
      </w:r>
      <w:r w:rsidRPr="00513B44">
        <w:rPr>
          <w:rFonts w:ascii="Arial" w:eastAsia="Arial" w:hAnsi="Arial" w:cs="Arial"/>
          <w:sz w:val="20"/>
          <w:szCs w:val="20"/>
        </w:rPr>
        <w:t xml:space="preserve"> </w:t>
      </w:r>
      <w:r w:rsidRPr="00FF292C">
        <w:rPr>
          <w:rFonts w:ascii="Arial" w:eastAsia="Arial" w:hAnsi="Arial" w:cs="Arial"/>
          <w:sz w:val="18"/>
          <w:szCs w:val="18"/>
        </w:rPr>
        <w:tab/>
      </w:r>
      <w:r w:rsidRPr="00FF292C">
        <w:rPr>
          <w:rFonts w:ascii="Arial" w:eastAsia="Arial" w:hAnsi="Arial" w:cs="Arial"/>
        </w:rPr>
        <w:t xml:space="preserve"> </w:t>
      </w:r>
    </w:p>
    <w:tbl>
      <w:tblPr>
        <w:tblStyle w:val="TableGrid"/>
        <w:tblW w:w="5000" w:type="pct"/>
        <w:tblInd w:w="0" w:type="dxa"/>
        <w:tblCellMar>
          <w:top w:w="16" w:type="dxa"/>
          <w:left w:w="5" w:type="dxa"/>
          <w:right w:w="83" w:type="dxa"/>
        </w:tblCellMar>
        <w:tblLook w:val="04A0" w:firstRow="1" w:lastRow="0" w:firstColumn="1" w:lastColumn="0" w:noHBand="0" w:noVBand="1"/>
      </w:tblPr>
      <w:tblGrid>
        <w:gridCol w:w="6414"/>
        <w:gridCol w:w="1357"/>
        <w:gridCol w:w="1215"/>
      </w:tblGrid>
      <w:tr w:rsidR="00A85C66" w:rsidRPr="00FF292C" w14:paraId="516AE609" w14:textId="77777777" w:rsidTr="00A85C66">
        <w:trPr>
          <w:trHeight w:val="567"/>
        </w:trPr>
        <w:tc>
          <w:tcPr>
            <w:tcW w:w="5000" w:type="pct"/>
            <w:gridSpan w:val="3"/>
            <w:tcBorders>
              <w:top w:val="single" w:sz="4" w:space="0" w:color="000000"/>
              <w:left w:val="single" w:sz="4" w:space="0" w:color="000000"/>
              <w:bottom w:val="single" w:sz="2" w:space="0" w:color="000000"/>
              <w:right w:val="single" w:sz="4" w:space="0" w:color="000000"/>
            </w:tcBorders>
            <w:vAlign w:val="center"/>
          </w:tcPr>
          <w:p w14:paraId="3BB95E7E" w14:textId="3A05F014" w:rsidR="00A85C66" w:rsidRPr="00FF292C" w:rsidRDefault="00A85C66" w:rsidP="00FF292C">
            <w:pPr>
              <w:spacing w:line="276" w:lineRule="auto"/>
              <w:ind w:left="444" w:hanging="391"/>
              <w:jc w:val="center"/>
              <w:rPr>
                <w:rFonts w:ascii="Arial" w:eastAsia="Arial" w:hAnsi="Arial" w:cs="Arial"/>
                <w:b/>
              </w:rPr>
            </w:pPr>
            <w:r w:rsidRPr="00FF292C">
              <w:rPr>
                <w:rFonts w:ascii="Arial" w:eastAsia="Arial" w:hAnsi="Arial" w:cs="Arial"/>
                <w:b/>
              </w:rPr>
              <w:t>Person Specification - Intervention Manager</w:t>
            </w:r>
          </w:p>
        </w:tc>
      </w:tr>
      <w:tr w:rsidR="00CA6F48" w:rsidRPr="00FF292C" w14:paraId="6F2E3247" w14:textId="77777777" w:rsidTr="00A85C66">
        <w:trPr>
          <w:trHeight w:val="567"/>
        </w:trPr>
        <w:tc>
          <w:tcPr>
            <w:tcW w:w="3569" w:type="pct"/>
            <w:tcBorders>
              <w:top w:val="single" w:sz="4" w:space="0" w:color="000000"/>
              <w:left w:val="single" w:sz="4" w:space="0" w:color="000000"/>
              <w:bottom w:val="single" w:sz="2" w:space="0" w:color="000000"/>
              <w:right w:val="single" w:sz="4" w:space="0" w:color="000000"/>
            </w:tcBorders>
            <w:vAlign w:val="center"/>
          </w:tcPr>
          <w:p w14:paraId="48DF35EE" w14:textId="77777777" w:rsidR="00CA6F48" w:rsidRPr="00FF292C" w:rsidRDefault="00A46496" w:rsidP="00FF292C">
            <w:pPr>
              <w:spacing w:line="276" w:lineRule="auto"/>
              <w:ind w:right="15"/>
              <w:jc w:val="center"/>
              <w:rPr>
                <w:rFonts w:ascii="Arial" w:hAnsi="Arial" w:cs="Arial"/>
              </w:rPr>
            </w:pPr>
            <w:r w:rsidRPr="00FF292C">
              <w:rPr>
                <w:rFonts w:ascii="Arial" w:eastAsia="Arial" w:hAnsi="Arial" w:cs="Arial"/>
                <w:b/>
              </w:rPr>
              <w:t xml:space="preserve">Criteria </w:t>
            </w:r>
            <w:r w:rsidRPr="00FF292C">
              <w:rPr>
                <w:rFonts w:ascii="Arial" w:eastAsia="Arial" w:hAnsi="Arial" w:cs="Arial"/>
              </w:rPr>
              <w:t xml:space="preserve"> </w:t>
            </w:r>
          </w:p>
        </w:tc>
        <w:tc>
          <w:tcPr>
            <w:tcW w:w="755" w:type="pct"/>
            <w:tcBorders>
              <w:top w:val="single" w:sz="4" w:space="0" w:color="000000"/>
              <w:left w:val="single" w:sz="4" w:space="0" w:color="000000"/>
              <w:bottom w:val="single" w:sz="2" w:space="0" w:color="000000"/>
              <w:right w:val="single" w:sz="4" w:space="0" w:color="000000"/>
            </w:tcBorders>
          </w:tcPr>
          <w:p w14:paraId="3624B9B0" w14:textId="77777777" w:rsidR="00CA6F48" w:rsidRPr="00FF292C" w:rsidRDefault="00A46496" w:rsidP="00FF292C">
            <w:pPr>
              <w:spacing w:line="276" w:lineRule="auto"/>
              <w:ind w:left="142" w:hanging="17"/>
              <w:rPr>
                <w:rFonts w:ascii="Arial" w:hAnsi="Arial" w:cs="Arial"/>
              </w:rPr>
            </w:pPr>
            <w:r w:rsidRPr="00FF292C">
              <w:rPr>
                <w:rFonts w:ascii="Arial" w:eastAsia="Arial" w:hAnsi="Arial" w:cs="Arial"/>
                <w:b/>
              </w:rPr>
              <w:t xml:space="preserve">Essential/ Desirable </w:t>
            </w:r>
          </w:p>
        </w:tc>
        <w:tc>
          <w:tcPr>
            <w:tcW w:w="676" w:type="pct"/>
            <w:tcBorders>
              <w:top w:val="single" w:sz="4" w:space="0" w:color="000000"/>
              <w:left w:val="single" w:sz="4" w:space="0" w:color="000000"/>
              <w:bottom w:val="single" w:sz="2" w:space="0" w:color="000000"/>
              <w:right w:val="single" w:sz="4" w:space="0" w:color="000000"/>
            </w:tcBorders>
          </w:tcPr>
          <w:p w14:paraId="39F460B1" w14:textId="77777777" w:rsidR="00CA6F48" w:rsidRPr="00FF292C" w:rsidRDefault="00A46496" w:rsidP="00FF292C">
            <w:pPr>
              <w:spacing w:line="276" w:lineRule="auto"/>
              <w:ind w:left="444" w:hanging="391"/>
              <w:rPr>
                <w:rFonts w:ascii="Arial" w:hAnsi="Arial" w:cs="Arial"/>
              </w:rPr>
            </w:pPr>
            <w:r w:rsidRPr="00FF292C">
              <w:rPr>
                <w:rFonts w:ascii="Arial" w:eastAsia="Arial" w:hAnsi="Arial" w:cs="Arial"/>
                <w:b/>
              </w:rPr>
              <w:t xml:space="preserve">Measured By </w:t>
            </w:r>
            <w:r w:rsidRPr="00FF292C">
              <w:rPr>
                <w:rFonts w:ascii="Arial" w:eastAsia="Arial" w:hAnsi="Arial" w:cs="Arial"/>
              </w:rPr>
              <w:t xml:space="preserve"> </w:t>
            </w:r>
          </w:p>
        </w:tc>
      </w:tr>
      <w:tr w:rsidR="00CA6F48" w:rsidRPr="00FF292C" w14:paraId="6EF6CD83" w14:textId="77777777" w:rsidTr="00A85C66">
        <w:trPr>
          <w:trHeight w:val="3898"/>
        </w:trPr>
        <w:tc>
          <w:tcPr>
            <w:tcW w:w="3569" w:type="pct"/>
            <w:tcBorders>
              <w:top w:val="single" w:sz="2" w:space="0" w:color="000000"/>
              <w:left w:val="single" w:sz="4" w:space="0" w:color="000000"/>
              <w:bottom w:val="single" w:sz="4" w:space="0" w:color="000000"/>
              <w:right w:val="single" w:sz="4" w:space="0" w:color="000000"/>
            </w:tcBorders>
          </w:tcPr>
          <w:p w14:paraId="5A4BAEAD" w14:textId="77777777" w:rsidR="00CA6F48" w:rsidRPr="00FF292C" w:rsidRDefault="00A46496" w:rsidP="00FF292C">
            <w:pPr>
              <w:spacing w:after="6" w:line="276" w:lineRule="auto"/>
              <w:rPr>
                <w:rFonts w:ascii="Arial" w:hAnsi="Arial" w:cs="Arial"/>
              </w:rPr>
            </w:pPr>
            <w:r w:rsidRPr="00FF292C">
              <w:rPr>
                <w:rFonts w:ascii="Arial" w:eastAsia="Arial" w:hAnsi="Arial" w:cs="Arial"/>
              </w:rPr>
              <w:t xml:space="preserve">  </w:t>
            </w:r>
          </w:p>
          <w:p w14:paraId="4FB986A9" w14:textId="49A310D6" w:rsidR="00CA6F48" w:rsidRPr="00FF292C" w:rsidRDefault="00A46496" w:rsidP="00FF292C">
            <w:pPr>
              <w:spacing w:line="276" w:lineRule="auto"/>
              <w:rPr>
                <w:rFonts w:ascii="Arial" w:hAnsi="Arial" w:cs="Arial"/>
              </w:rPr>
            </w:pPr>
            <w:r w:rsidRPr="00FF292C">
              <w:rPr>
                <w:rFonts w:ascii="Arial" w:eastAsia="Arial" w:hAnsi="Arial" w:cs="Arial"/>
                <w:b/>
              </w:rPr>
              <w:t xml:space="preserve"> Experience  </w:t>
            </w:r>
          </w:p>
          <w:p w14:paraId="1B6FEEB8" w14:textId="77777777" w:rsidR="00CA6F48" w:rsidRPr="00FF292C" w:rsidRDefault="00A46496" w:rsidP="00FF292C">
            <w:pPr>
              <w:numPr>
                <w:ilvl w:val="0"/>
                <w:numId w:val="3"/>
              </w:numPr>
              <w:spacing w:after="46" w:line="276" w:lineRule="auto"/>
              <w:ind w:hanging="360"/>
              <w:rPr>
                <w:rFonts w:ascii="Arial" w:hAnsi="Arial" w:cs="Arial"/>
              </w:rPr>
            </w:pPr>
            <w:r w:rsidRPr="00FF292C">
              <w:rPr>
                <w:rFonts w:ascii="Arial" w:hAnsi="Arial" w:cs="Arial"/>
              </w:rPr>
              <w:t xml:space="preserve">Significant experience of working with children, young people and their families  </w:t>
            </w:r>
          </w:p>
          <w:p w14:paraId="3025BCD8" w14:textId="77777777" w:rsidR="00CA6F48" w:rsidRPr="00FF292C" w:rsidRDefault="00A46496" w:rsidP="00FF292C">
            <w:pPr>
              <w:numPr>
                <w:ilvl w:val="0"/>
                <w:numId w:val="3"/>
              </w:numPr>
              <w:spacing w:after="17" w:line="276" w:lineRule="auto"/>
              <w:ind w:hanging="360"/>
              <w:rPr>
                <w:rFonts w:ascii="Arial" w:hAnsi="Arial" w:cs="Arial"/>
              </w:rPr>
            </w:pPr>
            <w:r w:rsidRPr="00FF292C">
              <w:rPr>
                <w:rFonts w:ascii="Arial" w:hAnsi="Arial" w:cs="Arial"/>
              </w:rPr>
              <w:t xml:space="preserve">Extensive experience of working within an education setting </w:t>
            </w:r>
          </w:p>
          <w:p w14:paraId="32CA868F" w14:textId="77777777" w:rsidR="00CA6F48" w:rsidRPr="00FF292C" w:rsidRDefault="00A46496" w:rsidP="00FF292C">
            <w:pPr>
              <w:numPr>
                <w:ilvl w:val="0"/>
                <w:numId w:val="3"/>
              </w:numPr>
              <w:spacing w:after="45" w:line="276" w:lineRule="auto"/>
              <w:ind w:hanging="360"/>
              <w:rPr>
                <w:rFonts w:ascii="Arial" w:hAnsi="Arial" w:cs="Arial"/>
              </w:rPr>
            </w:pPr>
            <w:r w:rsidRPr="00FF292C">
              <w:rPr>
                <w:rFonts w:ascii="Arial" w:hAnsi="Arial" w:cs="Arial"/>
              </w:rPr>
              <w:t xml:space="preserve">Significant experience of supporting children/young people with additional needs – including assessment, planning and review of support </w:t>
            </w:r>
          </w:p>
          <w:p w14:paraId="1E98D87E" w14:textId="77777777" w:rsidR="00CA6F48" w:rsidRPr="00FF292C" w:rsidRDefault="00A46496" w:rsidP="00FF292C">
            <w:pPr>
              <w:numPr>
                <w:ilvl w:val="0"/>
                <w:numId w:val="3"/>
              </w:numPr>
              <w:spacing w:after="48" w:line="276" w:lineRule="auto"/>
              <w:ind w:hanging="360"/>
              <w:rPr>
                <w:rFonts w:ascii="Arial" w:hAnsi="Arial" w:cs="Arial"/>
              </w:rPr>
            </w:pPr>
            <w:r w:rsidRPr="00FF292C">
              <w:rPr>
                <w:rFonts w:ascii="Arial" w:hAnsi="Arial" w:cs="Arial"/>
              </w:rPr>
              <w:t xml:space="preserve">Extensive experience of multi-agency working and working across organisational boundaries; including chairing of multi-agency meetings  </w:t>
            </w:r>
          </w:p>
          <w:p w14:paraId="68B62A9E" w14:textId="77777777" w:rsidR="00CA6F48" w:rsidRPr="00FF292C" w:rsidRDefault="00A46496" w:rsidP="00FF292C">
            <w:pPr>
              <w:numPr>
                <w:ilvl w:val="0"/>
                <w:numId w:val="3"/>
              </w:numPr>
              <w:spacing w:after="20" w:line="276" w:lineRule="auto"/>
              <w:ind w:hanging="360"/>
              <w:rPr>
                <w:rFonts w:ascii="Arial" w:hAnsi="Arial" w:cs="Arial"/>
              </w:rPr>
            </w:pPr>
            <w:r w:rsidRPr="00FF292C">
              <w:rPr>
                <w:rFonts w:ascii="Arial" w:hAnsi="Arial" w:cs="Arial"/>
              </w:rPr>
              <w:t xml:space="preserve">Experience of developing innovative and creative solutions.   </w:t>
            </w:r>
          </w:p>
          <w:p w14:paraId="2F8DEF3A" w14:textId="77777777" w:rsidR="00CA6F48" w:rsidRPr="00FF292C" w:rsidRDefault="00A46496" w:rsidP="00FF292C">
            <w:pPr>
              <w:numPr>
                <w:ilvl w:val="0"/>
                <w:numId w:val="3"/>
              </w:numPr>
              <w:spacing w:after="120" w:line="276" w:lineRule="auto"/>
              <w:ind w:hanging="360"/>
              <w:rPr>
                <w:rFonts w:ascii="Arial" w:hAnsi="Arial" w:cs="Arial"/>
              </w:rPr>
            </w:pPr>
            <w:r w:rsidRPr="00FF292C">
              <w:rPr>
                <w:rFonts w:ascii="Arial" w:hAnsi="Arial" w:cs="Arial"/>
              </w:rPr>
              <w:t xml:space="preserve">Experience of supporting and coaching colleagues </w:t>
            </w:r>
          </w:p>
          <w:p w14:paraId="731F5943" w14:textId="77777777" w:rsidR="00CA6F48" w:rsidRPr="00FF292C" w:rsidRDefault="00A46496" w:rsidP="00FF292C">
            <w:pPr>
              <w:spacing w:line="276" w:lineRule="auto"/>
              <w:rPr>
                <w:rFonts w:ascii="Arial" w:hAnsi="Arial" w:cs="Arial"/>
              </w:rPr>
            </w:pPr>
            <w:r w:rsidRPr="00FF292C">
              <w:rPr>
                <w:rFonts w:ascii="Arial" w:eastAsia="Arial" w:hAnsi="Arial" w:cs="Arial"/>
              </w:rPr>
              <w:t xml:space="preserve"> </w:t>
            </w:r>
          </w:p>
        </w:tc>
        <w:tc>
          <w:tcPr>
            <w:tcW w:w="755" w:type="pct"/>
            <w:tcBorders>
              <w:top w:val="single" w:sz="2" w:space="0" w:color="000000"/>
              <w:left w:val="single" w:sz="4" w:space="0" w:color="000000"/>
              <w:bottom w:val="single" w:sz="4" w:space="0" w:color="000000"/>
              <w:right w:val="single" w:sz="4" w:space="0" w:color="000000"/>
            </w:tcBorders>
          </w:tcPr>
          <w:p w14:paraId="14B04D56" w14:textId="77777777" w:rsidR="00CA6F48" w:rsidRPr="00FF292C" w:rsidRDefault="00A46496" w:rsidP="00FF292C">
            <w:pPr>
              <w:spacing w:line="276" w:lineRule="auto"/>
              <w:ind w:left="34"/>
              <w:jc w:val="center"/>
              <w:rPr>
                <w:rFonts w:ascii="Arial" w:hAnsi="Arial" w:cs="Arial"/>
              </w:rPr>
            </w:pPr>
            <w:r w:rsidRPr="00FF292C">
              <w:rPr>
                <w:rFonts w:ascii="Arial" w:eastAsia="Arial" w:hAnsi="Arial" w:cs="Arial"/>
              </w:rPr>
              <w:t xml:space="preserve"> </w:t>
            </w:r>
          </w:p>
          <w:p w14:paraId="4A93A898" w14:textId="77777777" w:rsidR="00CA6F48" w:rsidRPr="00FF292C" w:rsidRDefault="00A46496" w:rsidP="00FF292C">
            <w:pPr>
              <w:spacing w:line="276" w:lineRule="auto"/>
              <w:ind w:right="30"/>
              <w:jc w:val="center"/>
              <w:rPr>
                <w:rFonts w:ascii="Arial" w:hAnsi="Arial" w:cs="Arial"/>
              </w:rPr>
            </w:pPr>
            <w:r w:rsidRPr="00FF292C">
              <w:rPr>
                <w:rFonts w:ascii="Arial" w:eastAsia="Arial" w:hAnsi="Arial" w:cs="Arial"/>
              </w:rPr>
              <w:t xml:space="preserve">E </w:t>
            </w:r>
          </w:p>
          <w:p w14:paraId="1DB7AC95" w14:textId="77777777" w:rsidR="00CA6F48" w:rsidRPr="00FF292C" w:rsidRDefault="00A46496" w:rsidP="00FF292C">
            <w:pPr>
              <w:spacing w:line="276" w:lineRule="auto"/>
              <w:ind w:left="650" w:right="617"/>
              <w:jc w:val="center"/>
              <w:rPr>
                <w:rFonts w:ascii="Arial" w:hAnsi="Arial" w:cs="Arial"/>
              </w:rPr>
            </w:pPr>
            <w:r w:rsidRPr="00FF292C">
              <w:rPr>
                <w:rFonts w:ascii="Arial" w:eastAsia="Arial" w:hAnsi="Arial" w:cs="Arial"/>
              </w:rPr>
              <w:t xml:space="preserve">  </w:t>
            </w:r>
          </w:p>
        </w:tc>
        <w:tc>
          <w:tcPr>
            <w:tcW w:w="676" w:type="pct"/>
            <w:tcBorders>
              <w:top w:val="single" w:sz="2" w:space="0" w:color="000000"/>
              <w:left w:val="single" w:sz="4" w:space="0" w:color="000000"/>
              <w:bottom w:val="single" w:sz="4" w:space="0" w:color="000000"/>
              <w:right w:val="single" w:sz="4" w:space="0" w:color="000000"/>
            </w:tcBorders>
            <w:vAlign w:val="center"/>
          </w:tcPr>
          <w:p w14:paraId="2A64900B" w14:textId="77777777" w:rsidR="00CA6F48" w:rsidRPr="00FF292C" w:rsidRDefault="00A46496" w:rsidP="00FF292C">
            <w:pPr>
              <w:spacing w:line="276" w:lineRule="auto"/>
              <w:ind w:right="26"/>
              <w:jc w:val="center"/>
              <w:rPr>
                <w:rFonts w:ascii="Arial" w:hAnsi="Arial" w:cs="Arial"/>
              </w:rPr>
            </w:pPr>
            <w:r w:rsidRPr="00FF292C">
              <w:rPr>
                <w:rFonts w:ascii="Arial" w:eastAsia="Arial" w:hAnsi="Arial" w:cs="Arial"/>
              </w:rPr>
              <w:t xml:space="preserve">AF/I </w:t>
            </w:r>
          </w:p>
        </w:tc>
      </w:tr>
      <w:tr w:rsidR="00CA6F48" w:rsidRPr="00FF292C" w14:paraId="41EDE34D" w14:textId="77777777" w:rsidTr="00A85C66">
        <w:trPr>
          <w:trHeight w:val="2612"/>
        </w:trPr>
        <w:tc>
          <w:tcPr>
            <w:tcW w:w="3569" w:type="pct"/>
            <w:tcBorders>
              <w:top w:val="single" w:sz="4" w:space="0" w:color="000000"/>
              <w:left w:val="single" w:sz="4" w:space="0" w:color="000000"/>
              <w:bottom w:val="single" w:sz="4" w:space="0" w:color="000000"/>
              <w:right w:val="single" w:sz="4" w:space="0" w:color="000000"/>
            </w:tcBorders>
          </w:tcPr>
          <w:p w14:paraId="0D36FA6D" w14:textId="77777777" w:rsidR="00CA6F48" w:rsidRPr="00FF292C" w:rsidRDefault="00A46496" w:rsidP="00FF292C">
            <w:pPr>
              <w:spacing w:after="4" w:line="276" w:lineRule="auto"/>
              <w:rPr>
                <w:rFonts w:ascii="Arial" w:hAnsi="Arial" w:cs="Arial"/>
              </w:rPr>
            </w:pPr>
            <w:r w:rsidRPr="00FF292C">
              <w:rPr>
                <w:rFonts w:ascii="Arial" w:eastAsia="Arial" w:hAnsi="Arial" w:cs="Arial"/>
              </w:rPr>
              <w:t xml:space="preserve">  </w:t>
            </w:r>
          </w:p>
          <w:p w14:paraId="4285A45D" w14:textId="258038C9" w:rsidR="00CA6F48" w:rsidRPr="00FF292C" w:rsidRDefault="00A46496" w:rsidP="00FF292C">
            <w:pPr>
              <w:spacing w:line="276" w:lineRule="auto"/>
              <w:rPr>
                <w:rFonts w:ascii="Arial" w:hAnsi="Arial" w:cs="Arial"/>
              </w:rPr>
            </w:pPr>
            <w:r w:rsidRPr="00FF292C">
              <w:rPr>
                <w:rFonts w:ascii="Arial" w:eastAsia="Arial" w:hAnsi="Arial" w:cs="Arial"/>
                <w:b/>
              </w:rPr>
              <w:t xml:space="preserve"> Qualifications/Training </w:t>
            </w:r>
            <w:r w:rsidRPr="00FF292C">
              <w:rPr>
                <w:rFonts w:ascii="Arial" w:eastAsia="Arial" w:hAnsi="Arial" w:cs="Arial"/>
              </w:rPr>
              <w:t xml:space="preserve"> </w:t>
            </w:r>
          </w:p>
          <w:p w14:paraId="1BFF6BDD" w14:textId="77777777" w:rsidR="00CA6F48" w:rsidRPr="00FF292C" w:rsidRDefault="00A46496" w:rsidP="00FF292C">
            <w:pPr>
              <w:numPr>
                <w:ilvl w:val="0"/>
                <w:numId w:val="4"/>
              </w:numPr>
              <w:spacing w:line="276" w:lineRule="auto"/>
              <w:ind w:hanging="360"/>
              <w:rPr>
                <w:rFonts w:ascii="Arial" w:hAnsi="Arial" w:cs="Arial"/>
              </w:rPr>
            </w:pPr>
            <w:r w:rsidRPr="00FF292C">
              <w:rPr>
                <w:rFonts w:ascii="Arial" w:hAnsi="Arial" w:cs="Arial"/>
              </w:rPr>
              <w:t>Very good numeracy/literacy skills equivalent to GCSE C and above.</w:t>
            </w:r>
            <w:r w:rsidRPr="00FF292C">
              <w:rPr>
                <w:rFonts w:ascii="Arial" w:hAnsi="Arial" w:cs="Arial"/>
                <w:b/>
              </w:rPr>
              <w:t xml:space="preserve"> </w:t>
            </w:r>
          </w:p>
          <w:p w14:paraId="30D9BC3A" w14:textId="77777777" w:rsidR="00CA6F48" w:rsidRPr="00FF292C" w:rsidRDefault="00A46496" w:rsidP="00FF292C">
            <w:pPr>
              <w:numPr>
                <w:ilvl w:val="0"/>
                <w:numId w:val="4"/>
              </w:numPr>
              <w:spacing w:after="45" w:line="276" w:lineRule="auto"/>
              <w:ind w:hanging="360"/>
              <w:rPr>
                <w:rFonts w:ascii="Arial" w:hAnsi="Arial" w:cs="Arial"/>
              </w:rPr>
            </w:pPr>
            <w:r w:rsidRPr="00FF292C">
              <w:rPr>
                <w:rFonts w:ascii="Arial" w:hAnsi="Arial" w:cs="Arial"/>
              </w:rPr>
              <w:t xml:space="preserve">Higher Level Teaching Assistants status, degree or equivalent qualification or experience  </w:t>
            </w:r>
          </w:p>
          <w:p w14:paraId="2C16C6BA" w14:textId="77777777" w:rsidR="00CA6F48" w:rsidRPr="00FF292C" w:rsidRDefault="00A46496" w:rsidP="00FF292C">
            <w:pPr>
              <w:numPr>
                <w:ilvl w:val="0"/>
                <w:numId w:val="4"/>
              </w:numPr>
              <w:spacing w:line="276" w:lineRule="auto"/>
              <w:ind w:hanging="360"/>
              <w:rPr>
                <w:rFonts w:ascii="Arial" w:hAnsi="Arial" w:cs="Arial"/>
              </w:rPr>
            </w:pPr>
            <w:r w:rsidRPr="00FF292C">
              <w:rPr>
                <w:rFonts w:ascii="Arial" w:hAnsi="Arial" w:cs="Arial"/>
              </w:rPr>
              <w:t xml:space="preserve">First aid training as appropriate </w:t>
            </w:r>
          </w:p>
          <w:p w14:paraId="00D29641" w14:textId="77777777" w:rsidR="00CA6F48" w:rsidRPr="00FF292C" w:rsidRDefault="00A46496" w:rsidP="00FF292C">
            <w:pPr>
              <w:numPr>
                <w:ilvl w:val="0"/>
                <w:numId w:val="4"/>
              </w:numPr>
              <w:spacing w:line="276" w:lineRule="auto"/>
              <w:ind w:hanging="360"/>
              <w:rPr>
                <w:rFonts w:ascii="Arial" w:hAnsi="Arial" w:cs="Arial"/>
              </w:rPr>
            </w:pPr>
            <w:r w:rsidRPr="00FF292C">
              <w:rPr>
                <w:rFonts w:ascii="Arial" w:hAnsi="Arial" w:cs="Arial"/>
              </w:rPr>
              <w:t xml:space="preserve">To have (or be willing to train) in accredited physical management strategy such as Price/ Team teach etc  </w:t>
            </w:r>
          </w:p>
        </w:tc>
        <w:tc>
          <w:tcPr>
            <w:tcW w:w="755" w:type="pct"/>
            <w:tcBorders>
              <w:top w:val="single" w:sz="4" w:space="0" w:color="000000"/>
              <w:left w:val="single" w:sz="4" w:space="0" w:color="000000"/>
              <w:bottom w:val="single" w:sz="4" w:space="0" w:color="000000"/>
              <w:right w:val="single" w:sz="4" w:space="0" w:color="000000"/>
            </w:tcBorders>
          </w:tcPr>
          <w:p w14:paraId="29DAF66F" w14:textId="77777777" w:rsidR="00CA6F48" w:rsidRPr="00FF292C" w:rsidRDefault="00A46496" w:rsidP="00FF292C">
            <w:pPr>
              <w:spacing w:line="276" w:lineRule="auto"/>
              <w:ind w:left="34"/>
              <w:jc w:val="center"/>
              <w:rPr>
                <w:rFonts w:ascii="Arial" w:hAnsi="Arial" w:cs="Arial"/>
              </w:rPr>
            </w:pPr>
            <w:r w:rsidRPr="00FF292C">
              <w:rPr>
                <w:rFonts w:ascii="Arial" w:eastAsia="Arial" w:hAnsi="Arial" w:cs="Arial"/>
              </w:rPr>
              <w:t xml:space="preserve"> </w:t>
            </w:r>
          </w:p>
          <w:p w14:paraId="502CCA5B" w14:textId="77777777" w:rsidR="00CA6F48" w:rsidRPr="00FF292C" w:rsidRDefault="00A46496" w:rsidP="00FF292C">
            <w:pPr>
              <w:spacing w:line="276" w:lineRule="auto"/>
              <w:ind w:left="34"/>
              <w:jc w:val="center"/>
              <w:rPr>
                <w:rFonts w:ascii="Arial" w:hAnsi="Arial" w:cs="Arial"/>
              </w:rPr>
            </w:pPr>
            <w:r w:rsidRPr="00FF292C">
              <w:rPr>
                <w:rFonts w:ascii="Arial" w:eastAsia="Arial" w:hAnsi="Arial" w:cs="Arial"/>
              </w:rPr>
              <w:t xml:space="preserve"> </w:t>
            </w:r>
          </w:p>
          <w:p w14:paraId="615BD5B8" w14:textId="77777777" w:rsidR="00CA6F48" w:rsidRPr="00FF292C" w:rsidRDefault="00A46496" w:rsidP="00FF292C">
            <w:pPr>
              <w:spacing w:line="276" w:lineRule="auto"/>
              <w:ind w:right="30"/>
              <w:jc w:val="center"/>
              <w:rPr>
                <w:rFonts w:ascii="Arial" w:hAnsi="Arial" w:cs="Arial"/>
              </w:rPr>
            </w:pPr>
            <w:r w:rsidRPr="00FF292C">
              <w:rPr>
                <w:rFonts w:ascii="Arial" w:eastAsia="Arial" w:hAnsi="Arial" w:cs="Arial"/>
              </w:rPr>
              <w:t xml:space="preserve">E </w:t>
            </w:r>
          </w:p>
          <w:p w14:paraId="1B22CF1C" w14:textId="77777777" w:rsidR="00CA6F48" w:rsidRPr="00FF292C" w:rsidRDefault="00A46496" w:rsidP="00FF292C">
            <w:pPr>
              <w:spacing w:line="276" w:lineRule="auto"/>
              <w:ind w:right="30"/>
              <w:jc w:val="center"/>
              <w:rPr>
                <w:rFonts w:ascii="Arial" w:hAnsi="Arial" w:cs="Arial"/>
              </w:rPr>
            </w:pPr>
            <w:r w:rsidRPr="00FF292C">
              <w:rPr>
                <w:rFonts w:ascii="Arial" w:eastAsia="Arial" w:hAnsi="Arial" w:cs="Arial"/>
              </w:rPr>
              <w:t xml:space="preserve">E </w:t>
            </w:r>
          </w:p>
          <w:p w14:paraId="217021CB" w14:textId="77777777" w:rsidR="00CA6F48" w:rsidRPr="00FF292C" w:rsidRDefault="00A46496" w:rsidP="00FF292C">
            <w:pPr>
              <w:spacing w:line="276" w:lineRule="auto"/>
              <w:ind w:left="34"/>
              <w:jc w:val="center"/>
              <w:rPr>
                <w:rFonts w:ascii="Arial" w:hAnsi="Arial" w:cs="Arial"/>
              </w:rPr>
            </w:pPr>
            <w:r w:rsidRPr="00FF292C">
              <w:rPr>
                <w:rFonts w:ascii="Arial" w:eastAsia="Arial" w:hAnsi="Arial" w:cs="Arial"/>
              </w:rPr>
              <w:t xml:space="preserve"> </w:t>
            </w:r>
          </w:p>
          <w:p w14:paraId="1DFBBC26" w14:textId="77777777" w:rsidR="00FF292C" w:rsidRDefault="00FF292C" w:rsidP="00FF292C">
            <w:pPr>
              <w:spacing w:line="276" w:lineRule="auto"/>
              <w:ind w:right="27"/>
              <w:jc w:val="center"/>
              <w:rPr>
                <w:rFonts w:ascii="Arial" w:eastAsia="Arial" w:hAnsi="Arial" w:cs="Arial"/>
              </w:rPr>
            </w:pPr>
          </w:p>
          <w:p w14:paraId="65CD1A32" w14:textId="33D56E78" w:rsidR="00CA6F48" w:rsidRPr="00FF292C" w:rsidRDefault="00A46496" w:rsidP="00FF292C">
            <w:pPr>
              <w:spacing w:line="276" w:lineRule="auto"/>
              <w:ind w:right="27"/>
              <w:jc w:val="center"/>
              <w:rPr>
                <w:rFonts w:ascii="Arial" w:hAnsi="Arial" w:cs="Arial"/>
              </w:rPr>
            </w:pPr>
            <w:r w:rsidRPr="00FF292C">
              <w:rPr>
                <w:rFonts w:ascii="Arial" w:eastAsia="Arial" w:hAnsi="Arial" w:cs="Arial"/>
              </w:rPr>
              <w:t xml:space="preserve">D </w:t>
            </w:r>
          </w:p>
          <w:p w14:paraId="0872EBE0" w14:textId="77777777" w:rsidR="00CA6F48" w:rsidRPr="00FF292C" w:rsidRDefault="00A46496" w:rsidP="00FF292C">
            <w:pPr>
              <w:spacing w:line="276" w:lineRule="auto"/>
              <w:ind w:left="34"/>
              <w:jc w:val="center"/>
              <w:rPr>
                <w:rFonts w:ascii="Arial" w:hAnsi="Arial" w:cs="Arial"/>
              </w:rPr>
            </w:pPr>
            <w:r w:rsidRPr="00FF292C">
              <w:rPr>
                <w:rFonts w:ascii="Arial" w:eastAsia="Arial" w:hAnsi="Arial" w:cs="Arial"/>
              </w:rPr>
              <w:t xml:space="preserve"> </w:t>
            </w:r>
          </w:p>
          <w:p w14:paraId="3BCF9F95" w14:textId="77777777" w:rsidR="00CA6F48" w:rsidRPr="00FF292C" w:rsidRDefault="00A46496" w:rsidP="00FF292C">
            <w:pPr>
              <w:spacing w:line="276" w:lineRule="auto"/>
              <w:ind w:right="30"/>
              <w:jc w:val="center"/>
              <w:rPr>
                <w:rFonts w:ascii="Arial" w:hAnsi="Arial" w:cs="Arial"/>
              </w:rPr>
            </w:pPr>
            <w:r w:rsidRPr="00FF292C">
              <w:rPr>
                <w:rFonts w:ascii="Arial" w:eastAsia="Arial" w:hAnsi="Arial" w:cs="Arial"/>
              </w:rPr>
              <w:t xml:space="preserve">E/D </w:t>
            </w:r>
          </w:p>
          <w:p w14:paraId="2729DB3E" w14:textId="77777777" w:rsidR="00CA6F48" w:rsidRPr="00FF292C" w:rsidRDefault="00A46496" w:rsidP="00FF292C">
            <w:pPr>
              <w:spacing w:line="276" w:lineRule="auto"/>
              <w:ind w:left="34"/>
              <w:jc w:val="center"/>
              <w:rPr>
                <w:rFonts w:ascii="Arial" w:hAnsi="Arial" w:cs="Arial"/>
              </w:rPr>
            </w:pPr>
            <w:r w:rsidRPr="00FF292C">
              <w:rPr>
                <w:rFonts w:ascii="Arial" w:eastAsia="Arial" w:hAnsi="Arial" w:cs="Arial"/>
              </w:rPr>
              <w:t xml:space="preserve"> </w:t>
            </w:r>
          </w:p>
        </w:tc>
        <w:tc>
          <w:tcPr>
            <w:tcW w:w="676" w:type="pct"/>
            <w:tcBorders>
              <w:top w:val="single" w:sz="4" w:space="0" w:color="000000"/>
              <w:left w:val="single" w:sz="4" w:space="0" w:color="000000"/>
              <w:bottom w:val="single" w:sz="4" w:space="0" w:color="000000"/>
              <w:right w:val="single" w:sz="4" w:space="0" w:color="000000"/>
            </w:tcBorders>
            <w:vAlign w:val="center"/>
          </w:tcPr>
          <w:p w14:paraId="0BCC9146" w14:textId="77777777" w:rsidR="00CA6F48" w:rsidRPr="00FF292C" w:rsidRDefault="00A46496" w:rsidP="00FF292C">
            <w:pPr>
              <w:spacing w:line="276" w:lineRule="auto"/>
              <w:ind w:right="26"/>
              <w:jc w:val="center"/>
              <w:rPr>
                <w:rFonts w:ascii="Arial" w:hAnsi="Arial" w:cs="Arial"/>
              </w:rPr>
            </w:pPr>
            <w:r w:rsidRPr="00FF292C">
              <w:rPr>
                <w:rFonts w:ascii="Arial" w:eastAsia="Arial" w:hAnsi="Arial" w:cs="Arial"/>
              </w:rPr>
              <w:t xml:space="preserve">AF/I </w:t>
            </w:r>
          </w:p>
        </w:tc>
      </w:tr>
      <w:tr w:rsidR="00A85C66" w:rsidRPr="00FF292C" w14:paraId="1D7D239C" w14:textId="77777777" w:rsidTr="00A85C66">
        <w:trPr>
          <w:trHeight w:val="2612"/>
        </w:trPr>
        <w:tc>
          <w:tcPr>
            <w:tcW w:w="3569" w:type="pct"/>
            <w:tcBorders>
              <w:top w:val="single" w:sz="4" w:space="0" w:color="000000"/>
              <w:left w:val="single" w:sz="4" w:space="0" w:color="000000"/>
              <w:bottom w:val="single" w:sz="4" w:space="0" w:color="000000"/>
              <w:right w:val="single" w:sz="4" w:space="0" w:color="000000"/>
            </w:tcBorders>
          </w:tcPr>
          <w:p w14:paraId="14F4E468" w14:textId="77777777" w:rsidR="00A85C66" w:rsidRPr="00FF292C" w:rsidRDefault="00A85C66" w:rsidP="00FF292C">
            <w:pPr>
              <w:spacing w:after="16" w:line="276" w:lineRule="auto"/>
              <w:rPr>
                <w:rFonts w:ascii="Arial" w:hAnsi="Arial" w:cs="Arial"/>
              </w:rPr>
            </w:pPr>
            <w:r w:rsidRPr="00FF292C">
              <w:rPr>
                <w:rFonts w:ascii="Arial" w:eastAsia="Arial" w:hAnsi="Arial" w:cs="Arial"/>
              </w:rPr>
              <w:t xml:space="preserve">  </w:t>
            </w:r>
          </w:p>
          <w:p w14:paraId="11EB3457" w14:textId="77777777" w:rsidR="00A85C66" w:rsidRPr="00FF292C" w:rsidRDefault="00A85C66" w:rsidP="00FF292C">
            <w:pPr>
              <w:spacing w:line="276" w:lineRule="auto"/>
              <w:rPr>
                <w:rFonts w:ascii="Arial" w:hAnsi="Arial" w:cs="Arial"/>
              </w:rPr>
            </w:pPr>
            <w:r w:rsidRPr="00FF292C">
              <w:rPr>
                <w:rFonts w:ascii="Arial" w:eastAsia="Arial" w:hAnsi="Arial" w:cs="Arial"/>
                <w:b/>
              </w:rPr>
              <w:t xml:space="preserve"> Knowledge/Skills   </w:t>
            </w:r>
          </w:p>
          <w:p w14:paraId="074396D2" w14:textId="77777777" w:rsidR="00A85C66" w:rsidRPr="00FF292C" w:rsidRDefault="00A85C66" w:rsidP="00FF292C">
            <w:pPr>
              <w:numPr>
                <w:ilvl w:val="0"/>
                <w:numId w:val="5"/>
              </w:numPr>
              <w:spacing w:after="48" w:line="276" w:lineRule="auto"/>
              <w:ind w:hanging="360"/>
              <w:rPr>
                <w:rFonts w:ascii="Arial" w:hAnsi="Arial" w:cs="Arial"/>
              </w:rPr>
            </w:pPr>
            <w:r w:rsidRPr="00FF292C">
              <w:rPr>
                <w:rFonts w:ascii="Arial" w:hAnsi="Arial" w:cs="Arial"/>
              </w:rPr>
              <w:t xml:space="preserve">In-depth knowledge of education legislation, current local developments and strategic priorities  </w:t>
            </w:r>
          </w:p>
          <w:p w14:paraId="46FDA605" w14:textId="77777777" w:rsidR="00A85C66" w:rsidRPr="00FF292C" w:rsidRDefault="00A85C66" w:rsidP="00FF292C">
            <w:pPr>
              <w:numPr>
                <w:ilvl w:val="0"/>
                <w:numId w:val="5"/>
              </w:numPr>
              <w:spacing w:after="44" w:line="276" w:lineRule="auto"/>
              <w:ind w:hanging="360"/>
              <w:rPr>
                <w:rFonts w:ascii="Arial" w:hAnsi="Arial" w:cs="Arial"/>
              </w:rPr>
            </w:pPr>
            <w:r w:rsidRPr="00FF292C">
              <w:rPr>
                <w:rFonts w:ascii="Arial" w:hAnsi="Arial" w:cs="Arial"/>
              </w:rPr>
              <w:t xml:space="preserve">Awareness and experience of safeguarding and child protection practice and procedures  </w:t>
            </w:r>
          </w:p>
          <w:p w14:paraId="0BD6DC58" w14:textId="77777777" w:rsidR="00A85C66" w:rsidRPr="00FF292C" w:rsidRDefault="00A85C66" w:rsidP="00FF292C">
            <w:pPr>
              <w:numPr>
                <w:ilvl w:val="0"/>
                <w:numId w:val="5"/>
              </w:numPr>
              <w:spacing w:after="46" w:line="276" w:lineRule="auto"/>
              <w:ind w:hanging="360"/>
              <w:rPr>
                <w:rFonts w:ascii="Arial" w:hAnsi="Arial" w:cs="Arial"/>
              </w:rPr>
            </w:pPr>
            <w:r w:rsidRPr="00FF292C">
              <w:rPr>
                <w:rFonts w:ascii="Arial" w:hAnsi="Arial" w:cs="Arial"/>
              </w:rPr>
              <w:t xml:space="preserve">Proven ability to understand and coordinate responses to the education, health and care needs of children with additional needs  </w:t>
            </w:r>
          </w:p>
          <w:p w14:paraId="4CCFDD3B" w14:textId="77777777" w:rsidR="00A85C66" w:rsidRPr="00FF292C" w:rsidRDefault="00A85C66" w:rsidP="00FF292C">
            <w:pPr>
              <w:numPr>
                <w:ilvl w:val="0"/>
                <w:numId w:val="5"/>
              </w:numPr>
              <w:spacing w:after="48" w:line="276" w:lineRule="auto"/>
              <w:ind w:hanging="360"/>
              <w:rPr>
                <w:rFonts w:ascii="Arial" w:hAnsi="Arial" w:cs="Arial"/>
              </w:rPr>
            </w:pPr>
            <w:r w:rsidRPr="00FF292C">
              <w:rPr>
                <w:rFonts w:ascii="Arial" w:hAnsi="Arial" w:cs="Arial"/>
              </w:rPr>
              <w:lastRenderedPageBreak/>
              <w:t xml:space="preserve">Commitment to an inclusive/enabling response to meeting the needs of children with additional needs  </w:t>
            </w:r>
          </w:p>
          <w:p w14:paraId="5D67024A" w14:textId="77777777" w:rsidR="00A85C66" w:rsidRPr="00FF292C" w:rsidRDefault="00A85C66" w:rsidP="00FF292C">
            <w:pPr>
              <w:numPr>
                <w:ilvl w:val="0"/>
                <w:numId w:val="5"/>
              </w:numPr>
              <w:spacing w:after="46" w:line="276" w:lineRule="auto"/>
              <w:ind w:hanging="360"/>
              <w:rPr>
                <w:rFonts w:ascii="Arial" w:hAnsi="Arial" w:cs="Arial"/>
              </w:rPr>
            </w:pPr>
            <w:r w:rsidRPr="00FF292C">
              <w:rPr>
                <w:rFonts w:ascii="Arial" w:hAnsi="Arial" w:cs="Arial"/>
              </w:rPr>
              <w:t xml:space="preserve">Ability to provide appropriate support and challenge to parents and a range of professionals  </w:t>
            </w:r>
          </w:p>
          <w:p w14:paraId="73702249" w14:textId="77777777" w:rsidR="00A85C66" w:rsidRPr="00FF292C" w:rsidRDefault="00A85C66" w:rsidP="00FF292C">
            <w:pPr>
              <w:numPr>
                <w:ilvl w:val="0"/>
                <w:numId w:val="5"/>
              </w:numPr>
              <w:spacing w:after="47" w:line="276" w:lineRule="auto"/>
              <w:ind w:hanging="360"/>
              <w:rPr>
                <w:rFonts w:ascii="Arial" w:hAnsi="Arial" w:cs="Arial"/>
              </w:rPr>
            </w:pPr>
            <w:r w:rsidRPr="00FF292C">
              <w:rPr>
                <w:rFonts w:ascii="Arial" w:hAnsi="Arial" w:cs="Arial"/>
              </w:rPr>
              <w:t xml:space="preserve">Knowledge of the Equalities Act and skills to provide advice to a range of practitioners in making reasonable adjustments to learning and social environments to safely include children with additional needs  </w:t>
            </w:r>
          </w:p>
          <w:p w14:paraId="28F12442" w14:textId="77777777" w:rsidR="00A85C66" w:rsidRPr="00FF292C" w:rsidRDefault="00A85C66" w:rsidP="00FF292C">
            <w:pPr>
              <w:numPr>
                <w:ilvl w:val="0"/>
                <w:numId w:val="5"/>
              </w:numPr>
              <w:spacing w:after="47" w:line="276" w:lineRule="auto"/>
              <w:ind w:hanging="360"/>
              <w:rPr>
                <w:rFonts w:ascii="Arial" w:hAnsi="Arial" w:cs="Arial"/>
              </w:rPr>
            </w:pPr>
            <w:r w:rsidRPr="00FF292C">
              <w:rPr>
                <w:rFonts w:ascii="Arial" w:hAnsi="Arial" w:cs="Arial"/>
              </w:rPr>
              <w:t xml:space="preserve">Good understanding of the roles and responsibilities of other practitioners and organisations working with children and families  </w:t>
            </w:r>
          </w:p>
          <w:p w14:paraId="15E2CE3C" w14:textId="77777777" w:rsidR="00A85C66" w:rsidRPr="00FF292C" w:rsidRDefault="00A85C66" w:rsidP="00FF292C">
            <w:pPr>
              <w:numPr>
                <w:ilvl w:val="0"/>
                <w:numId w:val="5"/>
              </w:numPr>
              <w:spacing w:after="47" w:line="276" w:lineRule="auto"/>
              <w:ind w:hanging="360"/>
              <w:rPr>
                <w:rFonts w:ascii="Arial" w:hAnsi="Arial" w:cs="Arial"/>
              </w:rPr>
            </w:pPr>
            <w:r w:rsidRPr="00FF292C">
              <w:rPr>
                <w:rFonts w:ascii="Arial" w:hAnsi="Arial" w:cs="Arial"/>
              </w:rPr>
              <w:t xml:space="preserve">Knowledge of countywide services and resources to support children with additional needs  </w:t>
            </w:r>
          </w:p>
          <w:p w14:paraId="19A98955" w14:textId="77777777" w:rsidR="00A85C66" w:rsidRPr="00FF292C" w:rsidRDefault="00A85C66" w:rsidP="00FF292C">
            <w:pPr>
              <w:numPr>
                <w:ilvl w:val="0"/>
                <w:numId w:val="5"/>
              </w:numPr>
              <w:spacing w:after="47" w:line="276" w:lineRule="auto"/>
              <w:ind w:hanging="360"/>
              <w:rPr>
                <w:rFonts w:ascii="Arial" w:hAnsi="Arial" w:cs="Arial"/>
              </w:rPr>
            </w:pPr>
            <w:r w:rsidRPr="00FF292C">
              <w:rPr>
                <w:rFonts w:ascii="Arial" w:hAnsi="Arial" w:cs="Arial"/>
              </w:rPr>
              <w:t xml:space="preserve">Excellent communication skills, both written and verbal at all levels </w:t>
            </w:r>
          </w:p>
          <w:p w14:paraId="094A2FCC" w14:textId="77777777" w:rsidR="00A85C66" w:rsidRPr="00FF292C" w:rsidRDefault="00A85C66" w:rsidP="00FF292C">
            <w:pPr>
              <w:numPr>
                <w:ilvl w:val="0"/>
                <w:numId w:val="5"/>
              </w:numPr>
              <w:spacing w:after="47" w:line="276" w:lineRule="auto"/>
              <w:ind w:hanging="360"/>
              <w:rPr>
                <w:rFonts w:ascii="Arial" w:hAnsi="Arial" w:cs="Arial"/>
              </w:rPr>
            </w:pPr>
            <w:r w:rsidRPr="00FF292C">
              <w:rPr>
                <w:rFonts w:ascii="Arial" w:hAnsi="Arial" w:cs="Arial"/>
              </w:rPr>
              <w:t xml:space="preserve">Negotiating and influencing skills </w:t>
            </w:r>
          </w:p>
          <w:p w14:paraId="51145562" w14:textId="77777777" w:rsidR="00A85C66" w:rsidRPr="00FF292C" w:rsidRDefault="00A85C66" w:rsidP="00FF292C">
            <w:pPr>
              <w:numPr>
                <w:ilvl w:val="0"/>
                <w:numId w:val="5"/>
              </w:numPr>
              <w:spacing w:after="47" w:line="276" w:lineRule="auto"/>
              <w:ind w:hanging="360"/>
              <w:rPr>
                <w:rFonts w:ascii="Arial" w:hAnsi="Arial" w:cs="Arial"/>
              </w:rPr>
            </w:pPr>
            <w:r w:rsidRPr="00FF292C">
              <w:rPr>
                <w:rFonts w:ascii="Arial" w:hAnsi="Arial" w:cs="Arial"/>
              </w:rPr>
              <w:t xml:space="preserve">Ability to develop partnerships and multi-agency working, often in challenging situations </w:t>
            </w:r>
          </w:p>
          <w:p w14:paraId="26BD104F" w14:textId="77777777" w:rsidR="00A85C66" w:rsidRPr="00FF292C" w:rsidRDefault="00A85C66" w:rsidP="00FF292C">
            <w:pPr>
              <w:numPr>
                <w:ilvl w:val="0"/>
                <w:numId w:val="5"/>
              </w:numPr>
              <w:spacing w:after="47" w:line="276" w:lineRule="auto"/>
              <w:ind w:hanging="360"/>
              <w:rPr>
                <w:rFonts w:ascii="Arial" w:hAnsi="Arial" w:cs="Arial"/>
              </w:rPr>
            </w:pPr>
            <w:r w:rsidRPr="00FF292C">
              <w:rPr>
                <w:rFonts w:ascii="Arial" w:hAnsi="Arial" w:cs="Arial"/>
              </w:rPr>
              <w:t xml:space="preserve">Confident and articulate when presenting to Governors, external visitors, Ofsted etc.  </w:t>
            </w:r>
          </w:p>
          <w:p w14:paraId="0CCCF19D" w14:textId="5B495134" w:rsidR="00A85C66" w:rsidRPr="00FF292C" w:rsidRDefault="00A85C66" w:rsidP="00FF292C">
            <w:pPr>
              <w:numPr>
                <w:ilvl w:val="0"/>
                <w:numId w:val="5"/>
              </w:numPr>
              <w:spacing w:after="47" w:line="276" w:lineRule="auto"/>
              <w:ind w:hanging="360"/>
              <w:rPr>
                <w:rFonts w:ascii="Arial" w:hAnsi="Arial" w:cs="Arial"/>
              </w:rPr>
            </w:pPr>
            <w:r w:rsidRPr="00FF292C">
              <w:rPr>
                <w:rFonts w:ascii="Arial" w:hAnsi="Arial" w:cs="Arial"/>
              </w:rPr>
              <w:t xml:space="preserve">Understanding of project management </w:t>
            </w:r>
          </w:p>
          <w:p w14:paraId="0BA8103C" w14:textId="4974CC15" w:rsidR="00A85C66" w:rsidRPr="00FF292C" w:rsidRDefault="00A85C66" w:rsidP="00FF292C">
            <w:pPr>
              <w:spacing w:after="47" w:line="276" w:lineRule="auto"/>
              <w:ind w:left="720"/>
              <w:rPr>
                <w:rFonts w:ascii="Arial" w:hAnsi="Arial" w:cs="Arial"/>
              </w:rPr>
            </w:pPr>
          </w:p>
        </w:tc>
        <w:tc>
          <w:tcPr>
            <w:tcW w:w="755" w:type="pct"/>
            <w:tcBorders>
              <w:top w:val="single" w:sz="4" w:space="0" w:color="000000"/>
              <w:left w:val="single" w:sz="4" w:space="0" w:color="000000"/>
              <w:bottom w:val="single" w:sz="4" w:space="0" w:color="000000"/>
              <w:right w:val="single" w:sz="4" w:space="0" w:color="000000"/>
            </w:tcBorders>
          </w:tcPr>
          <w:p w14:paraId="0D4E54AB" w14:textId="77777777" w:rsidR="00A85C66" w:rsidRPr="00FF292C" w:rsidRDefault="00A85C66" w:rsidP="00FF292C">
            <w:pPr>
              <w:spacing w:line="276" w:lineRule="auto"/>
              <w:ind w:left="650" w:right="617"/>
              <w:jc w:val="center"/>
              <w:rPr>
                <w:rFonts w:ascii="Arial" w:hAnsi="Arial" w:cs="Arial"/>
              </w:rPr>
            </w:pPr>
            <w:r w:rsidRPr="00FF292C">
              <w:rPr>
                <w:rFonts w:ascii="Arial" w:eastAsia="Arial" w:hAnsi="Arial" w:cs="Arial"/>
              </w:rPr>
              <w:lastRenderedPageBreak/>
              <w:t xml:space="preserve">  </w:t>
            </w:r>
          </w:p>
          <w:p w14:paraId="1112D055" w14:textId="77777777" w:rsidR="00A85C66" w:rsidRPr="00FF292C" w:rsidRDefault="00A85C66" w:rsidP="00FF292C">
            <w:pPr>
              <w:spacing w:line="276" w:lineRule="auto"/>
              <w:ind w:left="34"/>
              <w:jc w:val="center"/>
              <w:rPr>
                <w:rFonts w:ascii="Arial" w:hAnsi="Arial" w:cs="Arial"/>
              </w:rPr>
            </w:pPr>
            <w:r w:rsidRPr="00FF292C">
              <w:rPr>
                <w:rFonts w:ascii="Arial" w:eastAsia="Arial" w:hAnsi="Arial" w:cs="Arial"/>
              </w:rPr>
              <w:t xml:space="preserve"> </w:t>
            </w:r>
          </w:p>
          <w:p w14:paraId="19CF06CD" w14:textId="77777777" w:rsidR="00A85C66" w:rsidRPr="00FF292C" w:rsidRDefault="00A85C66" w:rsidP="00FF292C">
            <w:pPr>
              <w:spacing w:line="276" w:lineRule="auto"/>
              <w:ind w:right="30"/>
              <w:jc w:val="center"/>
              <w:rPr>
                <w:rFonts w:ascii="Arial" w:hAnsi="Arial" w:cs="Arial"/>
              </w:rPr>
            </w:pPr>
            <w:r w:rsidRPr="00FF292C">
              <w:rPr>
                <w:rFonts w:ascii="Arial" w:eastAsia="Arial" w:hAnsi="Arial" w:cs="Arial"/>
              </w:rPr>
              <w:t xml:space="preserve">E </w:t>
            </w:r>
          </w:p>
          <w:p w14:paraId="3644A99C" w14:textId="77777777" w:rsidR="00A85C66" w:rsidRPr="00FF292C" w:rsidRDefault="00A85C66" w:rsidP="00FF292C">
            <w:pPr>
              <w:spacing w:line="276" w:lineRule="auto"/>
              <w:ind w:left="650" w:right="617"/>
              <w:jc w:val="center"/>
              <w:rPr>
                <w:rFonts w:ascii="Arial" w:hAnsi="Arial" w:cs="Arial"/>
              </w:rPr>
            </w:pPr>
            <w:r w:rsidRPr="00FF292C">
              <w:rPr>
                <w:rFonts w:ascii="Arial" w:eastAsia="Arial" w:hAnsi="Arial" w:cs="Arial"/>
              </w:rPr>
              <w:t xml:space="preserve">  </w:t>
            </w:r>
          </w:p>
          <w:p w14:paraId="032B95ED" w14:textId="77777777" w:rsidR="00A85C66" w:rsidRPr="00FF292C" w:rsidRDefault="00A85C66" w:rsidP="00FF292C">
            <w:pPr>
              <w:spacing w:line="276" w:lineRule="auto"/>
              <w:ind w:left="34"/>
              <w:jc w:val="center"/>
              <w:rPr>
                <w:rFonts w:ascii="Arial" w:hAnsi="Arial" w:cs="Arial"/>
              </w:rPr>
            </w:pPr>
            <w:r w:rsidRPr="00FF292C">
              <w:rPr>
                <w:rFonts w:ascii="Arial" w:eastAsia="Arial" w:hAnsi="Arial" w:cs="Arial"/>
              </w:rPr>
              <w:t xml:space="preserve"> </w:t>
            </w:r>
          </w:p>
          <w:p w14:paraId="3A2346D1" w14:textId="77777777" w:rsidR="00A85C66" w:rsidRPr="00FF292C" w:rsidRDefault="00A85C66" w:rsidP="00FF292C">
            <w:pPr>
              <w:spacing w:line="276" w:lineRule="auto"/>
              <w:ind w:right="30"/>
              <w:jc w:val="center"/>
              <w:rPr>
                <w:rFonts w:ascii="Arial" w:hAnsi="Arial" w:cs="Arial"/>
              </w:rPr>
            </w:pPr>
            <w:r w:rsidRPr="00FF292C">
              <w:rPr>
                <w:rFonts w:ascii="Arial" w:eastAsia="Arial" w:hAnsi="Arial" w:cs="Arial"/>
              </w:rPr>
              <w:t xml:space="preserve">E </w:t>
            </w:r>
          </w:p>
          <w:p w14:paraId="76608FB9" w14:textId="77777777" w:rsidR="00A85C66" w:rsidRPr="00FF292C" w:rsidRDefault="00A85C66" w:rsidP="00FF292C">
            <w:pPr>
              <w:spacing w:line="276" w:lineRule="auto"/>
              <w:ind w:left="34"/>
              <w:jc w:val="center"/>
              <w:rPr>
                <w:rFonts w:ascii="Arial" w:hAnsi="Arial" w:cs="Arial"/>
              </w:rPr>
            </w:pPr>
            <w:r w:rsidRPr="00FF292C">
              <w:rPr>
                <w:rFonts w:ascii="Arial" w:eastAsia="Arial" w:hAnsi="Arial" w:cs="Arial"/>
              </w:rPr>
              <w:t xml:space="preserve"> </w:t>
            </w:r>
          </w:p>
          <w:p w14:paraId="7176AE34" w14:textId="77777777" w:rsidR="00A85C66" w:rsidRPr="00FF292C" w:rsidRDefault="00A85C66" w:rsidP="00FF292C">
            <w:pPr>
              <w:spacing w:line="276" w:lineRule="auto"/>
              <w:ind w:right="30"/>
              <w:jc w:val="center"/>
              <w:rPr>
                <w:rFonts w:ascii="Arial" w:hAnsi="Arial" w:cs="Arial"/>
              </w:rPr>
            </w:pPr>
            <w:r w:rsidRPr="00FF292C">
              <w:rPr>
                <w:rFonts w:ascii="Arial" w:eastAsia="Arial" w:hAnsi="Arial" w:cs="Arial"/>
              </w:rPr>
              <w:t xml:space="preserve">E </w:t>
            </w:r>
          </w:p>
          <w:p w14:paraId="710606C9" w14:textId="77777777" w:rsidR="00A85C66" w:rsidRPr="00FF292C" w:rsidRDefault="00A85C66" w:rsidP="00FF292C">
            <w:pPr>
              <w:spacing w:line="276" w:lineRule="auto"/>
              <w:ind w:right="30"/>
              <w:jc w:val="center"/>
              <w:rPr>
                <w:rFonts w:ascii="Arial" w:hAnsi="Arial" w:cs="Arial"/>
              </w:rPr>
            </w:pPr>
            <w:r w:rsidRPr="00FF292C">
              <w:rPr>
                <w:rFonts w:ascii="Arial" w:eastAsia="Arial" w:hAnsi="Arial" w:cs="Arial"/>
              </w:rPr>
              <w:t xml:space="preserve">E </w:t>
            </w:r>
          </w:p>
          <w:p w14:paraId="0F3F3DA4" w14:textId="77777777" w:rsidR="00A85C66" w:rsidRPr="00FF292C" w:rsidRDefault="00A85C66" w:rsidP="00FF292C">
            <w:pPr>
              <w:spacing w:line="276" w:lineRule="auto"/>
              <w:ind w:right="30"/>
              <w:jc w:val="center"/>
              <w:rPr>
                <w:rFonts w:ascii="Arial" w:hAnsi="Arial" w:cs="Arial"/>
              </w:rPr>
            </w:pPr>
            <w:r w:rsidRPr="00FF292C">
              <w:rPr>
                <w:rFonts w:ascii="Arial" w:eastAsia="Arial" w:hAnsi="Arial" w:cs="Arial"/>
              </w:rPr>
              <w:t xml:space="preserve">E </w:t>
            </w:r>
          </w:p>
          <w:p w14:paraId="082C705B" w14:textId="77777777" w:rsidR="00A85C66" w:rsidRPr="00FF292C" w:rsidRDefault="00A85C66" w:rsidP="00FF292C">
            <w:pPr>
              <w:spacing w:line="276" w:lineRule="auto"/>
              <w:ind w:left="34"/>
              <w:jc w:val="center"/>
              <w:rPr>
                <w:rFonts w:ascii="Arial" w:hAnsi="Arial" w:cs="Arial"/>
              </w:rPr>
            </w:pPr>
            <w:r w:rsidRPr="00FF292C">
              <w:rPr>
                <w:rFonts w:ascii="Arial" w:eastAsia="Arial" w:hAnsi="Arial" w:cs="Arial"/>
              </w:rPr>
              <w:lastRenderedPageBreak/>
              <w:t xml:space="preserve"> </w:t>
            </w:r>
          </w:p>
          <w:p w14:paraId="2BDF1A3E" w14:textId="77777777" w:rsidR="00A85C66" w:rsidRPr="00FF292C" w:rsidRDefault="00A85C66" w:rsidP="00FF292C">
            <w:pPr>
              <w:spacing w:line="276" w:lineRule="auto"/>
              <w:ind w:left="34"/>
              <w:jc w:val="center"/>
              <w:rPr>
                <w:rFonts w:ascii="Arial" w:hAnsi="Arial" w:cs="Arial"/>
              </w:rPr>
            </w:pPr>
            <w:r w:rsidRPr="00FF292C">
              <w:rPr>
                <w:rFonts w:ascii="Arial" w:eastAsia="Arial" w:hAnsi="Arial" w:cs="Arial"/>
              </w:rPr>
              <w:t xml:space="preserve"> </w:t>
            </w:r>
          </w:p>
          <w:p w14:paraId="28FE856E" w14:textId="77777777" w:rsidR="00A85C66" w:rsidRPr="00FF292C" w:rsidRDefault="00A85C66" w:rsidP="00FF292C">
            <w:pPr>
              <w:spacing w:line="276" w:lineRule="auto"/>
              <w:ind w:right="30"/>
              <w:jc w:val="center"/>
              <w:rPr>
                <w:rFonts w:ascii="Arial" w:hAnsi="Arial" w:cs="Arial"/>
              </w:rPr>
            </w:pPr>
            <w:r w:rsidRPr="00FF292C">
              <w:rPr>
                <w:rFonts w:ascii="Arial" w:eastAsia="Arial" w:hAnsi="Arial" w:cs="Arial"/>
              </w:rPr>
              <w:t xml:space="preserve">E </w:t>
            </w:r>
          </w:p>
          <w:p w14:paraId="47519CAF" w14:textId="77777777" w:rsidR="00A85C66" w:rsidRPr="00FF292C" w:rsidRDefault="00A85C66" w:rsidP="00FF292C">
            <w:pPr>
              <w:spacing w:line="276" w:lineRule="auto"/>
              <w:ind w:left="34"/>
              <w:jc w:val="center"/>
              <w:rPr>
                <w:rFonts w:ascii="Arial" w:hAnsi="Arial" w:cs="Arial"/>
              </w:rPr>
            </w:pPr>
            <w:r w:rsidRPr="00FF292C">
              <w:rPr>
                <w:rFonts w:ascii="Arial" w:eastAsia="Arial" w:hAnsi="Arial" w:cs="Arial"/>
              </w:rPr>
              <w:t xml:space="preserve"> </w:t>
            </w:r>
          </w:p>
          <w:p w14:paraId="2D686440" w14:textId="77777777" w:rsidR="00A85C66" w:rsidRPr="00FF292C" w:rsidRDefault="00A85C66" w:rsidP="00FF292C">
            <w:pPr>
              <w:spacing w:line="276" w:lineRule="auto"/>
              <w:ind w:left="34"/>
              <w:jc w:val="center"/>
              <w:rPr>
                <w:rFonts w:ascii="Arial" w:eastAsia="Arial" w:hAnsi="Arial" w:cs="Arial"/>
              </w:rPr>
            </w:pPr>
          </w:p>
          <w:p w14:paraId="49837309" w14:textId="5ECE5A3B" w:rsidR="00A85C66" w:rsidRPr="00FF292C" w:rsidRDefault="00A85C66" w:rsidP="00FF292C">
            <w:pPr>
              <w:spacing w:line="276" w:lineRule="auto"/>
              <w:ind w:left="34"/>
              <w:jc w:val="center"/>
              <w:rPr>
                <w:rFonts w:ascii="Arial" w:eastAsia="Arial" w:hAnsi="Arial" w:cs="Arial"/>
              </w:rPr>
            </w:pPr>
            <w:r w:rsidRPr="00FF292C">
              <w:rPr>
                <w:rFonts w:ascii="Arial" w:eastAsia="Arial" w:hAnsi="Arial" w:cs="Arial"/>
              </w:rPr>
              <w:t xml:space="preserve">D </w:t>
            </w:r>
          </w:p>
        </w:tc>
        <w:tc>
          <w:tcPr>
            <w:tcW w:w="676" w:type="pct"/>
            <w:tcBorders>
              <w:top w:val="single" w:sz="4" w:space="0" w:color="000000"/>
              <w:left w:val="single" w:sz="4" w:space="0" w:color="000000"/>
              <w:bottom w:val="single" w:sz="4" w:space="0" w:color="000000"/>
              <w:right w:val="single" w:sz="4" w:space="0" w:color="000000"/>
            </w:tcBorders>
            <w:vAlign w:val="center"/>
          </w:tcPr>
          <w:p w14:paraId="52E104AC" w14:textId="69E70597" w:rsidR="00A85C66" w:rsidRPr="00FF292C" w:rsidRDefault="00A85C66" w:rsidP="00FF292C">
            <w:pPr>
              <w:spacing w:line="276" w:lineRule="auto"/>
              <w:ind w:right="26"/>
              <w:jc w:val="center"/>
              <w:rPr>
                <w:rFonts w:ascii="Arial" w:eastAsia="Arial" w:hAnsi="Arial" w:cs="Arial"/>
              </w:rPr>
            </w:pPr>
            <w:r w:rsidRPr="00FF292C">
              <w:rPr>
                <w:rFonts w:ascii="Arial" w:eastAsia="Arial" w:hAnsi="Arial" w:cs="Arial"/>
              </w:rPr>
              <w:lastRenderedPageBreak/>
              <w:t xml:space="preserve">AF/I </w:t>
            </w:r>
          </w:p>
        </w:tc>
      </w:tr>
      <w:tr w:rsidR="00A85C66" w:rsidRPr="00FF292C" w14:paraId="6EDD0148" w14:textId="77777777" w:rsidTr="00A85C66">
        <w:trPr>
          <w:trHeight w:val="4944"/>
        </w:trPr>
        <w:tc>
          <w:tcPr>
            <w:tcW w:w="3569" w:type="pct"/>
            <w:tcBorders>
              <w:top w:val="single" w:sz="4" w:space="0" w:color="000000"/>
              <w:left w:val="single" w:sz="4" w:space="0" w:color="000000"/>
              <w:bottom w:val="single" w:sz="4" w:space="0" w:color="000000"/>
              <w:right w:val="single" w:sz="4" w:space="0" w:color="000000"/>
            </w:tcBorders>
          </w:tcPr>
          <w:p w14:paraId="5CC11CDC" w14:textId="77777777" w:rsidR="00A85C66" w:rsidRPr="00FF292C" w:rsidRDefault="00A85C66" w:rsidP="00FF292C">
            <w:pPr>
              <w:spacing w:after="1" w:line="276" w:lineRule="auto"/>
              <w:rPr>
                <w:rFonts w:ascii="Arial" w:hAnsi="Arial" w:cs="Arial"/>
              </w:rPr>
            </w:pPr>
            <w:r w:rsidRPr="00FF292C">
              <w:rPr>
                <w:rFonts w:ascii="Arial" w:hAnsi="Arial" w:cs="Arial"/>
              </w:rPr>
              <w:t xml:space="preserve"> </w:t>
            </w:r>
          </w:p>
          <w:p w14:paraId="121FC801" w14:textId="08A9ABC7" w:rsidR="00A85C66" w:rsidRPr="00FF292C" w:rsidRDefault="00A85C66" w:rsidP="00FF292C">
            <w:pPr>
              <w:spacing w:line="276" w:lineRule="auto"/>
              <w:rPr>
                <w:rFonts w:ascii="Arial" w:hAnsi="Arial" w:cs="Arial"/>
                <w:b/>
                <w:bCs/>
              </w:rPr>
            </w:pPr>
            <w:r w:rsidRPr="00FF292C">
              <w:rPr>
                <w:rFonts w:ascii="Arial" w:hAnsi="Arial" w:cs="Arial"/>
                <w:b/>
                <w:bCs/>
              </w:rPr>
              <w:t xml:space="preserve">Behavioural Attributes </w:t>
            </w:r>
          </w:p>
          <w:p w14:paraId="68489252" w14:textId="77777777" w:rsidR="00A85C66" w:rsidRPr="00FF292C" w:rsidRDefault="00A85C66" w:rsidP="00FF292C">
            <w:pPr>
              <w:numPr>
                <w:ilvl w:val="0"/>
                <w:numId w:val="7"/>
              </w:numPr>
              <w:spacing w:after="20" w:line="276" w:lineRule="auto"/>
              <w:ind w:hanging="360"/>
              <w:rPr>
                <w:rFonts w:ascii="Arial" w:hAnsi="Arial" w:cs="Arial"/>
              </w:rPr>
            </w:pPr>
            <w:r w:rsidRPr="00FF292C">
              <w:rPr>
                <w:rFonts w:ascii="Arial" w:hAnsi="Arial" w:cs="Arial"/>
              </w:rPr>
              <w:t xml:space="preserve">Ability to use initiative and be proactive </w:t>
            </w:r>
          </w:p>
          <w:p w14:paraId="43224A53" w14:textId="77777777" w:rsidR="00A85C66" w:rsidRPr="00FF292C" w:rsidRDefault="00A85C66" w:rsidP="00FF292C">
            <w:pPr>
              <w:numPr>
                <w:ilvl w:val="0"/>
                <w:numId w:val="7"/>
              </w:numPr>
              <w:spacing w:after="17" w:line="276" w:lineRule="auto"/>
              <w:ind w:hanging="360"/>
              <w:rPr>
                <w:rFonts w:ascii="Arial" w:hAnsi="Arial" w:cs="Arial"/>
              </w:rPr>
            </w:pPr>
            <w:r w:rsidRPr="00FF292C">
              <w:rPr>
                <w:rFonts w:ascii="Arial" w:hAnsi="Arial" w:cs="Arial"/>
              </w:rPr>
              <w:t xml:space="preserve">Personally credible with parents, schools and partners </w:t>
            </w:r>
          </w:p>
          <w:p w14:paraId="158A39A2" w14:textId="77777777" w:rsidR="00A85C66" w:rsidRPr="00FF292C" w:rsidRDefault="00A85C66" w:rsidP="00FF292C">
            <w:pPr>
              <w:numPr>
                <w:ilvl w:val="0"/>
                <w:numId w:val="7"/>
              </w:numPr>
              <w:spacing w:after="46" w:line="276" w:lineRule="auto"/>
              <w:ind w:hanging="360"/>
              <w:rPr>
                <w:rFonts w:ascii="Arial" w:hAnsi="Arial" w:cs="Arial"/>
              </w:rPr>
            </w:pPr>
            <w:r w:rsidRPr="00FF292C">
              <w:rPr>
                <w:rFonts w:ascii="Arial" w:hAnsi="Arial" w:cs="Arial"/>
              </w:rPr>
              <w:t xml:space="preserve">Excellent interpersonal skills, ability to work independently and as part of a team  </w:t>
            </w:r>
          </w:p>
          <w:p w14:paraId="72D1A968" w14:textId="77777777" w:rsidR="00A85C66" w:rsidRPr="00FF292C" w:rsidRDefault="00A85C66" w:rsidP="00FF292C">
            <w:pPr>
              <w:numPr>
                <w:ilvl w:val="0"/>
                <w:numId w:val="7"/>
              </w:numPr>
              <w:spacing w:after="48" w:line="276" w:lineRule="auto"/>
              <w:ind w:hanging="360"/>
              <w:rPr>
                <w:rFonts w:ascii="Arial" w:hAnsi="Arial" w:cs="Arial"/>
              </w:rPr>
            </w:pPr>
            <w:r w:rsidRPr="00FF292C">
              <w:rPr>
                <w:rFonts w:ascii="Arial" w:hAnsi="Arial" w:cs="Arial"/>
              </w:rPr>
              <w:t xml:space="preserve">Positive attitude to problem solving; innovative and flexible approach to challenges  </w:t>
            </w:r>
          </w:p>
          <w:p w14:paraId="705CE567" w14:textId="77777777" w:rsidR="00A85C66" w:rsidRPr="00FF292C" w:rsidRDefault="00A85C66" w:rsidP="00FF292C">
            <w:pPr>
              <w:numPr>
                <w:ilvl w:val="0"/>
                <w:numId w:val="7"/>
              </w:numPr>
              <w:spacing w:after="20" w:line="276" w:lineRule="auto"/>
              <w:ind w:hanging="360"/>
              <w:rPr>
                <w:rFonts w:ascii="Arial" w:hAnsi="Arial" w:cs="Arial"/>
              </w:rPr>
            </w:pPr>
            <w:r w:rsidRPr="00FF292C">
              <w:rPr>
                <w:rFonts w:ascii="Arial" w:hAnsi="Arial" w:cs="Arial"/>
              </w:rPr>
              <w:t xml:space="preserve">Excellent organisational skills with ability to meet tight timescales  </w:t>
            </w:r>
          </w:p>
          <w:p w14:paraId="36D98C8A" w14:textId="77777777" w:rsidR="00A85C66" w:rsidRPr="00FF292C" w:rsidRDefault="00A85C66" w:rsidP="00FF292C">
            <w:pPr>
              <w:numPr>
                <w:ilvl w:val="0"/>
                <w:numId w:val="7"/>
              </w:numPr>
              <w:spacing w:after="48" w:line="276" w:lineRule="auto"/>
              <w:ind w:hanging="360"/>
              <w:rPr>
                <w:rFonts w:ascii="Arial" w:hAnsi="Arial" w:cs="Arial"/>
              </w:rPr>
            </w:pPr>
            <w:r w:rsidRPr="00FF292C">
              <w:rPr>
                <w:rFonts w:ascii="Arial" w:hAnsi="Arial" w:cs="Arial"/>
              </w:rPr>
              <w:t xml:space="preserve">Ability to empower others and provide expert advice and guidance in order to increase skills and confidence in others  </w:t>
            </w:r>
          </w:p>
          <w:p w14:paraId="52F1682B" w14:textId="77777777" w:rsidR="00A85C66" w:rsidRPr="00FF292C" w:rsidRDefault="00A85C66" w:rsidP="00FF292C">
            <w:pPr>
              <w:numPr>
                <w:ilvl w:val="0"/>
                <w:numId w:val="7"/>
              </w:numPr>
              <w:spacing w:after="151" w:line="276" w:lineRule="auto"/>
              <w:ind w:hanging="360"/>
              <w:rPr>
                <w:rFonts w:ascii="Arial" w:hAnsi="Arial" w:cs="Arial"/>
              </w:rPr>
            </w:pPr>
            <w:r w:rsidRPr="00FF292C">
              <w:rPr>
                <w:rFonts w:ascii="Arial" w:hAnsi="Arial" w:cs="Arial"/>
              </w:rPr>
              <w:t xml:space="preserve">Commitment to achieving the best outcomes for children and young people – taking responsibility, being professionally curious and holding self and others to account  </w:t>
            </w:r>
          </w:p>
          <w:p w14:paraId="123611E4" w14:textId="77777777" w:rsidR="00A85C66" w:rsidRPr="00FF292C" w:rsidRDefault="00A85C66" w:rsidP="00FF292C">
            <w:pPr>
              <w:spacing w:line="276" w:lineRule="auto"/>
              <w:rPr>
                <w:rFonts w:ascii="Arial" w:hAnsi="Arial" w:cs="Arial"/>
              </w:rPr>
            </w:pPr>
            <w:r w:rsidRPr="00FF292C">
              <w:rPr>
                <w:rFonts w:ascii="Arial" w:hAnsi="Arial" w:cs="Arial"/>
              </w:rPr>
              <w:t xml:space="preserve"> </w:t>
            </w:r>
          </w:p>
        </w:tc>
        <w:tc>
          <w:tcPr>
            <w:tcW w:w="755" w:type="pct"/>
            <w:tcBorders>
              <w:top w:val="single" w:sz="4" w:space="0" w:color="000000"/>
              <w:left w:val="single" w:sz="4" w:space="0" w:color="000000"/>
              <w:bottom w:val="single" w:sz="4" w:space="0" w:color="000000"/>
              <w:right w:val="single" w:sz="4" w:space="0" w:color="000000"/>
            </w:tcBorders>
          </w:tcPr>
          <w:p w14:paraId="3F590A41" w14:textId="77777777" w:rsidR="00A85C66" w:rsidRPr="00FF292C" w:rsidRDefault="00A85C66" w:rsidP="00FF292C">
            <w:pPr>
              <w:spacing w:line="276" w:lineRule="auto"/>
              <w:ind w:left="66"/>
              <w:jc w:val="center"/>
              <w:rPr>
                <w:rFonts w:ascii="Arial" w:hAnsi="Arial" w:cs="Arial"/>
              </w:rPr>
            </w:pPr>
            <w:r w:rsidRPr="00FF292C">
              <w:rPr>
                <w:rFonts w:ascii="Arial" w:eastAsia="Arial" w:hAnsi="Arial" w:cs="Arial"/>
              </w:rPr>
              <w:t xml:space="preserve"> </w:t>
            </w:r>
          </w:p>
          <w:p w14:paraId="55EB42D1" w14:textId="77777777" w:rsidR="00A85C66" w:rsidRPr="00FF292C" w:rsidRDefault="00A85C66" w:rsidP="00FF292C">
            <w:pPr>
              <w:spacing w:line="276" w:lineRule="auto"/>
              <w:ind w:left="2"/>
              <w:jc w:val="center"/>
              <w:rPr>
                <w:rFonts w:ascii="Arial" w:hAnsi="Arial" w:cs="Arial"/>
              </w:rPr>
            </w:pPr>
            <w:r w:rsidRPr="00FF292C">
              <w:rPr>
                <w:rFonts w:ascii="Arial" w:eastAsia="Arial" w:hAnsi="Arial" w:cs="Arial"/>
              </w:rPr>
              <w:t xml:space="preserve">E </w:t>
            </w:r>
          </w:p>
        </w:tc>
        <w:tc>
          <w:tcPr>
            <w:tcW w:w="676" w:type="pct"/>
            <w:tcBorders>
              <w:top w:val="single" w:sz="4" w:space="0" w:color="000000"/>
              <w:left w:val="single" w:sz="4" w:space="0" w:color="000000"/>
              <w:bottom w:val="single" w:sz="4" w:space="0" w:color="000000"/>
              <w:right w:val="single" w:sz="4" w:space="0" w:color="000000"/>
            </w:tcBorders>
            <w:vAlign w:val="center"/>
          </w:tcPr>
          <w:p w14:paraId="3D6F38A6" w14:textId="77777777" w:rsidR="00A85C66" w:rsidRPr="00FF292C" w:rsidRDefault="00A85C66" w:rsidP="00FF292C">
            <w:pPr>
              <w:spacing w:line="276" w:lineRule="auto"/>
              <w:ind w:left="6"/>
              <w:jc w:val="center"/>
              <w:rPr>
                <w:rFonts w:ascii="Arial" w:hAnsi="Arial" w:cs="Arial"/>
              </w:rPr>
            </w:pPr>
            <w:r w:rsidRPr="00FF292C">
              <w:rPr>
                <w:rFonts w:ascii="Arial" w:eastAsia="Arial" w:hAnsi="Arial" w:cs="Arial"/>
              </w:rPr>
              <w:t xml:space="preserve">AF/I </w:t>
            </w:r>
          </w:p>
        </w:tc>
      </w:tr>
    </w:tbl>
    <w:p w14:paraId="6E850B99" w14:textId="6909497B" w:rsidR="00CA6F48" w:rsidRPr="00FF292C" w:rsidRDefault="00A46496" w:rsidP="00FF292C">
      <w:pPr>
        <w:spacing w:after="0" w:line="276" w:lineRule="auto"/>
        <w:ind w:left="14"/>
        <w:rPr>
          <w:rFonts w:ascii="Arial" w:hAnsi="Arial" w:cs="Arial"/>
        </w:rPr>
      </w:pPr>
      <w:r w:rsidRPr="00FF292C">
        <w:rPr>
          <w:rFonts w:ascii="Arial" w:eastAsia="Arial" w:hAnsi="Arial" w:cs="Arial"/>
        </w:rPr>
        <w:t xml:space="preserve">  </w:t>
      </w:r>
      <w:r w:rsidR="00FF292C">
        <w:rPr>
          <w:rFonts w:ascii="Arial" w:eastAsia="Arial" w:hAnsi="Arial" w:cs="Arial"/>
        </w:rPr>
        <w:t xml:space="preserve">                                      </w:t>
      </w:r>
      <w:r w:rsidRPr="00FF292C">
        <w:rPr>
          <w:rFonts w:ascii="Arial" w:eastAsia="Arial" w:hAnsi="Arial" w:cs="Arial"/>
          <w:sz w:val="20"/>
          <w:szCs w:val="20"/>
        </w:rPr>
        <w:t xml:space="preserve">AF - Application form   </w:t>
      </w:r>
      <w:r w:rsidRPr="00FF292C">
        <w:rPr>
          <w:rFonts w:ascii="Arial" w:eastAsia="Arial" w:hAnsi="Arial" w:cs="Arial"/>
          <w:sz w:val="20"/>
          <w:szCs w:val="20"/>
        </w:rPr>
        <w:tab/>
      </w:r>
      <w:r w:rsidR="00FF292C">
        <w:rPr>
          <w:rFonts w:ascii="Arial" w:eastAsia="Arial" w:hAnsi="Arial" w:cs="Arial"/>
          <w:sz w:val="20"/>
          <w:szCs w:val="20"/>
        </w:rPr>
        <w:t xml:space="preserve">   </w:t>
      </w:r>
      <w:r w:rsidRPr="00FF292C">
        <w:rPr>
          <w:rFonts w:ascii="Arial" w:eastAsia="Arial" w:hAnsi="Arial" w:cs="Arial"/>
          <w:sz w:val="20"/>
          <w:szCs w:val="20"/>
        </w:rPr>
        <w:t xml:space="preserve">I - Interview  </w:t>
      </w:r>
    </w:p>
    <w:p w14:paraId="7F2621C5" w14:textId="7422431F" w:rsidR="00CA6F48" w:rsidRPr="006B50A1" w:rsidRDefault="00A46496" w:rsidP="00FF292C">
      <w:pPr>
        <w:spacing w:after="0" w:line="276" w:lineRule="auto"/>
        <w:ind w:left="14"/>
        <w:rPr>
          <w:rFonts w:ascii="Arial" w:hAnsi="Arial" w:cs="Arial"/>
          <w:sz w:val="24"/>
          <w:szCs w:val="24"/>
        </w:rPr>
      </w:pPr>
      <w:r w:rsidRPr="006B50A1">
        <w:rPr>
          <w:rFonts w:ascii="Arial" w:eastAsia="Arial" w:hAnsi="Arial" w:cs="Arial"/>
          <w:b/>
          <w:i/>
          <w:sz w:val="20"/>
          <w:szCs w:val="20"/>
        </w:rPr>
        <w:t xml:space="preserve">Note 1: </w:t>
      </w:r>
      <w:r w:rsidRPr="006B50A1">
        <w:rPr>
          <w:rFonts w:ascii="Arial" w:eastAsia="Arial" w:hAnsi="Arial" w:cs="Arial"/>
          <w:sz w:val="20"/>
          <w:szCs w:val="20"/>
        </w:rPr>
        <w:t xml:space="preserve"> </w:t>
      </w:r>
    </w:p>
    <w:p w14:paraId="60C4DE03" w14:textId="1D7FFAC9" w:rsidR="00CA6F48" w:rsidRPr="006B50A1" w:rsidRDefault="00A46496" w:rsidP="00FF292C">
      <w:pPr>
        <w:spacing w:after="4" w:line="276" w:lineRule="auto"/>
        <w:ind w:left="5" w:hanging="10"/>
        <w:rPr>
          <w:rFonts w:ascii="Arial" w:hAnsi="Arial" w:cs="Arial"/>
          <w:sz w:val="20"/>
          <w:szCs w:val="20"/>
        </w:rPr>
      </w:pPr>
      <w:r w:rsidRPr="006B50A1">
        <w:rPr>
          <w:rFonts w:ascii="Arial" w:eastAsia="Arial" w:hAnsi="Arial" w:cs="Arial"/>
          <w:b/>
          <w:i/>
          <w:sz w:val="20"/>
          <w:szCs w:val="20"/>
        </w:rPr>
        <w:t xml:space="preserve">In addition to the ability to perform the duties of the post, issues relating to safeguarding and promoting the welfare of children will need to be demonstrated these will include: </w:t>
      </w:r>
      <w:r w:rsidRPr="006B50A1">
        <w:rPr>
          <w:rFonts w:ascii="Arial" w:eastAsia="Arial" w:hAnsi="Arial" w:cs="Arial"/>
          <w:sz w:val="20"/>
          <w:szCs w:val="20"/>
        </w:rPr>
        <w:t xml:space="preserve"> </w:t>
      </w:r>
    </w:p>
    <w:p w14:paraId="7B8608CE" w14:textId="77777777" w:rsidR="00CA6F48" w:rsidRPr="006B50A1" w:rsidRDefault="00A46496" w:rsidP="00FF292C">
      <w:pPr>
        <w:numPr>
          <w:ilvl w:val="0"/>
          <w:numId w:val="2"/>
        </w:numPr>
        <w:spacing w:after="4" w:line="276" w:lineRule="auto"/>
        <w:ind w:hanging="350"/>
        <w:rPr>
          <w:rFonts w:ascii="Arial" w:hAnsi="Arial" w:cs="Arial"/>
          <w:sz w:val="20"/>
          <w:szCs w:val="20"/>
        </w:rPr>
      </w:pPr>
      <w:r w:rsidRPr="006B50A1">
        <w:rPr>
          <w:rFonts w:ascii="Arial" w:eastAsia="Arial" w:hAnsi="Arial" w:cs="Arial"/>
          <w:b/>
          <w:i/>
          <w:sz w:val="20"/>
          <w:szCs w:val="20"/>
        </w:rPr>
        <w:lastRenderedPageBreak/>
        <w:t xml:space="preserve">Motivation to work with children and young people. </w:t>
      </w:r>
      <w:r w:rsidRPr="006B50A1">
        <w:rPr>
          <w:rFonts w:ascii="Arial" w:eastAsia="Arial" w:hAnsi="Arial" w:cs="Arial"/>
          <w:sz w:val="20"/>
          <w:szCs w:val="20"/>
        </w:rPr>
        <w:t xml:space="preserve"> </w:t>
      </w:r>
    </w:p>
    <w:p w14:paraId="600CC05E" w14:textId="77777777" w:rsidR="00CA6F48" w:rsidRPr="006B50A1" w:rsidRDefault="00A46496" w:rsidP="00FF292C">
      <w:pPr>
        <w:numPr>
          <w:ilvl w:val="0"/>
          <w:numId w:val="2"/>
        </w:numPr>
        <w:spacing w:after="4" w:line="276" w:lineRule="auto"/>
        <w:ind w:hanging="350"/>
        <w:rPr>
          <w:rFonts w:ascii="Arial" w:hAnsi="Arial" w:cs="Arial"/>
          <w:sz w:val="20"/>
          <w:szCs w:val="20"/>
        </w:rPr>
      </w:pPr>
      <w:r w:rsidRPr="006B50A1">
        <w:rPr>
          <w:rFonts w:ascii="Arial" w:eastAsia="Arial" w:hAnsi="Arial" w:cs="Arial"/>
          <w:b/>
          <w:i/>
          <w:sz w:val="20"/>
          <w:szCs w:val="20"/>
        </w:rPr>
        <w:t xml:space="preserve">Ability to form and maintain appropriate relationships and personal boundaries with children and young people. </w:t>
      </w:r>
      <w:r w:rsidRPr="006B50A1">
        <w:rPr>
          <w:rFonts w:ascii="Arial" w:eastAsia="Arial" w:hAnsi="Arial" w:cs="Arial"/>
          <w:sz w:val="20"/>
          <w:szCs w:val="20"/>
        </w:rPr>
        <w:t xml:space="preserve"> </w:t>
      </w:r>
    </w:p>
    <w:p w14:paraId="643CC7F6" w14:textId="77777777" w:rsidR="00CA6F48" w:rsidRPr="006B50A1" w:rsidRDefault="00A46496" w:rsidP="00FF292C">
      <w:pPr>
        <w:numPr>
          <w:ilvl w:val="0"/>
          <w:numId w:val="2"/>
        </w:numPr>
        <w:spacing w:after="4" w:line="276" w:lineRule="auto"/>
        <w:ind w:hanging="350"/>
        <w:rPr>
          <w:rFonts w:ascii="Arial" w:hAnsi="Arial" w:cs="Arial"/>
          <w:sz w:val="20"/>
          <w:szCs w:val="20"/>
        </w:rPr>
      </w:pPr>
      <w:r w:rsidRPr="006B50A1">
        <w:rPr>
          <w:rFonts w:ascii="Arial" w:eastAsia="Arial" w:hAnsi="Arial" w:cs="Arial"/>
          <w:b/>
          <w:i/>
          <w:sz w:val="20"/>
          <w:szCs w:val="20"/>
        </w:rPr>
        <w:t xml:space="preserve">Emotional resilience in working with challenging behaviours and </w:t>
      </w:r>
      <w:r w:rsidRPr="006B50A1">
        <w:rPr>
          <w:rFonts w:ascii="Arial" w:eastAsia="Arial" w:hAnsi="Arial" w:cs="Arial"/>
          <w:sz w:val="20"/>
          <w:szCs w:val="20"/>
        </w:rPr>
        <w:t xml:space="preserve"> </w:t>
      </w:r>
    </w:p>
    <w:p w14:paraId="6E2FE087" w14:textId="0211953D" w:rsidR="00CA6F48" w:rsidRPr="006B50A1" w:rsidRDefault="00A46496" w:rsidP="00FF292C">
      <w:pPr>
        <w:numPr>
          <w:ilvl w:val="0"/>
          <w:numId w:val="2"/>
        </w:numPr>
        <w:spacing w:after="4" w:line="276" w:lineRule="auto"/>
        <w:ind w:hanging="350"/>
        <w:rPr>
          <w:rFonts w:ascii="Arial" w:hAnsi="Arial" w:cs="Arial"/>
          <w:sz w:val="20"/>
          <w:szCs w:val="20"/>
        </w:rPr>
      </w:pPr>
      <w:r w:rsidRPr="006B50A1">
        <w:rPr>
          <w:rFonts w:ascii="Arial" w:eastAsia="Arial" w:hAnsi="Arial" w:cs="Arial"/>
          <w:b/>
          <w:i/>
          <w:sz w:val="20"/>
          <w:szCs w:val="20"/>
        </w:rPr>
        <w:t xml:space="preserve">Attitudes to use of authority and maintaining discipline.  </w:t>
      </w:r>
      <w:r w:rsidRPr="006B50A1">
        <w:rPr>
          <w:rFonts w:ascii="Arial" w:eastAsia="Arial" w:hAnsi="Arial" w:cs="Arial"/>
          <w:sz w:val="20"/>
          <w:szCs w:val="20"/>
        </w:rPr>
        <w:t xml:space="preserve"> </w:t>
      </w:r>
    </w:p>
    <w:sectPr w:rsidR="00CA6F48" w:rsidRPr="006B50A1" w:rsidSect="00FF292C">
      <w:headerReference w:type="even" r:id="rId10"/>
      <w:headerReference w:type="default" r:id="rId11"/>
      <w:headerReference w:type="first" r:id="rId12"/>
      <w:pgSz w:w="11899" w:h="16841"/>
      <w:pgMar w:top="1451" w:right="1477" w:bottom="1674" w:left="1426" w:header="2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F506" w14:textId="77777777" w:rsidR="005715EA" w:rsidRDefault="005715EA">
      <w:pPr>
        <w:spacing w:after="0" w:line="240" w:lineRule="auto"/>
      </w:pPr>
      <w:r>
        <w:separator/>
      </w:r>
    </w:p>
  </w:endnote>
  <w:endnote w:type="continuationSeparator" w:id="0">
    <w:p w14:paraId="3EBBCFA7" w14:textId="77777777" w:rsidR="005715EA" w:rsidRDefault="0057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1928" w14:textId="77777777" w:rsidR="005715EA" w:rsidRDefault="005715EA">
      <w:pPr>
        <w:spacing w:after="0" w:line="240" w:lineRule="auto"/>
      </w:pPr>
      <w:bookmarkStart w:id="0" w:name="_Hlk168579614"/>
      <w:bookmarkEnd w:id="0"/>
      <w:r>
        <w:separator/>
      </w:r>
    </w:p>
  </w:footnote>
  <w:footnote w:type="continuationSeparator" w:id="0">
    <w:p w14:paraId="6B770D86" w14:textId="77777777" w:rsidR="005715EA" w:rsidRDefault="00571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9F2E" w14:textId="77777777" w:rsidR="00CA6F48" w:rsidRDefault="00A46496">
    <w:pPr>
      <w:spacing w:after="0"/>
      <w:ind w:left="43" w:right="-655"/>
    </w:pPr>
    <w:r>
      <w:rPr>
        <w:noProof/>
      </w:rPr>
      <w:drawing>
        <wp:anchor distT="0" distB="0" distL="114300" distR="114300" simplePos="0" relativeHeight="251658240" behindDoc="0" locked="0" layoutInCell="1" allowOverlap="0" wp14:anchorId="569AB733" wp14:editId="08730549">
          <wp:simplePos x="0" y="0"/>
          <wp:positionH relativeFrom="page">
            <wp:posOffset>5339080</wp:posOffset>
          </wp:positionH>
          <wp:positionV relativeFrom="page">
            <wp:posOffset>133349</wp:posOffset>
          </wp:positionV>
          <wp:extent cx="1695196" cy="101854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695196" cy="1018540"/>
                  </a:xfrm>
                  <a:prstGeom prst="rect">
                    <a:avLst/>
                  </a:prstGeom>
                </pic:spPr>
              </pic:pic>
            </a:graphicData>
          </a:graphic>
        </wp:anchor>
      </w:drawing>
    </w:r>
    <w:r>
      <w:rPr>
        <w:rFonts w:ascii="Arial" w:eastAsia="Arial" w:hAnsi="Arial" w:cs="Arial"/>
        <w:b/>
        <w:sz w:val="23"/>
      </w:rPr>
      <w:t xml:space="preserve"> </w:t>
    </w:r>
    <w:r>
      <w:rPr>
        <w:rFonts w:ascii="Arial" w:eastAsia="Arial" w:hAnsi="Arial" w:cs="Arial"/>
        <w:sz w:val="21"/>
      </w:rPr>
      <w:t xml:space="preserve"> </w:t>
    </w:r>
    <w:r>
      <w:rPr>
        <w:rFonts w:ascii="Arial" w:eastAsia="Arial" w:hAnsi="Arial" w:cs="Arial"/>
        <w:sz w:val="2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8158" w14:textId="709D270C" w:rsidR="00CA6F48" w:rsidRDefault="00A46496" w:rsidP="003F00B8">
    <w:pPr>
      <w:spacing w:after="0"/>
      <w:ind w:left="43" w:right="-655"/>
      <w:jc w:val="right"/>
    </w:pPr>
    <w:r>
      <w:rPr>
        <w:rFonts w:ascii="Arial" w:eastAsia="Arial" w:hAnsi="Arial" w:cs="Arial"/>
        <w:b/>
        <w:sz w:val="23"/>
      </w:rPr>
      <w:t xml:space="preserve"> </w:t>
    </w:r>
    <w:r>
      <w:rPr>
        <w:rFonts w:ascii="Arial" w:eastAsia="Arial" w:hAnsi="Arial" w:cs="Arial"/>
        <w:sz w:val="21"/>
      </w:rPr>
      <w:t xml:space="preserve"> </w:t>
    </w:r>
    <w:r>
      <w:rPr>
        <w:rFonts w:ascii="Arial" w:eastAsia="Arial" w:hAnsi="Arial" w:cs="Arial"/>
        <w:sz w:val="21"/>
      </w:rPr>
      <w:tab/>
    </w:r>
    <w:r w:rsidR="003F00B8">
      <w:rPr>
        <w:rFonts w:ascii="Arial" w:eastAsia="Arial" w:hAnsi="Arial" w:cs="Arial"/>
        <w:b/>
        <w:noProof/>
        <w:sz w:val="23"/>
      </w:rPr>
      <w:drawing>
        <wp:inline distT="0" distB="0" distL="0" distR="0" wp14:anchorId="57EFF8FC" wp14:editId="2C2FBEAE">
          <wp:extent cx="19050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5000" cy="6667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B066" w14:textId="77777777" w:rsidR="00CA6F48" w:rsidRDefault="00A46496">
    <w:pPr>
      <w:spacing w:after="0"/>
      <w:ind w:left="43" w:right="-655"/>
    </w:pPr>
    <w:r>
      <w:rPr>
        <w:noProof/>
      </w:rPr>
      <w:drawing>
        <wp:anchor distT="0" distB="0" distL="114300" distR="114300" simplePos="0" relativeHeight="251660288" behindDoc="0" locked="0" layoutInCell="1" allowOverlap="0" wp14:anchorId="501D5AAD" wp14:editId="112C7A1D">
          <wp:simplePos x="0" y="0"/>
          <wp:positionH relativeFrom="page">
            <wp:posOffset>5339080</wp:posOffset>
          </wp:positionH>
          <wp:positionV relativeFrom="page">
            <wp:posOffset>133349</wp:posOffset>
          </wp:positionV>
          <wp:extent cx="1695196" cy="10185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695196" cy="1018540"/>
                  </a:xfrm>
                  <a:prstGeom prst="rect">
                    <a:avLst/>
                  </a:prstGeom>
                </pic:spPr>
              </pic:pic>
            </a:graphicData>
          </a:graphic>
        </wp:anchor>
      </w:drawing>
    </w:r>
    <w:r>
      <w:rPr>
        <w:rFonts w:ascii="Arial" w:eastAsia="Arial" w:hAnsi="Arial" w:cs="Arial"/>
        <w:b/>
        <w:sz w:val="23"/>
      </w:rPr>
      <w:t xml:space="preserve"> </w:t>
    </w:r>
    <w:r>
      <w:rPr>
        <w:rFonts w:ascii="Arial" w:eastAsia="Arial" w:hAnsi="Arial" w:cs="Arial"/>
        <w:sz w:val="21"/>
      </w:rPr>
      <w:t xml:space="preserve"> </w:t>
    </w:r>
    <w:r>
      <w:rPr>
        <w:rFonts w:ascii="Arial" w:eastAsia="Arial" w:hAnsi="Arial" w:cs="Arial"/>
        <w:sz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4BF"/>
    <w:multiLevelType w:val="hybridMultilevel"/>
    <w:tmpl w:val="238AE9A8"/>
    <w:lvl w:ilvl="0" w:tplc="68BECF3C">
      <w:start w:val="1"/>
      <w:numFmt w:val="bullet"/>
      <w:lvlText w:val="•"/>
      <w:lvlJc w:val="left"/>
      <w:pPr>
        <w:ind w:left="384"/>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A7ECA84E">
      <w:start w:val="1"/>
      <w:numFmt w:val="bullet"/>
      <w:lvlText w:val="o"/>
      <w:lvlJc w:val="left"/>
      <w:pPr>
        <w:ind w:left="1112"/>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2" w:tplc="5A5031D4">
      <w:start w:val="1"/>
      <w:numFmt w:val="bullet"/>
      <w:lvlText w:val="▪"/>
      <w:lvlJc w:val="left"/>
      <w:pPr>
        <w:ind w:left="1832"/>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3" w:tplc="FF563D1E">
      <w:start w:val="1"/>
      <w:numFmt w:val="bullet"/>
      <w:lvlText w:val="•"/>
      <w:lvlJc w:val="left"/>
      <w:pPr>
        <w:ind w:left="2552"/>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04D48E7A">
      <w:start w:val="1"/>
      <w:numFmt w:val="bullet"/>
      <w:lvlText w:val="o"/>
      <w:lvlJc w:val="left"/>
      <w:pPr>
        <w:ind w:left="3272"/>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5" w:tplc="84788B1E">
      <w:start w:val="1"/>
      <w:numFmt w:val="bullet"/>
      <w:lvlText w:val="▪"/>
      <w:lvlJc w:val="left"/>
      <w:pPr>
        <w:ind w:left="3992"/>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6" w:tplc="696AA092">
      <w:start w:val="1"/>
      <w:numFmt w:val="bullet"/>
      <w:lvlText w:val="•"/>
      <w:lvlJc w:val="left"/>
      <w:pPr>
        <w:ind w:left="4712"/>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8DF44AB6">
      <w:start w:val="1"/>
      <w:numFmt w:val="bullet"/>
      <w:lvlText w:val="o"/>
      <w:lvlJc w:val="left"/>
      <w:pPr>
        <w:ind w:left="5432"/>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8" w:tplc="9AEE1378">
      <w:start w:val="1"/>
      <w:numFmt w:val="bullet"/>
      <w:lvlText w:val="▪"/>
      <w:lvlJc w:val="left"/>
      <w:pPr>
        <w:ind w:left="6152"/>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abstractNum>
  <w:abstractNum w:abstractNumId="1" w15:restartNumberingAfterBreak="0">
    <w:nsid w:val="188D0740"/>
    <w:multiLevelType w:val="hybridMultilevel"/>
    <w:tmpl w:val="975880D2"/>
    <w:lvl w:ilvl="0" w:tplc="5DB8D902">
      <w:start w:val="1"/>
      <w:numFmt w:val="bullet"/>
      <w:lvlText w:val="•"/>
      <w:lvlJc w:val="left"/>
      <w:pPr>
        <w:ind w:left="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91C3736">
      <w:start w:val="1"/>
      <w:numFmt w:val="bullet"/>
      <w:lvlText w:val="o"/>
      <w:lvlJc w:val="left"/>
      <w:pPr>
        <w:ind w:left="14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9E20B1A">
      <w:start w:val="1"/>
      <w:numFmt w:val="bullet"/>
      <w:lvlText w:val="▪"/>
      <w:lvlJc w:val="left"/>
      <w:pPr>
        <w:ind w:left="21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7B080E4">
      <w:start w:val="1"/>
      <w:numFmt w:val="bullet"/>
      <w:lvlText w:val="•"/>
      <w:lvlJc w:val="left"/>
      <w:pPr>
        <w:ind w:left="28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BAB7CA">
      <w:start w:val="1"/>
      <w:numFmt w:val="bullet"/>
      <w:lvlText w:val="o"/>
      <w:lvlJc w:val="left"/>
      <w:pPr>
        <w:ind w:left="36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2F47F0A">
      <w:start w:val="1"/>
      <w:numFmt w:val="bullet"/>
      <w:lvlText w:val="▪"/>
      <w:lvlJc w:val="left"/>
      <w:pPr>
        <w:ind w:left="43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26CC2BE">
      <w:start w:val="1"/>
      <w:numFmt w:val="bullet"/>
      <w:lvlText w:val="•"/>
      <w:lvlJc w:val="left"/>
      <w:pPr>
        <w:ind w:left="50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81846A0">
      <w:start w:val="1"/>
      <w:numFmt w:val="bullet"/>
      <w:lvlText w:val="o"/>
      <w:lvlJc w:val="left"/>
      <w:pPr>
        <w:ind w:left="57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C020778">
      <w:start w:val="1"/>
      <w:numFmt w:val="bullet"/>
      <w:lvlText w:val="▪"/>
      <w:lvlJc w:val="left"/>
      <w:pPr>
        <w:ind w:left="64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545841"/>
    <w:multiLevelType w:val="hybridMultilevel"/>
    <w:tmpl w:val="196A3EFE"/>
    <w:lvl w:ilvl="0" w:tplc="FDD45D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DCF786">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4A4FEA">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FE4964">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285FE4">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DCC646">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FCC068">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29DB8">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305A18">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4664CF"/>
    <w:multiLevelType w:val="hybridMultilevel"/>
    <w:tmpl w:val="5DD0519E"/>
    <w:lvl w:ilvl="0" w:tplc="8F16CC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E425BE">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2810FE">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C607F2">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D0604E">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081D50">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2288CA">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9E437A">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E03C62">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3B33EA"/>
    <w:multiLevelType w:val="hybridMultilevel"/>
    <w:tmpl w:val="C59206C2"/>
    <w:lvl w:ilvl="0" w:tplc="C518E1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C031EE">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DC57B8">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4CF8DE">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36573A">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E2DDAA">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22F22A">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AA74F6">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DE5522">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513CE4"/>
    <w:multiLevelType w:val="hybridMultilevel"/>
    <w:tmpl w:val="812E3DC0"/>
    <w:lvl w:ilvl="0" w:tplc="81DEB0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2E9A26">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2891B0">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74872E">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84B6DC">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C286CA">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A0B74E">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AA9136">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360DB8">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A425E0"/>
    <w:multiLevelType w:val="hybridMultilevel"/>
    <w:tmpl w:val="8C18E8E6"/>
    <w:lvl w:ilvl="0" w:tplc="3FC4AD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4A65E">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7E4890">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B4FD1E">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03566">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AEB11E">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B2AB96">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9A4302">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F88C7A">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48"/>
    <w:rsid w:val="00235DF0"/>
    <w:rsid w:val="003F00B8"/>
    <w:rsid w:val="00513B44"/>
    <w:rsid w:val="005715EA"/>
    <w:rsid w:val="006B50A1"/>
    <w:rsid w:val="00A46496"/>
    <w:rsid w:val="00A85C66"/>
    <w:rsid w:val="00CA6F48"/>
    <w:rsid w:val="00FF292C"/>
    <w:rsid w:val="11E3C7C2"/>
    <w:rsid w:val="204C101C"/>
    <w:rsid w:val="2FE61A1E"/>
    <w:rsid w:val="45EFC63D"/>
    <w:rsid w:val="4973A440"/>
    <w:rsid w:val="67360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31AFC"/>
  <w15:docId w15:val="{4116CEDB-07AD-492D-8F47-1208E1B5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3441"/>
      <w:jc w:val="right"/>
      <w:outlineLvl w:val="0"/>
    </w:pPr>
    <w:rPr>
      <w:rFonts w:ascii="Arial" w:eastAsia="Arial" w:hAnsi="Arial" w:cs="Arial"/>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85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66"/>
    <w:rPr>
      <w:rFonts w:ascii="Calibri" w:eastAsia="Calibri" w:hAnsi="Calibri" w:cs="Calibri"/>
      <w:color w:val="000000"/>
    </w:rPr>
  </w:style>
  <w:style w:type="paragraph" w:styleId="ListParagraph">
    <w:name w:val="List Paragraph"/>
    <w:basedOn w:val="Normal"/>
    <w:uiPriority w:val="34"/>
    <w:qFormat/>
    <w:rsid w:val="00A85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1B359555C944DA1F81E45FE07FA98" ma:contentTypeVersion="13" ma:contentTypeDescription="Create a new document." ma:contentTypeScope="" ma:versionID="1d6fb67c53f5410be10c11cd7a5578de">
  <xsd:schema xmlns:xsd="http://www.w3.org/2001/XMLSchema" xmlns:xs="http://www.w3.org/2001/XMLSchema" xmlns:p="http://schemas.microsoft.com/office/2006/metadata/properties" xmlns:ns2="b9a95042-b34e-43f9-b7a9-4092eac0dc60" xmlns:ns3="1bb73857-ba72-4f47-941a-627e0a6ebf00" targetNamespace="http://schemas.microsoft.com/office/2006/metadata/properties" ma:root="true" ma:fieldsID="e3455650b49233d61793113f4664cf25" ns2:_="" ns3:_="">
    <xsd:import namespace="b9a95042-b34e-43f9-b7a9-4092eac0dc60"/>
    <xsd:import namespace="1bb73857-ba72-4f47-941a-627e0a6ebf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95042-b34e-43f9-b7a9-4092eac0d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35f6f26-b909-44b4-a857-5fa4fe72c96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73857-ba72-4f47-941a-627e0a6ebf0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a308fcd-6ed4-4236-a5a0-c9c048bed0bf}" ma:internalName="TaxCatchAll" ma:showField="CatchAllData" ma:web="1bb73857-ba72-4f47-941a-627e0a6ebf0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bb73857-ba72-4f47-941a-627e0a6ebf00" xsi:nil="true"/>
    <lcf76f155ced4ddcb4097134ff3c332f xmlns="b9a95042-b34e-43f9-b7a9-4092eac0dc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8B9DE-7E01-47D6-BD01-64002864C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95042-b34e-43f9-b7a9-4092eac0dc60"/>
    <ds:schemaRef ds:uri="1bb73857-ba72-4f47-941a-627e0a6eb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0441D-383E-4EF6-82AF-9AFFC1DC9071}">
  <ds:schemaRefs>
    <ds:schemaRef ds:uri="http://schemas.microsoft.com/office/2006/metadata/properties"/>
    <ds:schemaRef ds:uri="http://schemas.microsoft.com/office/infopath/2007/PartnerControls"/>
    <ds:schemaRef ds:uri="1bb73857-ba72-4f47-941a-627e0a6ebf00"/>
    <ds:schemaRef ds:uri="b9a95042-b34e-43f9-b7a9-4092eac0dc60"/>
  </ds:schemaRefs>
</ds:datastoreItem>
</file>

<file path=customXml/itemProps3.xml><?xml version="1.0" encoding="utf-8"?>
<ds:datastoreItem xmlns:ds="http://schemas.openxmlformats.org/officeDocument/2006/customXml" ds:itemID="{BD5768C1-6E6A-4C1B-954C-BCC8B519C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&amp; Data Assistant Job Description &amp; Person Specification</dc:title>
  <dc:subject/>
  <dc:creator>Matthew Bailey</dc:creator>
  <cp:keywords/>
  <cp:lastModifiedBy>Nicola Anglin</cp:lastModifiedBy>
  <cp:revision>3</cp:revision>
  <dcterms:created xsi:type="dcterms:W3CDTF">2024-06-06T14:18:00Z</dcterms:created>
  <dcterms:modified xsi:type="dcterms:W3CDTF">2024-06-06T14:20:00Z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0x0101009EF1B359555C944DA1F81E45FE07FA98</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ies>
</file>