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2F7BF" w14:textId="77777777" w:rsidR="00A614E0" w:rsidRPr="00773DCF" w:rsidRDefault="006C5092" w:rsidP="00553524">
      <w:pPr>
        <w:spacing w:before="100" w:beforeAutospacing="1" w:after="100" w:afterAutospacing="1"/>
        <w:outlineLvl w:val="0"/>
        <w:rPr>
          <w:rFonts w:ascii="Arial" w:eastAsia="Calibri" w:hAnsi="Arial" w:cs="Arial"/>
          <w:b/>
          <w:color w:val="00B0F0"/>
          <w:sz w:val="20"/>
          <w:szCs w:val="20"/>
          <w:lang w:eastAsia="en-GB"/>
        </w:rPr>
      </w:pPr>
      <w:r w:rsidRPr="00773DCF">
        <w:rPr>
          <w:rFonts w:ascii="Arial" w:hAnsi="Arial" w:cs="Arial"/>
          <w:noProof/>
          <w:sz w:val="20"/>
          <w:szCs w:val="20"/>
          <w:lang w:eastAsia="en-GB"/>
        </w:rPr>
        <w:drawing>
          <wp:anchor distT="0" distB="0" distL="114300" distR="114300" simplePos="0" relativeHeight="251659264" behindDoc="0" locked="0" layoutInCell="1" allowOverlap="1" wp14:anchorId="039970FB" wp14:editId="308FF785">
            <wp:simplePos x="0" y="0"/>
            <wp:positionH relativeFrom="margin">
              <wp:align>right</wp:align>
            </wp:positionH>
            <wp:positionV relativeFrom="paragraph">
              <wp:posOffset>-76835</wp:posOffset>
            </wp:positionV>
            <wp:extent cx="645832" cy="655955"/>
            <wp:effectExtent l="0" t="0" r="1905" b="0"/>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832" cy="655955"/>
                    </a:xfrm>
                    <a:prstGeom prst="rect">
                      <a:avLst/>
                    </a:prstGeom>
                    <a:noFill/>
                  </pic:spPr>
                </pic:pic>
              </a:graphicData>
            </a:graphic>
            <wp14:sizeRelH relativeFrom="page">
              <wp14:pctWidth>0</wp14:pctWidth>
            </wp14:sizeRelH>
            <wp14:sizeRelV relativeFrom="page">
              <wp14:pctHeight>0</wp14:pctHeight>
            </wp14:sizeRelV>
          </wp:anchor>
        </w:drawing>
      </w:r>
    </w:p>
    <w:p w14:paraId="5F674D07" w14:textId="77777777" w:rsidR="0077299C" w:rsidRPr="00773DCF" w:rsidRDefault="00D948A4" w:rsidP="006C5092">
      <w:pPr>
        <w:jc w:val="center"/>
        <w:rPr>
          <w:rFonts w:ascii="Arial" w:eastAsia="Calibri" w:hAnsi="Arial" w:cs="Arial"/>
          <w:b/>
          <w:color w:val="00B0F0"/>
          <w:sz w:val="28"/>
          <w:szCs w:val="28"/>
          <w:lang w:eastAsia="en-GB"/>
        </w:rPr>
      </w:pPr>
      <w:r w:rsidRPr="00773DCF">
        <w:rPr>
          <w:rFonts w:ascii="Arial" w:eastAsia="Calibri" w:hAnsi="Arial" w:cs="Arial"/>
          <w:b/>
          <w:color w:val="00B0F0"/>
          <w:sz w:val="28"/>
          <w:szCs w:val="28"/>
          <w:lang w:eastAsia="en-GB"/>
        </w:rPr>
        <w:t xml:space="preserve">Stephenson </w:t>
      </w:r>
      <w:r w:rsidR="00657C82" w:rsidRPr="00773DCF">
        <w:rPr>
          <w:rFonts w:ascii="Arial" w:eastAsia="Calibri" w:hAnsi="Arial" w:cs="Arial"/>
          <w:b/>
          <w:color w:val="00B0F0"/>
          <w:sz w:val="28"/>
          <w:szCs w:val="28"/>
          <w:lang w:eastAsia="en-GB"/>
        </w:rPr>
        <w:t>Academ</w:t>
      </w:r>
      <w:r w:rsidR="004A0B16" w:rsidRPr="00773DCF">
        <w:rPr>
          <w:rFonts w:ascii="Arial" w:eastAsia="Calibri" w:hAnsi="Arial" w:cs="Arial"/>
          <w:b/>
          <w:color w:val="00B0F0"/>
          <w:sz w:val="28"/>
          <w:szCs w:val="28"/>
          <w:lang w:eastAsia="en-GB"/>
        </w:rPr>
        <w:t>y</w:t>
      </w:r>
    </w:p>
    <w:p w14:paraId="1902DC16" w14:textId="77777777" w:rsidR="00015B8F" w:rsidRPr="00773DCF" w:rsidRDefault="00015B8F" w:rsidP="002B6AFB">
      <w:pPr>
        <w:jc w:val="both"/>
        <w:rPr>
          <w:rFonts w:ascii="Arial" w:eastAsia="Times New Roman" w:hAnsi="Arial" w:cs="Arial"/>
          <w:sz w:val="20"/>
          <w:szCs w:val="20"/>
        </w:rPr>
      </w:pPr>
    </w:p>
    <w:p w14:paraId="5D281778" w14:textId="3A1373A2" w:rsidR="00697085" w:rsidRPr="003E76D0" w:rsidRDefault="000C7586" w:rsidP="002B6AFB">
      <w:pPr>
        <w:jc w:val="both"/>
        <w:rPr>
          <w:rFonts w:ascii="Arial" w:eastAsia="Times New Roman" w:hAnsi="Arial" w:cs="Arial"/>
        </w:rPr>
      </w:pPr>
      <w:r w:rsidRPr="003E76D0">
        <w:rPr>
          <w:rFonts w:ascii="Arial" w:eastAsia="Times New Roman" w:hAnsi="Arial" w:cs="Arial"/>
        </w:rPr>
        <w:t xml:space="preserve">Stephenson </w:t>
      </w:r>
      <w:r w:rsidR="00500F6B" w:rsidRPr="003E76D0">
        <w:rPr>
          <w:rFonts w:ascii="Arial" w:eastAsia="Times New Roman" w:hAnsi="Arial" w:cs="Arial"/>
        </w:rPr>
        <w:t>Academy</w:t>
      </w:r>
      <w:r w:rsidR="00414278" w:rsidRPr="003E76D0">
        <w:rPr>
          <w:rFonts w:ascii="Arial" w:eastAsia="Times New Roman" w:hAnsi="Arial" w:cs="Arial"/>
        </w:rPr>
        <w:t xml:space="preserve"> provides education</w:t>
      </w:r>
      <w:r w:rsidR="00DF358F" w:rsidRPr="003E76D0">
        <w:rPr>
          <w:rFonts w:ascii="Arial" w:eastAsia="Times New Roman" w:hAnsi="Arial" w:cs="Arial"/>
        </w:rPr>
        <w:t xml:space="preserve"> for students </w:t>
      </w:r>
      <w:r w:rsidR="004B0B4D" w:rsidRPr="003E76D0">
        <w:rPr>
          <w:rFonts w:ascii="Arial" w:eastAsia="Times New Roman" w:hAnsi="Arial" w:cs="Arial"/>
        </w:rPr>
        <w:t xml:space="preserve">both male and female </w:t>
      </w:r>
      <w:r w:rsidR="00DF358F" w:rsidRPr="003E76D0">
        <w:rPr>
          <w:rFonts w:ascii="Arial" w:eastAsia="Times New Roman" w:hAnsi="Arial" w:cs="Arial"/>
        </w:rPr>
        <w:t xml:space="preserve">aged between </w:t>
      </w:r>
      <w:r w:rsidR="00500F6B" w:rsidRPr="003E76D0">
        <w:rPr>
          <w:rFonts w:ascii="Arial" w:eastAsia="Times New Roman" w:hAnsi="Arial" w:cs="Arial"/>
        </w:rPr>
        <w:t>9</w:t>
      </w:r>
      <w:r w:rsidR="00414278" w:rsidRPr="003E76D0">
        <w:rPr>
          <w:rFonts w:ascii="Arial" w:eastAsia="Times New Roman" w:hAnsi="Arial" w:cs="Arial"/>
        </w:rPr>
        <w:t xml:space="preserve"> and 1</w:t>
      </w:r>
      <w:r w:rsidR="00500F6B" w:rsidRPr="003E76D0">
        <w:rPr>
          <w:rFonts w:ascii="Arial" w:eastAsia="Times New Roman" w:hAnsi="Arial" w:cs="Arial"/>
        </w:rPr>
        <w:t>6</w:t>
      </w:r>
      <w:r w:rsidR="00414278" w:rsidRPr="003E76D0">
        <w:rPr>
          <w:rFonts w:ascii="Arial" w:eastAsia="Times New Roman" w:hAnsi="Arial" w:cs="Arial"/>
        </w:rPr>
        <w:t xml:space="preserve"> years</w:t>
      </w:r>
      <w:r w:rsidR="00500F6B" w:rsidRPr="003E76D0">
        <w:rPr>
          <w:rFonts w:ascii="Arial" w:eastAsia="Times New Roman" w:hAnsi="Arial" w:cs="Arial"/>
        </w:rPr>
        <w:t xml:space="preserve">. We are </w:t>
      </w:r>
      <w:r w:rsidR="007E5A15" w:rsidRPr="003E76D0">
        <w:rPr>
          <w:rFonts w:ascii="Arial" w:eastAsia="Times New Roman" w:hAnsi="Arial" w:cs="Arial"/>
        </w:rPr>
        <w:t>the</w:t>
      </w:r>
      <w:r w:rsidR="004D1AC1" w:rsidRPr="003E76D0">
        <w:rPr>
          <w:rFonts w:ascii="Arial" w:eastAsia="Times New Roman" w:hAnsi="Arial" w:cs="Arial"/>
        </w:rPr>
        <w:t xml:space="preserve"> local SEN provision for students with social emotional and mental health need</w:t>
      </w:r>
      <w:r w:rsidR="00CD473D" w:rsidRPr="003E76D0">
        <w:rPr>
          <w:rFonts w:ascii="Arial" w:eastAsia="Times New Roman" w:hAnsi="Arial" w:cs="Arial"/>
        </w:rPr>
        <w:t>s</w:t>
      </w:r>
      <w:r w:rsidR="003E0244" w:rsidRPr="003E76D0">
        <w:rPr>
          <w:rFonts w:ascii="Arial" w:eastAsia="Times New Roman" w:hAnsi="Arial" w:cs="Arial"/>
        </w:rPr>
        <w:t xml:space="preserve"> (SEMH)</w:t>
      </w:r>
      <w:r w:rsidR="00414278" w:rsidRPr="003E76D0">
        <w:rPr>
          <w:rFonts w:ascii="Arial" w:eastAsia="Times New Roman" w:hAnsi="Arial" w:cs="Arial"/>
        </w:rPr>
        <w:t>.  We pride ourselves on delivering a</w:t>
      </w:r>
      <w:r w:rsidR="007E5A15" w:rsidRPr="003E76D0">
        <w:rPr>
          <w:rFonts w:ascii="Arial" w:eastAsia="Times New Roman" w:hAnsi="Arial" w:cs="Arial"/>
        </w:rPr>
        <w:t xml:space="preserve"> high</w:t>
      </w:r>
      <w:r w:rsidR="00414278" w:rsidRPr="003E76D0">
        <w:rPr>
          <w:rFonts w:ascii="Arial" w:eastAsia="Times New Roman" w:hAnsi="Arial" w:cs="Arial"/>
        </w:rPr>
        <w:t xml:space="preserve"> quality curriculum, truly </w:t>
      </w:r>
      <w:r w:rsidRPr="003E76D0">
        <w:rPr>
          <w:rFonts w:ascii="Arial" w:eastAsia="Times New Roman" w:hAnsi="Arial" w:cs="Arial"/>
        </w:rPr>
        <w:t>individualised</w:t>
      </w:r>
      <w:r w:rsidR="00414278" w:rsidRPr="003E76D0">
        <w:rPr>
          <w:rFonts w:ascii="Arial" w:eastAsia="Times New Roman" w:hAnsi="Arial" w:cs="Arial"/>
        </w:rPr>
        <w:t xml:space="preserve"> to</w:t>
      </w:r>
      <w:r w:rsidR="00D065AA" w:rsidRPr="003E76D0">
        <w:rPr>
          <w:rFonts w:ascii="Arial" w:eastAsia="Times New Roman" w:hAnsi="Arial" w:cs="Arial"/>
        </w:rPr>
        <w:t xml:space="preserve"> meet the needs of our students, ensuring successful outcomes for all.</w:t>
      </w:r>
      <w:r w:rsidR="00500F6B" w:rsidRPr="003E76D0">
        <w:rPr>
          <w:rFonts w:ascii="Arial" w:eastAsia="Times New Roman" w:hAnsi="Arial" w:cs="Arial"/>
        </w:rPr>
        <w:t xml:space="preserve"> </w:t>
      </w:r>
    </w:p>
    <w:p w14:paraId="223E2EF0" w14:textId="13816A95" w:rsidR="000F65AE" w:rsidRPr="00791792" w:rsidRDefault="000F65AE" w:rsidP="000F65AE">
      <w:pPr>
        <w:pStyle w:val="NormalWeb"/>
        <w:rPr>
          <w:rFonts w:ascii="Arial" w:hAnsi="Arial" w:cs="Arial"/>
          <w:b/>
          <w:bCs/>
          <w:color w:val="000000"/>
          <w:sz w:val="22"/>
          <w:szCs w:val="22"/>
        </w:rPr>
      </w:pPr>
      <w:r w:rsidRPr="00791792">
        <w:rPr>
          <w:rFonts w:ascii="Arial" w:hAnsi="Arial" w:cs="Arial"/>
          <w:b/>
          <w:bCs/>
          <w:color w:val="000000"/>
          <w:sz w:val="22"/>
          <w:szCs w:val="22"/>
        </w:rPr>
        <w:t>We currently have two vacancies at Bridge Academy (BA) and Milton Keynes Primary Referral Unit (MKPRU)</w:t>
      </w:r>
    </w:p>
    <w:p w14:paraId="469B733F" w14:textId="77777777" w:rsidR="000F65AE" w:rsidRPr="00252E36" w:rsidRDefault="000F65AE" w:rsidP="000F65AE">
      <w:pPr>
        <w:pStyle w:val="NormalWeb"/>
        <w:rPr>
          <w:rFonts w:ascii="Arial" w:hAnsi="Arial" w:cs="Arial"/>
          <w:color w:val="000000"/>
          <w:sz w:val="22"/>
          <w:szCs w:val="22"/>
        </w:rPr>
      </w:pPr>
      <w:r w:rsidRPr="00252E36">
        <w:rPr>
          <w:rFonts w:ascii="Arial" w:hAnsi="Arial" w:cs="Arial"/>
          <w:color w:val="000000"/>
          <w:sz w:val="22"/>
          <w:szCs w:val="22"/>
        </w:rPr>
        <w:t>Bridge Academy and MK Primary PRU offers opportunities to understand a child’s needs and build relationships whilst also supporting them to develop strategies and skills to become life long learners and active members of their communities.</w:t>
      </w:r>
    </w:p>
    <w:p w14:paraId="54A10B5B" w14:textId="77777777" w:rsidR="000F65AE" w:rsidRPr="00252E36" w:rsidRDefault="000F65AE" w:rsidP="000F65AE">
      <w:pPr>
        <w:pStyle w:val="NormalWeb"/>
        <w:rPr>
          <w:rFonts w:ascii="Arial" w:hAnsi="Arial" w:cs="Arial"/>
          <w:color w:val="000000"/>
          <w:sz w:val="22"/>
          <w:szCs w:val="22"/>
        </w:rPr>
      </w:pPr>
      <w:r w:rsidRPr="00252E36">
        <w:rPr>
          <w:rFonts w:ascii="Arial" w:hAnsi="Arial" w:cs="Arial"/>
          <w:color w:val="000000"/>
          <w:sz w:val="22"/>
          <w:szCs w:val="22"/>
        </w:rPr>
        <w:t>We have an experienced, dedicated staff team who have expertise in working with children with SEND and SEMH difficulties. We understand the importance of children having a successful experience and we work in close partnership with other professionals and agencies to provide solution focused support, such as Stephenson Trust Therapeutic Service, CAMHS, Children’s Social Care, YOT, Family Support team and Speech and Language Team. We believe children thrive when adults work in partnership, this allows children to be at their happiest and learn more effectively.</w:t>
      </w:r>
    </w:p>
    <w:p w14:paraId="466A05D4" w14:textId="628CB4D1" w:rsidR="001A4C07" w:rsidRPr="00504D47" w:rsidRDefault="001A4C07" w:rsidP="001A4C07">
      <w:pPr>
        <w:rPr>
          <w:rFonts w:ascii="Arial" w:eastAsia="Times New Roman" w:hAnsi="Arial" w:cs="Arial"/>
          <w:b/>
          <w:bCs/>
          <w:bdr w:val="none" w:sz="0" w:space="0" w:color="auto" w:frame="1"/>
          <w:lang w:eastAsia="en-GB"/>
        </w:rPr>
      </w:pPr>
      <w:r>
        <w:rPr>
          <w:rFonts w:ascii="Arial" w:eastAsia="Times New Roman" w:hAnsi="Arial" w:cs="Arial"/>
          <w:b/>
          <w:bCs/>
          <w:bdr w:val="none" w:sz="0" w:space="0" w:color="auto" w:frame="1"/>
          <w:lang w:eastAsia="en-GB"/>
        </w:rPr>
        <w:br/>
      </w:r>
      <w:r w:rsidR="00504D47" w:rsidRPr="00504D47">
        <w:rPr>
          <w:rFonts w:ascii="Arial" w:hAnsi="Arial" w:cs="Arial"/>
          <w:b/>
          <w:bCs/>
          <w:color w:val="00B0F0"/>
          <w:sz w:val="27"/>
          <w:szCs w:val="27"/>
        </w:rPr>
        <w:t>Family Support Worker</w:t>
      </w:r>
    </w:p>
    <w:p w14:paraId="6C6E71F3" w14:textId="14F42065" w:rsidR="00697085" w:rsidRPr="001A4C07" w:rsidRDefault="006C5092" w:rsidP="001A4C07">
      <w:pPr>
        <w:rPr>
          <w:rFonts w:ascii="Arial" w:eastAsia="Times New Roman" w:hAnsi="Arial" w:cs="Arial"/>
          <w:b/>
          <w:bCs/>
          <w:sz w:val="20"/>
          <w:bdr w:val="none" w:sz="0" w:space="0" w:color="auto" w:frame="1"/>
          <w:lang w:eastAsia="en-GB"/>
        </w:rPr>
      </w:pPr>
      <w:r w:rsidRPr="001A4C07">
        <w:rPr>
          <w:rFonts w:ascii="Arial" w:eastAsia="Times New Roman" w:hAnsi="Arial" w:cs="Arial"/>
          <w:b/>
          <w:bCs/>
          <w:sz w:val="20"/>
          <w:bdr w:val="none" w:sz="0" w:space="0" w:color="auto" w:frame="1"/>
          <w:lang w:eastAsia="en-GB"/>
        </w:rPr>
        <w:t xml:space="preserve">Salary: </w:t>
      </w:r>
      <w:r w:rsidR="008B7DE4" w:rsidRPr="008B7DE4">
        <w:rPr>
          <w:rFonts w:ascii="Calibri" w:eastAsia="Times New Roman" w:hAnsi="Calibri" w:cs="Calibri"/>
          <w:b/>
          <w:bCs/>
          <w:sz w:val="24"/>
          <w:lang w:eastAsia="en-GB"/>
        </w:rPr>
        <w:t>Pay Range 4 £</w:t>
      </w:r>
      <w:r w:rsidR="00485B2C">
        <w:rPr>
          <w:rFonts w:ascii="Calibri" w:eastAsia="Times New Roman" w:hAnsi="Calibri" w:cs="Calibri"/>
          <w:b/>
          <w:bCs/>
          <w:sz w:val="24"/>
          <w:lang w:eastAsia="en-GB"/>
        </w:rPr>
        <w:t xml:space="preserve">28,282-31,364 FTE, £24,435-£27,098 </w:t>
      </w:r>
      <w:r w:rsidR="008B7DE4" w:rsidRPr="008B7DE4">
        <w:rPr>
          <w:rFonts w:ascii="Calibri" w:eastAsia="Times New Roman" w:hAnsi="Calibri" w:cs="Calibri"/>
          <w:b/>
          <w:bCs/>
          <w:sz w:val="24"/>
          <w:lang w:eastAsia="en-GB"/>
        </w:rPr>
        <w:t>Pro-rata </w:t>
      </w:r>
      <w:r w:rsidR="008B7DE4" w:rsidRPr="008B7DE4">
        <w:rPr>
          <w:rFonts w:ascii="Arial" w:eastAsia="Times New Roman" w:hAnsi="Arial" w:cs="Arial"/>
          <w:b/>
          <w:bCs/>
          <w:sz w:val="20"/>
          <w:bdr w:val="none" w:sz="0" w:space="0" w:color="auto" w:frame="1"/>
          <w:lang w:eastAsia="en-GB"/>
        </w:rPr>
        <w:t xml:space="preserve"> </w:t>
      </w:r>
      <w:r w:rsidRPr="008B7DE4">
        <w:rPr>
          <w:rFonts w:ascii="Arial" w:eastAsia="Times New Roman" w:hAnsi="Arial" w:cs="Arial"/>
          <w:b/>
          <w:bCs/>
          <w:sz w:val="20"/>
          <w:bdr w:val="none" w:sz="0" w:space="0" w:color="auto" w:frame="1"/>
          <w:lang w:eastAsia="en-GB"/>
        </w:rPr>
        <w:t>39</w:t>
      </w:r>
      <w:r w:rsidRPr="001A4C07">
        <w:rPr>
          <w:rFonts w:ascii="Arial" w:eastAsia="Times New Roman" w:hAnsi="Arial" w:cs="Arial"/>
          <w:b/>
          <w:bCs/>
          <w:sz w:val="20"/>
          <w:bdr w:val="none" w:sz="0" w:space="0" w:color="auto" w:frame="1"/>
          <w:lang w:eastAsia="en-GB"/>
        </w:rPr>
        <w:t xml:space="preserve"> weeks</w:t>
      </w:r>
      <w:r w:rsidR="001A4C07">
        <w:rPr>
          <w:rFonts w:ascii="Arial" w:eastAsia="Times New Roman" w:hAnsi="Arial" w:cs="Arial"/>
          <w:b/>
          <w:bCs/>
          <w:sz w:val="20"/>
          <w:bdr w:val="none" w:sz="0" w:space="0" w:color="auto" w:frame="1"/>
          <w:lang w:eastAsia="en-GB"/>
        </w:rPr>
        <w:t xml:space="preserve">, 37 hours, </w:t>
      </w:r>
      <w:r w:rsidR="003E76D0" w:rsidRPr="001A4C07">
        <w:rPr>
          <w:rFonts w:ascii="Arial" w:eastAsia="Times New Roman" w:hAnsi="Arial" w:cs="Arial"/>
          <w:b/>
          <w:bCs/>
          <w:sz w:val="20"/>
          <w:bdr w:val="none" w:sz="0" w:space="0" w:color="auto" w:frame="1"/>
          <w:lang w:eastAsia="en-GB"/>
        </w:rPr>
        <w:t>TTO</w:t>
      </w:r>
    </w:p>
    <w:p w14:paraId="6416729C" w14:textId="77777777" w:rsidR="00F477FA" w:rsidRDefault="00F477FA" w:rsidP="00F477FA">
      <w:pPr>
        <w:textAlignment w:val="baseline"/>
        <w:rPr>
          <w:rFonts w:ascii="Arial" w:eastAsia="Times New Roman" w:hAnsi="Arial" w:cs="Arial"/>
          <w:b/>
          <w:bCs/>
          <w:bdr w:val="none" w:sz="0" w:space="0" w:color="auto" w:frame="1"/>
          <w:lang w:eastAsia="en-GB"/>
        </w:rPr>
      </w:pPr>
    </w:p>
    <w:p w14:paraId="4C37A3E9" w14:textId="77777777" w:rsidR="00697085" w:rsidRPr="003E76D0" w:rsidRDefault="00697085" w:rsidP="00697085">
      <w:pPr>
        <w:shd w:val="clear" w:color="auto" w:fill="FFFFFF"/>
        <w:spacing w:after="150"/>
        <w:rPr>
          <w:rFonts w:ascii="Arial" w:eastAsia="Times New Roman" w:hAnsi="Arial" w:cs="Arial"/>
          <w:b/>
          <w:color w:val="00B0F0"/>
          <w:szCs w:val="24"/>
          <w:lang w:eastAsia="en-GB"/>
        </w:rPr>
      </w:pPr>
      <w:r w:rsidRPr="003E76D0">
        <w:rPr>
          <w:rFonts w:ascii="Arial" w:eastAsia="Times New Roman" w:hAnsi="Arial" w:cs="Arial"/>
          <w:b/>
          <w:color w:val="00B0F0"/>
          <w:szCs w:val="24"/>
          <w:lang w:eastAsia="en-GB"/>
        </w:rPr>
        <w:t>We can offer you:</w:t>
      </w:r>
    </w:p>
    <w:p w14:paraId="0D98084D" w14:textId="77777777" w:rsidR="00697085" w:rsidRPr="003E76D0" w:rsidRDefault="00697085" w:rsidP="00697085">
      <w:pPr>
        <w:pStyle w:val="ListParagraph"/>
        <w:numPr>
          <w:ilvl w:val="0"/>
          <w:numId w:val="7"/>
        </w:numPr>
        <w:rPr>
          <w:rFonts w:ascii="Arial" w:eastAsia="Times New Roman" w:hAnsi="Arial" w:cs="Arial"/>
          <w:color w:val="222222"/>
          <w:szCs w:val="24"/>
          <w:lang w:eastAsia="en-GB"/>
        </w:rPr>
      </w:pPr>
      <w:r w:rsidRPr="003E76D0">
        <w:rPr>
          <w:rFonts w:ascii="Arial" w:eastAsia="Times New Roman" w:hAnsi="Arial" w:cs="Arial"/>
          <w:color w:val="222222"/>
          <w:szCs w:val="24"/>
          <w:lang w:eastAsia="en-GB"/>
        </w:rPr>
        <w:t>A welcoming and positive working environment where the wellbeing of both students and staff is a top priority</w:t>
      </w:r>
    </w:p>
    <w:p w14:paraId="1C831F9B" w14:textId="77777777" w:rsidR="00697085" w:rsidRPr="003E76D0" w:rsidRDefault="00697085" w:rsidP="00697085">
      <w:pPr>
        <w:pStyle w:val="ListParagraph"/>
        <w:numPr>
          <w:ilvl w:val="0"/>
          <w:numId w:val="7"/>
        </w:numPr>
        <w:rPr>
          <w:rFonts w:ascii="Arial" w:eastAsia="Times New Roman" w:hAnsi="Arial" w:cs="Arial"/>
          <w:color w:val="222222"/>
          <w:szCs w:val="24"/>
          <w:lang w:eastAsia="en-GB"/>
        </w:rPr>
      </w:pPr>
      <w:r w:rsidRPr="003E76D0">
        <w:rPr>
          <w:rFonts w:ascii="Arial" w:eastAsia="Times New Roman" w:hAnsi="Arial" w:cs="Arial"/>
          <w:color w:val="222222"/>
          <w:szCs w:val="24"/>
          <w:lang w:eastAsia="en-GB"/>
        </w:rPr>
        <w:t xml:space="preserve">High quality professional development and support including bespoke CPD </w:t>
      </w:r>
    </w:p>
    <w:p w14:paraId="6D604889" w14:textId="77777777" w:rsidR="00697085" w:rsidRPr="003E76D0" w:rsidRDefault="00697085" w:rsidP="00697085">
      <w:pPr>
        <w:numPr>
          <w:ilvl w:val="0"/>
          <w:numId w:val="7"/>
        </w:numPr>
        <w:shd w:val="clear" w:color="auto" w:fill="FFFFFF"/>
        <w:spacing w:before="100" w:beforeAutospacing="1" w:after="100" w:afterAutospacing="1"/>
        <w:rPr>
          <w:rFonts w:ascii="Arial" w:eastAsia="Times New Roman" w:hAnsi="Arial" w:cs="Arial"/>
          <w:color w:val="222222"/>
          <w:szCs w:val="24"/>
          <w:lang w:eastAsia="en-GB"/>
        </w:rPr>
      </w:pPr>
      <w:r w:rsidRPr="003E76D0">
        <w:rPr>
          <w:rFonts w:ascii="Arial" w:eastAsia="Times New Roman" w:hAnsi="Arial" w:cs="Arial"/>
          <w:color w:val="222222"/>
          <w:szCs w:val="24"/>
          <w:lang w:eastAsia="en-GB"/>
        </w:rPr>
        <w:t>An experienced and welcoming senior leadership team.</w:t>
      </w:r>
    </w:p>
    <w:p w14:paraId="21CB97B2" w14:textId="77777777" w:rsidR="00697085" w:rsidRPr="003E76D0" w:rsidRDefault="00697085" w:rsidP="00697085">
      <w:pPr>
        <w:numPr>
          <w:ilvl w:val="0"/>
          <w:numId w:val="7"/>
        </w:numPr>
        <w:shd w:val="clear" w:color="auto" w:fill="FFFFFF"/>
        <w:spacing w:before="100" w:beforeAutospacing="1" w:after="100" w:afterAutospacing="1"/>
        <w:rPr>
          <w:rFonts w:ascii="Arial" w:eastAsia="Times New Roman" w:hAnsi="Arial" w:cs="Arial"/>
          <w:color w:val="222222"/>
          <w:szCs w:val="24"/>
          <w:lang w:eastAsia="en-GB"/>
        </w:rPr>
      </w:pPr>
      <w:r w:rsidRPr="003E76D0">
        <w:rPr>
          <w:rFonts w:ascii="Arial" w:eastAsia="Times New Roman" w:hAnsi="Arial" w:cs="Arial"/>
          <w:color w:val="222222"/>
          <w:szCs w:val="24"/>
          <w:lang w:eastAsia="en-GB"/>
        </w:rPr>
        <w:t>An energetic and forward thinking staff team.</w:t>
      </w:r>
    </w:p>
    <w:p w14:paraId="1A875F1C" w14:textId="77777777" w:rsidR="006C5092" w:rsidRPr="003E76D0" w:rsidRDefault="006C5092" w:rsidP="00697085">
      <w:pPr>
        <w:pStyle w:val="ListParagraph"/>
        <w:numPr>
          <w:ilvl w:val="0"/>
          <w:numId w:val="7"/>
        </w:numPr>
        <w:jc w:val="both"/>
        <w:rPr>
          <w:rFonts w:ascii="Arial" w:eastAsia="Times New Roman" w:hAnsi="Arial" w:cs="Arial"/>
          <w:szCs w:val="24"/>
        </w:rPr>
      </w:pPr>
      <w:r w:rsidRPr="003E76D0">
        <w:rPr>
          <w:rFonts w:ascii="Arial" w:eastAsia="Times New Roman" w:hAnsi="Arial" w:cs="Arial"/>
          <w:color w:val="222222"/>
          <w:szCs w:val="24"/>
          <w:lang w:eastAsia="en-GB"/>
        </w:rPr>
        <w:t>Enthusiastic students who enjoy</w:t>
      </w:r>
      <w:r w:rsidR="00697085" w:rsidRPr="003E76D0">
        <w:rPr>
          <w:rFonts w:ascii="Arial" w:eastAsia="Times New Roman" w:hAnsi="Arial" w:cs="Arial"/>
          <w:color w:val="222222"/>
          <w:szCs w:val="24"/>
          <w:lang w:eastAsia="en-GB"/>
        </w:rPr>
        <w:t xml:space="preserve"> active learning </w:t>
      </w:r>
      <w:r w:rsidRPr="003E76D0">
        <w:rPr>
          <w:rFonts w:ascii="Arial" w:eastAsia="Times New Roman" w:hAnsi="Arial" w:cs="Arial"/>
          <w:color w:val="222222"/>
          <w:szCs w:val="24"/>
          <w:lang w:eastAsia="en-GB"/>
        </w:rPr>
        <w:t xml:space="preserve">as </w:t>
      </w:r>
      <w:r w:rsidR="00697085" w:rsidRPr="003E76D0">
        <w:rPr>
          <w:rFonts w:ascii="Arial" w:eastAsia="Times New Roman" w:hAnsi="Arial" w:cs="Arial"/>
          <w:color w:val="222222"/>
          <w:szCs w:val="24"/>
          <w:lang w:eastAsia="en-GB"/>
        </w:rPr>
        <w:t>part of small class</w:t>
      </w:r>
      <w:r w:rsidRPr="003E76D0">
        <w:rPr>
          <w:rFonts w:ascii="Arial" w:eastAsia="Times New Roman" w:hAnsi="Arial" w:cs="Arial"/>
          <w:color w:val="222222"/>
          <w:szCs w:val="24"/>
          <w:lang w:eastAsia="en-GB"/>
        </w:rPr>
        <w:t>es</w:t>
      </w:r>
      <w:r w:rsidR="00697085" w:rsidRPr="003E76D0">
        <w:rPr>
          <w:rFonts w:ascii="Arial" w:eastAsia="Times New Roman" w:hAnsi="Arial" w:cs="Arial"/>
          <w:color w:val="222222"/>
          <w:szCs w:val="24"/>
          <w:lang w:eastAsia="en-GB"/>
        </w:rPr>
        <w:t xml:space="preserve"> </w:t>
      </w:r>
      <w:r w:rsidRPr="003E76D0">
        <w:rPr>
          <w:rFonts w:ascii="Arial" w:eastAsia="Times New Roman" w:hAnsi="Arial" w:cs="Arial"/>
          <w:color w:val="222222"/>
          <w:szCs w:val="24"/>
          <w:lang w:eastAsia="en-GB"/>
        </w:rPr>
        <w:t>(6:2)</w:t>
      </w:r>
    </w:p>
    <w:p w14:paraId="565867AC" w14:textId="77777777" w:rsidR="00697085" w:rsidRPr="003E76D0" w:rsidRDefault="006C5092" w:rsidP="00697085">
      <w:pPr>
        <w:pStyle w:val="ListParagraph"/>
        <w:numPr>
          <w:ilvl w:val="0"/>
          <w:numId w:val="7"/>
        </w:numPr>
        <w:jc w:val="both"/>
        <w:rPr>
          <w:rFonts w:ascii="Arial" w:eastAsia="Times New Roman" w:hAnsi="Arial" w:cs="Arial"/>
          <w:szCs w:val="24"/>
        </w:rPr>
      </w:pPr>
      <w:r w:rsidRPr="003E76D0">
        <w:rPr>
          <w:rFonts w:ascii="Arial" w:eastAsia="Times New Roman" w:hAnsi="Arial" w:cs="Arial"/>
          <w:szCs w:val="24"/>
        </w:rPr>
        <w:t>The opportunity to be</w:t>
      </w:r>
      <w:r w:rsidR="00697085" w:rsidRPr="003E76D0">
        <w:rPr>
          <w:rFonts w:ascii="Arial" w:eastAsia="Times New Roman" w:hAnsi="Arial" w:cs="Arial"/>
          <w:szCs w:val="24"/>
        </w:rPr>
        <w:t xml:space="preserve"> truly creative, not prescriptive </w:t>
      </w:r>
      <w:r w:rsidRPr="003E76D0">
        <w:rPr>
          <w:rFonts w:ascii="Arial" w:eastAsia="Times New Roman" w:hAnsi="Arial" w:cs="Arial"/>
          <w:szCs w:val="24"/>
        </w:rPr>
        <w:t>in your practise</w:t>
      </w:r>
    </w:p>
    <w:p w14:paraId="188E1BA9" w14:textId="77777777" w:rsidR="00697085" w:rsidRPr="003E76D0" w:rsidRDefault="00697085" w:rsidP="00697085">
      <w:pPr>
        <w:pStyle w:val="ListParagraph"/>
        <w:numPr>
          <w:ilvl w:val="0"/>
          <w:numId w:val="7"/>
        </w:numPr>
        <w:jc w:val="both"/>
        <w:rPr>
          <w:rFonts w:ascii="Arial" w:eastAsia="Times New Roman" w:hAnsi="Arial" w:cs="Arial"/>
          <w:szCs w:val="24"/>
        </w:rPr>
      </w:pPr>
      <w:r w:rsidRPr="003E76D0">
        <w:rPr>
          <w:rFonts w:ascii="Arial" w:eastAsia="Times New Roman" w:hAnsi="Arial" w:cs="Arial"/>
          <w:szCs w:val="24"/>
        </w:rPr>
        <w:t>Progression opportunities across the Trust</w:t>
      </w:r>
    </w:p>
    <w:p w14:paraId="1EC7E4A2" w14:textId="77777777" w:rsidR="00697085" w:rsidRPr="003E76D0" w:rsidRDefault="00697085" w:rsidP="00697085">
      <w:pPr>
        <w:pStyle w:val="ListParagraph"/>
        <w:numPr>
          <w:ilvl w:val="0"/>
          <w:numId w:val="7"/>
        </w:numPr>
        <w:jc w:val="both"/>
        <w:rPr>
          <w:rFonts w:ascii="Arial" w:eastAsia="Times New Roman" w:hAnsi="Arial" w:cs="Arial"/>
          <w:szCs w:val="24"/>
        </w:rPr>
      </w:pPr>
      <w:r w:rsidRPr="003E76D0">
        <w:rPr>
          <w:rFonts w:ascii="Arial" w:eastAsia="Times New Roman" w:hAnsi="Arial" w:cs="Arial"/>
          <w:szCs w:val="24"/>
        </w:rPr>
        <w:t>Free access to holistic treatments as part of our wellbeing policy</w:t>
      </w:r>
      <w:r w:rsidR="006C5092" w:rsidRPr="003E76D0">
        <w:rPr>
          <w:rFonts w:ascii="Arial" w:eastAsia="Times New Roman" w:hAnsi="Arial" w:cs="Arial"/>
          <w:szCs w:val="24"/>
        </w:rPr>
        <w:t xml:space="preserve"> including therapeutic support</w:t>
      </w:r>
    </w:p>
    <w:p w14:paraId="759AE434" w14:textId="77777777" w:rsidR="002B5B86" w:rsidRPr="006C5092" w:rsidRDefault="002B5B86" w:rsidP="006C5092">
      <w:pPr>
        <w:jc w:val="both"/>
        <w:rPr>
          <w:rFonts w:ascii="Arial" w:eastAsia="Times New Roman" w:hAnsi="Arial" w:cs="Arial"/>
          <w:sz w:val="20"/>
          <w:szCs w:val="20"/>
        </w:rPr>
      </w:pPr>
    </w:p>
    <w:p w14:paraId="5231986C" w14:textId="3A877F82" w:rsidR="006C5092" w:rsidRDefault="00543AE6" w:rsidP="00543AE6">
      <w:pPr>
        <w:rPr>
          <w:rFonts w:ascii="Arial" w:hAnsi="Arial" w:cs="Arial"/>
          <w:sz w:val="20"/>
          <w:szCs w:val="20"/>
        </w:rPr>
      </w:pPr>
      <w:r w:rsidRPr="003E76D0">
        <w:rPr>
          <w:rFonts w:ascii="Arial" w:hAnsi="Arial" w:cs="Arial"/>
          <w:b/>
          <w:sz w:val="20"/>
          <w:szCs w:val="20"/>
        </w:rPr>
        <w:t>Closing date for all applications</w:t>
      </w:r>
      <w:r w:rsidRPr="00773DCF">
        <w:rPr>
          <w:rFonts w:ascii="Arial" w:hAnsi="Arial" w:cs="Arial"/>
          <w:sz w:val="20"/>
          <w:szCs w:val="20"/>
        </w:rPr>
        <w:t xml:space="preserve">: </w:t>
      </w:r>
      <w:r w:rsidR="00532069">
        <w:rPr>
          <w:rFonts w:ascii="Arial" w:hAnsi="Arial" w:cs="Arial"/>
          <w:sz w:val="20"/>
          <w:szCs w:val="20"/>
        </w:rPr>
        <w:t>5</w:t>
      </w:r>
      <w:r w:rsidR="00532069" w:rsidRPr="00532069">
        <w:rPr>
          <w:rFonts w:ascii="Arial" w:hAnsi="Arial" w:cs="Arial"/>
          <w:sz w:val="20"/>
          <w:szCs w:val="20"/>
          <w:vertAlign w:val="superscript"/>
        </w:rPr>
        <w:t>th</w:t>
      </w:r>
      <w:r w:rsidR="00532069">
        <w:rPr>
          <w:rFonts w:ascii="Arial" w:hAnsi="Arial" w:cs="Arial"/>
          <w:sz w:val="20"/>
          <w:szCs w:val="20"/>
        </w:rPr>
        <w:t xml:space="preserve"> July</w:t>
      </w:r>
      <w:r w:rsidR="004A49EF">
        <w:rPr>
          <w:rFonts w:ascii="Arial" w:hAnsi="Arial" w:cs="Arial"/>
          <w:sz w:val="20"/>
          <w:szCs w:val="20"/>
        </w:rPr>
        <w:t xml:space="preserve"> 202</w:t>
      </w:r>
      <w:r w:rsidR="00021D47">
        <w:rPr>
          <w:rFonts w:ascii="Arial" w:hAnsi="Arial" w:cs="Arial"/>
          <w:sz w:val="20"/>
          <w:szCs w:val="20"/>
        </w:rPr>
        <w:t>4</w:t>
      </w:r>
      <w:r w:rsidR="004A49EF">
        <w:rPr>
          <w:rFonts w:ascii="Arial" w:hAnsi="Arial" w:cs="Arial"/>
          <w:sz w:val="20"/>
          <w:szCs w:val="20"/>
        </w:rPr>
        <w:t>, 12 noon</w:t>
      </w:r>
    </w:p>
    <w:p w14:paraId="53B1590D" w14:textId="77777777" w:rsidR="006C5092" w:rsidRDefault="006C5092" w:rsidP="00543AE6">
      <w:pPr>
        <w:rPr>
          <w:rFonts w:ascii="Arial" w:hAnsi="Arial" w:cs="Arial"/>
          <w:sz w:val="20"/>
          <w:szCs w:val="20"/>
        </w:rPr>
      </w:pPr>
    </w:p>
    <w:p w14:paraId="55B21E30" w14:textId="57122841" w:rsidR="003E76D0" w:rsidRPr="00F7640B" w:rsidRDefault="002B5B86" w:rsidP="00543AE6">
      <w:pPr>
        <w:rPr>
          <w:rFonts w:ascii="Arial" w:hAnsi="Arial" w:cs="Arial"/>
          <w:sz w:val="20"/>
          <w:szCs w:val="20"/>
        </w:rPr>
      </w:pPr>
      <w:r w:rsidRPr="00773DCF">
        <w:rPr>
          <w:rFonts w:ascii="Arial" w:hAnsi="Arial" w:cs="Arial"/>
          <w:b/>
          <w:sz w:val="20"/>
          <w:szCs w:val="20"/>
        </w:rPr>
        <w:t>I</w:t>
      </w:r>
      <w:r w:rsidR="00543AE6" w:rsidRPr="00773DCF">
        <w:rPr>
          <w:rFonts w:ascii="Arial" w:hAnsi="Arial" w:cs="Arial"/>
          <w:b/>
          <w:sz w:val="20"/>
          <w:szCs w:val="20"/>
        </w:rPr>
        <w:t xml:space="preserve">nterviews </w:t>
      </w:r>
      <w:r w:rsidR="003E76D0">
        <w:rPr>
          <w:rFonts w:ascii="Arial" w:hAnsi="Arial" w:cs="Arial"/>
          <w:b/>
          <w:sz w:val="20"/>
          <w:szCs w:val="20"/>
        </w:rPr>
        <w:t xml:space="preserve">will take place on:  </w:t>
      </w:r>
      <w:r w:rsidR="00F7640B">
        <w:rPr>
          <w:rFonts w:ascii="Arial" w:hAnsi="Arial" w:cs="Arial"/>
          <w:sz w:val="20"/>
          <w:szCs w:val="20"/>
        </w:rPr>
        <w:t>W</w:t>
      </w:r>
      <w:r w:rsidR="00532069">
        <w:rPr>
          <w:rFonts w:ascii="Arial" w:hAnsi="Arial" w:cs="Arial"/>
          <w:sz w:val="20"/>
          <w:szCs w:val="20"/>
        </w:rPr>
        <w:t>/</w:t>
      </w:r>
      <w:r w:rsidR="00F7640B">
        <w:rPr>
          <w:rFonts w:ascii="Arial" w:hAnsi="Arial" w:cs="Arial"/>
          <w:sz w:val="20"/>
          <w:szCs w:val="20"/>
        </w:rPr>
        <w:t xml:space="preserve">B </w:t>
      </w:r>
      <w:r w:rsidR="00532069">
        <w:rPr>
          <w:rFonts w:ascii="Arial" w:hAnsi="Arial" w:cs="Arial"/>
          <w:sz w:val="20"/>
          <w:szCs w:val="20"/>
        </w:rPr>
        <w:t>8</w:t>
      </w:r>
      <w:r w:rsidR="00532069" w:rsidRPr="00532069">
        <w:rPr>
          <w:rFonts w:ascii="Arial" w:hAnsi="Arial" w:cs="Arial"/>
          <w:sz w:val="20"/>
          <w:szCs w:val="20"/>
          <w:vertAlign w:val="superscript"/>
        </w:rPr>
        <w:t>th</w:t>
      </w:r>
      <w:r w:rsidR="00532069">
        <w:rPr>
          <w:rFonts w:ascii="Arial" w:hAnsi="Arial" w:cs="Arial"/>
          <w:sz w:val="20"/>
          <w:szCs w:val="20"/>
        </w:rPr>
        <w:t xml:space="preserve"> July</w:t>
      </w:r>
      <w:r w:rsidR="004A49EF" w:rsidRPr="00F7640B">
        <w:rPr>
          <w:rFonts w:ascii="Arial" w:hAnsi="Arial" w:cs="Arial"/>
          <w:sz w:val="20"/>
          <w:szCs w:val="20"/>
        </w:rPr>
        <w:t xml:space="preserve"> 202</w:t>
      </w:r>
      <w:r w:rsidR="00021D47">
        <w:rPr>
          <w:rFonts w:ascii="Arial" w:hAnsi="Arial" w:cs="Arial"/>
          <w:sz w:val="20"/>
          <w:szCs w:val="20"/>
        </w:rPr>
        <w:t>4</w:t>
      </w:r>
    </w:p>
    <w:p w14:paraId="2D3D08CE" w14:textId="77777777" w:rsidR="00543AE6" w:rsidRPr="00773DCF" w:rsidRDefault="00543AE6" w:rsidP="002B6AFB">
      <w:pPr>
        <w:jc w:val="both"/>
        <w:rPr>
          <w:rFonts w:ascii="Arial" w:eastAsia="Times New Roman" w:hAnsi="Arial" w:cs="Arial"/>
          <w:b/>
          <w:color w:val="000000"/>
          <w:sz w:val="20"/>
          <w:szCs w:val="20"/>
          <w:lang w:eastAsia="en-GB"/>
        </w:rPr>
      </w:pPr>
    </w:p>
    <w:p w14:paraId="198799DC" w14:textId="1F46BBB3" w:rsidR="002B5B86" w:rsidRPr="00773DCF" w:rsidRDefault="002B5B86" w:rsidP="002B6AFB">
      <w:pPr>
        <w:jc w:val="both"/>
        <w:rPr>
          <w:rFonts w:ascii="Arial" w:eastAsia="Times New Roman" w:hAnsi="Arial" w:cs="Arial"/>
          <w:b/>
          <w:color w:val="000000"/>
          <w:sz w:val="20"/>
          <w:szCs w:val="20"/>
          <w:lang w:eastAsia="en-GB"/>
        </w:rPr>
      </w:pPr>
      <w:r w:rsidRPr="00773DCF">
        <w:rPr>
          <w:rFonts w:ascii="Arial" w:eastAsia="Times New Roman" w:hAnsi="Arial" w:cs="Arial"/>
          <w:b/>
          <w:color w:val="000000"/>
          <w:sz w:val="20"/>
          <w:szCs w:val="20"/>
          <w:lang w:eastAsia="en-GB"/>
        </w:rPr>
        <w:t>Visits to the academy are welcomed by contacting:</w:t>
      </w:r>
      <w:r w:rsidR="006C5092">
        <w:rPr>
          <w:rFonts w:ascii="Arial" w:eastAsia="Times New Roman" w:hAnsi="Arial" w:cs="Arial"/>
          <w:b/>
          <w:color w:val="000000"/>
          <w:sz w:val="20"/>
          <w:szCs w:val="20"/>
          <w:lang w:eastAsia="en-GB"/>
        </w:rPr>
        <w:t xml:space="preserve"> </w:t>
      </w:r>
      <w:r w:rsidR="00A95053">
        <w:rPr>
          <w:rFonts w:ascii="Arial" w:eastAsia="Times New Roman" w:hAnsi="Arial" w:cs="Arial"/>
          <w:b/>
          <w:color w:val="000000"/>
          <w:sz w:val="20"/>
          <w:szCs w:val="20"/>
          <w:lang w:eastAsia="en-GB"/>
        </w:rPr>
        <w:t>HR</w:t>
      </w:r>
      <w:r w:rsidRPr="00773DCF">
        <w:rPr>
          <w:rFonts w:ascii="Arial" w:eastAsia="Times New Roman" w:hAnsi="Arial" w:cs="Arial"/>
          <w:b/>
          <w:color w:val="000000"/>
          <w:sz w:val="20"/>
          <w:szCs w:val="20"/>
          <w:lang w:eastAsia="en-GB"/>
        </w:rPr>
        <w:t xml:space="preserve"> </w:t>
      </w:r>
      <w:r w:rsidR="00E62236" w:rsidRPr="00773DCF">
        <w:rPr>
          <w:rFonts w:ascii="Arial" w:eastAsia="Times New Roman" w:hAnsi="Arial" w:cs="Arial"/>
          <w:b/>
          <w:color w:val="000000"/>
          <w:sz w:val="20"/>
          <w:szCs w:val="20"/>
          <w:lang w:eastAsia="en-GB"/>
        </w:rPr>
        <w:t>–</w:t>
      </w:r>
      <w:r w:rsidR="001C1A88" w:rsidRPr="00773DCF">
        <w:rPr>
          <w:rFonts w:ascii="Arial" w:eastAsia="Times New Roman" w:hAnsi="Arial" w:cs="Arial"/>
          <w:b/>
          <w:color w:val="000000"/>
          <w:sz w:val="20"/>
          <w:szCs w:val="20"/>
          <w:lang w:eastAsia="en-GB"/>
        </w:rPr>
        <w:t xml:space="preserve"> </w:t>
      </w:r>
      <w:r w:rsidR="00A95053">
        <w:rPr>
          <w:rFonts w:ascii="Arial" w:eastAsia="Times New Roman" w:hAnsi="Arial" w:cs="Arial"/>
          <w:b/>
          <w:color w:val="000000"/>
          <w:sz w:val="20"/>
          <w:szCs w:val="20"/>
          <w:lang w:eastAsia="en-GB"/>
        </w:rPr>
        <w:t>Recruitment@strphensonmktrust.org.uk</w:t>
      </w:r>
      <w:r w:rsidR="001C1A88" w:rsidRPr="00773DCF">
        <w:rPr>
          <w:rFonts w:ascii="Arial" w:eastAsia="Times New Roman" w:hAnsi="Arial" w:cs="Arial"/>
          <w:b/>
          <w:color w:val="000000"/>
          <w:sz w:val="20"/>
          <w:szCs w:val="20"/>
          <w:lang w:eastAsia="en-GB"/>
        </w:rPr>
        <w:t xml:space="preserve"> – 01908 889400</w:t>
      </w:r>
    </w:p>
    <w:p w14:paraId="02264A4B" w14:textId="77777777" w:rsidR="001C1A88" w:rsidRPr="00773DCF" w:rsidRDefault="001C1A88" w:rsidP="002B6AFB">
      <w:pPr>
        <w:jc w:val="both"/>
        <w:rPr>
          <w:rFonts w:ascii="Arial" w:eastAsia="Times New Roman" w:hAnsi="Arial" w:cs="Arial"/>
          <w:b/>
          <w:color w:val="000000"/>
          <w:sz w:val="20"/>
          <w:szCs w:val="20"/>
          <w:lang w:eastAsia="en-GB"/>
        </w:rPr>
      </w:pPr>
    </w:p>
    <w:p w14:paraId="11FCC9A9" w14:textId="7B0792F4" w:rsidR="0077299C" w:rsidRPr="00773DCF" w:rsidRDefault="0077299C" w:rsidP="00ED3FCE">
      <w:pPr>
        <w:rPr>
          <w:rStyle w:val="Hyperlink"/>
          <w:rFonts w:ascii="Arial" w:eastAsia="Times New Roman" w:hAnsi="Arial" w:cs="Arial"/>
          <w:sz w:val="20"/>
          <w:szCs w:val="20"/>
          <w:lang w:eastAsia="en-GB"/>
        </w:rPr>
      </w:pPr>
      <w:r w:rsidRPr="00773DCF">
        <w:rPr>
          <w:rFonts w:ascii="Arial" w:eastAsia="Times New Roman" w:hAnsi="Arial" w:cs="Arial"/>
          <w:b/>
          <w:color w:val="000000"/>
          <w:sz w:val="20"/>
          <w:szCs w:val="20"/>
          <w:lang w:eastAsia="en-GB"/>
        </w:rPr>
        <w:t>CVs will not be accepted</w:t>
      </w:r>
      <w:r w:rsidRPr="00773DCF">
        <w:rPr>
          <w:rFonts w:ascii="Arial" w:eastAsia="Times New Roman" w:hAnsi="Arial" w:cs="Arial"/>
          <w:color w:val="000000"/>
          <w:sz w:val="20"/>
          <w:szCs w:val="20"/>
          <w:lang w:eastAsia="en-GB"/>
        </w:rPr>
        <w:t xml:space="preserve"> but an application pack can be found on our website:  </w:t>
      </w:r>
      <w:hyperlink r:id="rId9" w:history="1">
        <w:r w:rsidRPr="00773DCF">
          <w:rPr>
            <w:rFonts w:ascii="Arial" w:eastAsia="Times New Roman" w:hAnsi="Arial" w:cs="Arial"/>
            <w:color w:val="0000FF"/>
            <w:sz w:val="20"/>
            <w:szCs w:val="20"/>
            <w:u w:val="single"/>
            <w:lang w:eastAsia="en-GB"/>
          </w:rPr>
          <w:t>www.stephensonacademy.org.uk</w:t>
        </w:r>
      </w:hyperlink>
      <w:r w:rsidRPr="00773DCF">
        <w:rPr>
          <w:rFonts w:ascii="Arial" w:eastAsia="Times New Roman" w:hAnsi="Arial" w:cs="Arial"/>
          <w:color w:val="000000"/>
          <w:sz w:val="20"/>
          <w:szCs w:val="20"/>
          <w:lang w:eastAsia="en-GB"/>
        </w:rPr>
        <w:t xml:space="preserve"> or alternatively </w:t>
      </w:r>
      <w:r w:rsidR="00ED3FCE" w:rsidRPr="00773DCF">
        <w:rPr>
          <w:rFonts w:ascii="Arial" w:eastAsia="Times New Roman" w:hAnsi="Arial" w:cs="Arial"/>
          <w:color w:val="000000"/>
          <w:sz w:val="20"/>
          <w:szCs w:val="20"/>
          <w:lang w:eastAsia="en-GB"/>
        </w:rPr>
        <w:t>e</w:t>
      </w:r>
      <w:r w:rsidRPr="00773DCF">
        <w:rPr>
          <w:rFonts w:ascii="Arial" w:eastAsia="Times New Roman" w:hAnsi="Arial" w:cs="Arial"/>
          <w:color w:val="000000"/>
          <w:sz w:val="20"/>
          <w:szCs w:val="20"/>
          <w:lang w:eastAsia="en-GB"/>
        </w:rPr>
        <w:t xml:space="preserve">mail </w:t>
      </w:r>
      <w:hyperlink r:id="rId10" w:history="1">
        <w:r w:rsidR="00791792" w:rsidRPr="00463F3D">
          <w:rPr>
            <w:rStyle w:val="Hyperlink"/>
            <w:rFonts w:ascii="Arial" w:eastAsia="Times New Roman" w:hAnsi="Arial" w:cs="Arial"/>
            <w:sz w:val="20"/>
            <w:szCs w:val="20"/>
            <w:lang w:eastAsia="en-GB"/>
          </w:rPr>
          <w:t>recruitment@stephensonmktrust.org.uk</w:t>
        </w:r>
      </w:hyperlink>
    </w:p>
    <w:p w14:paraId="29D10488" w14:textId="77777777" w:rsidR="000C641A" w:rsidRPr="00773DCF" w:rsidRDefault="000C641A" w:rsidP="00093314">
      <w:pPr>
        <w:rPr>
          <w:rFonts w:ascii="Arial" w:hAnsi="Arial" w:cs="Arial"/>
          <w:sz w:val="20"/>
          <w:szCs w:val="20"/>
        </w:rPr>
      </w:pPr>
    </w:p>
    <w:p w14:paraId="52A79F5C" w14:textId="77777777" w:rsidR="00153D8B" w:rsidRPr="00773DCF" w:rsidRDefault="00C87E4B">
      <w:pPr>
        <w:ind w:left="180"/>
        <w:jc w:val="center"/>
        <w:rPr>
          <w:rFonts w:ascii="Arial" w:eastAsia="Times New Roman" w:hAnsi="Arial" w:cs="Arial"/>
          <w:b/>
          <w:bCs/>
          <w:color w:val="000000"/>
          <w:sz w:val="20"/>
          <w:szCs w:val="20"/>
          <w:lang w:eastAsia="en-GB"/>
        </w:rPr>
      </w:pPr>
      <w:r w:rsidRPr="00773DCF">
        <w:rPr>
          <w:rFonts w:ascii="Arial" w:hAnsi="Arial" w:cs="Arial"/>
          <w:b/>
          <w:bCs/>
          <w:sz w:val="20"/>
          <w:szCs w:val="20"/>
        </w:rPr>
        <w:t>Stephenson</w:t>
      </w:r>
      <w:r w:rsidR="00B34738" w:rsidRPr="00773DCF">
        <w:rPr>
          <w:rFonts w:ascii="Arial" w:hAnsi="Arial" w:cs="Arial"/>
          <w:b/>
          <w:bCs/>
          <w:sz w:val="20"/>
          <w:szCs w:val="20"/>
        </w:rPr>
        <w:t xml:space="preserve"> (MK)</w:t>
      </w:r>
      <w:r w:rsidRPr="00773DCF">
        <w:rPr>
          <w:rFonts w:ascii="Arial" w:hAnsi="Arial" w:cs="Arial"/>
          <w:b/>
          <w:bCs/>
          <w:sz w:val="20"/>
          <w:szCs w:val="20"/>
        </w:rPr>
        <w:t xml:space="preserve"> Trust is an Equal Opportunities employer.  We are committed to safeguarding and promoting the welfare of children and young people and expect all staff to share this commitment.  This commitment to robust </w:t>
      </w:r>
      <w:r w:rsidR="007E5A15" w:rsidRPr="00773DCF">
        <w:rPr>
          <w:rFonts w:ascii="Arial" w:hAnsi="Arial" w:cs="Arial"/>
          <w:b/>
          <w:bCs/>
          <w:sz w:val="20"/>
          <w:szCs w:val="20"/>
        </w:rPr>
        <w:t>r</w:t>
      </w:r>
      <w:r w:rsidRPr="00773DCF">
        <w:rPr>
          <w:rFonts w:ascii="Arial" w:hAnsi="Arial" w:cs="Arial"/>
          <w:b/>
          <w:bCs/>
          <w:sz w:val="20"/>
          <w:szCs w:val="20"/>
        </w:rPr>
        <w:t xml:space="preserve">ecruitment, </w:t>
      </w:r>
      <w:r w:rsidR="007E5A15" w:rsidRPr="00773DCF">
        <w:rPr>
          <w:rFonts w:ascii="Arial" w:hAnsi="Arial" w:cs="Arial"/>
          <w:b/>
          <w:bCs/>
          <w:sz w:val="20"/>
          <w:szCs w:val="20"/>
        </w:rPr>
        <w:t>s</w:t>
      </w:r>
      <w:r w:rsidRPr="00773DCF">
        <w:rPr>
          <w:rFonts w:ascii="Arial" w:hAnsi="Arial" w:cs="Arial"/>
          <w:b/>
          <w:bCs/>
          <w:sz w:val="20"/>
          <w:szCs w:val="20"/>
        </w:rPr>
        <w:t xml:space="preserve">election and </w:t>
      </w:r>
      <w:r w:rsidR="007E5A15" w:rsidRPr="00773DCF">
        <w:rPr>
          <w:rFonts w:ascii="Arial" w:hAnsi="Arial" w:cs="Arial"/>
          <w:b/>
          <w:bCs/>
          <w:sz w:val="20"/>
          <w:szCs w:val="20"/>
        </w:rPr>
        <w:t>i</w:t>
      </w:r>
      <w:r w:rsidRPr="00773DCF">
        <w:rPr>
          <w:rFonts w:ascii="Arial" w:hAnsi="Arial" w:cs="Arial"/>
          <w:b/>
          <w:bCs/>
          <w:sz w:val="20"/>
          <w:szCs w:val="20"/>
        </w:rPr>
        <w:t>nduction procedures extends to organisations and services linked to the Trust</w:t>
      </w:r>
      <w:r w:rsidR="007E5A15" w:rsidRPr="00773DCF">
        <w:rPr>
          <w:rFonts w:ascii="Arial" w:hAnsi="Arial" w:cs="Arial"/>
          <w:b/>
          <w:bCs/>
          <w:sz w:val="20"/>
          <w:szCs w:val="20"/>
        </w:rPr>
        <w:t xml:space="preserve"> or working</w:t>
      </w:r>
      <w:r w:rsidRPr="00773DCF">
        <w:rPr>
          <w:rFonts w:ascii="Arial" w:hAnsi="Arial" w:cs="Arial"/>
          <w:b/>
          <w:bCs/>
          <w:sz w:val="20"/>
          <w:szCs w:val="20"/>
        </w:rPr>
        <w:t xml:space="preserve"> on its behalf.  An enhanced Disclosure and Barring Service Certificate is required prior to commencement of this post</w:t>
      </w:r>
      <w:r w:rsidR="00F477FA">
        <w:rPr>
          <w:rFonts w:ascii="Arial" w:hAnsi="Arial" w:cs="Arial"/>
          <w:b/>
          <w:bCs/>
          <w:sz w:val="20"/>
          <w:szCs w:val="20"/>
        </w:rPr>
        <w:t>.</w:t>
      </w:r>
    </w:p>
    <w:sectPr w:rsidR="00153D8B" w:rsidRPr="00773DCF" w:rsidSect="006C5092">
      <w:pgSz w:w="11907" w:h="16839" w:code="9"/>
      <w:pgMar w:top="720" w:right="720" w:bottom="426" w:left="72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D6578"/>
    <w:multiLevelType w:val="hybridMultilevel"/>
    <w:tmpl w:val="0DC8EE2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22E15583"/>
    <w:multiLevelType w:val="hybridMultilevel"/>
    <w:tmpl w:val="3AA41452"/>
    <w:lvl w:ilvl="0" w:tplc="E7509E4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B02D74"/>
    <w:multiLevelType w:val="hybridMultilevel"/>
    <w:tmpl w:val="D84E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23690"/>
    <w:multiLevelType w:val="hybridMultilevel"/>
    <w:tmpl w:val="ACD85A9A"/>
    <w:lvl w:ilvl="0" w:tplc="377ACF4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E76CD"/>
    <w:multiLevelType w:val="hybridMultilevel"/>
    <w:tmpl w:val="C880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D6E33"/>
    <w:multiLevelType w:val="hybridMultilevel"/>
    <w:tmpl w:val="DA36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00FE4"/>
    <w:multiLevelType w:val="hybridMultilevel"/>
    <w:tmpl w:val="BA62BC3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3"/>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5532870"/>
    <w:multiLevelType w:val="multilevel"/>
    <w:tmpl w:val="DBA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027460">
    <w:abstractNumId w:val="7"/>
  </w:num>
  <w:num w:numId="2" w16cid:durableId="1046418414">
    <w:abstractNumId w:val="1"/>
  </w:num>
  <w:num w:numId="3" w16cid:durableId="1781799030">
    <w:abstractNumId w:val="5"/>
  </w:num>
  <w:num w:numId="4" w16cid:durableId="371466423">
    <w:abstractNumId w:val="0"/>
  </w:num>
  <w:num w:numId="5" w16cid:durableId="1466047160">
    <w:abstractNumId w:val="4"/>
  </w:num>
  <w:num w:numId="6" w16cid:durableId="141317375">
    <w:abstractNumId w:val="6"/>
  </w:num>
  <w:num w:numId="7" w16cid:durableId="1576473286">
    <w:abstractNumId w:val="2"/>
  </w:num>
  <w:num w:numId="8" w16cid:durableId="1070080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82"/>
    <w:rsid w:val="000116F6"/>
    <w:rsid w:val="00015B8F"/>
    <w:rsid w:val="00021D47"/>
    <w:rsid w:val="000342C6"/>
    <w:rsid w:val="00074CD4"/>
    <w:rsid w:val="00081669"/>
    <w:rsid w:val="00093314"/>
    <w:rsid w:val="000A5024"/>
    <w:rsid w:val="000C641A"/>
    <w:rsid w:val="000C7586"/>
    <w:rsid w:val="000D0290"/>
    <w:rsid w:val="000F65AE"/>
    <w:rsid w:val="00112695"/>
    <w:rsid w:val="001231BF"/>
    <w:rsid w:val="00124400"/>
    <w:rsid w:val="00143255"/>
    <w:rsid w:val="00153D8B"/>
    <w:rsid w:val="00156E4A"/>
    <w:rsid w:val="001657D6"/>
    <w:rsid w:val="00170E68"/>
    <w:rsid w:val="00176CDA"/>
    <w:rsid w:val="00190494"/>
    <w:rsid w:val="001A4C07"/>
    <w:rsid w:val="001C1A88"/>
    <w:rsid w:val="001D77E7"/>
    <w:rsid w:val="001D7EFC"/>
    <w:rsid w:val="001E78F7"/>
    <w:rsid w:val="00222280"/>
    <w:rsid w:val="0022701E"/>
    <w:rsid w:val="00230822"/>
    <w:rsid w:val="00244FC2"/>
    <w:rsid w:val="00250860"/>
    <w:rsid w:val="00252E36"/>
    <w:rsid w:val="00272D1E"/>
    <w:rsid w:val="00276119"/>
    <w:rsid w:val="00277966"/>
    <w:rsid w:val="00296123"/>
    <w:rsid w:val="002A6DE6"/>
    <w:rsid w:val="002B1984"/>
    <w:rsid w:val="002B5B86"/>
    <w:rsid w:val="002B6AFB"/>
    <w:rsid w:val="002B7F78"/>
    <w:rsid w:val="002D4BD1"/>
    <w:rsid w:val="00307817"/>
    <w:rsid w:val="003145F2"/>
    <w:rsid w:val="00327397"/>
    <w:rsid w:val="00335A2F"/>
    <w:rsid w:val="00351F7E"/>
    <w:rsid w:val="00357C6C"/>
    <w:rsid w:val="00383423"/>
    <w:rsid w:val="00385622"/>
    <w:rsid w:val="003A79FD"/>
    <w:rsid w:val="003B0FD1"/>
    <w:rsid w:val="003E0244"/>
    <w:rsid w:val="003E76D0"/>
    <w:rsid w:val="0040099C"/>
    <w:rsid w:val="00414278"/>
    <w:rsid w:val="00444C08"/>
    <w:rsid w:val="00453468"/>
    <w:rsid w:val="00454C3D"/>
    <w:rsid w:val="004623C8"/>
    <w:rsid w:val="004659BA"/>
    <w:rsid w:val="004718C3"/>
    <w:rsid w:val="00485B2C"/>
    <w:rsid w:val="004A05EF"/>
    <w:rsid w:val="004A0601"/>
    <w:rsid w:val="004A0B16"/>
    <w:rsid w:val="004A1A12"/>
    <w:rsid w:val="004A49EF"/>
    <w:rsid w:val="004B0B4D"/>
    <w:rsid w:val="004C5E82"/>
    <w:rsid w:val="004D1AC1"/>
    <w:rsid w:val="00500F6B"/>
    <w:rsid w:val="00504D47"/>
    <w:rsid w:val="005242E3"/>
    <w:rsid w:val="00532069"/>
    <w:rsid w:val="00543AE6"/>
    <w:rsid w:val="005446B1"/>
    <w:rsid w:val="00553524"/>
    <w:rsid w:val="00593F56"/>
    <w:rsid w:val="0059506A"/>
    <w:rsid w:val="005A215F"/>
    <w:rsid w:val="005B0A5D"/>
    <w:rsid w:val="005B19FE"/>
    <w:rsid w:val="005C086A"/>
    <w:rsid w:val="005C1D8C"/>
    <w:rsid w:val="0061162D"/>
    <w:rsid w:val="0061254B"/>
    <w:rsid w:val="00620BAA"/>
    <w:rsid w:val="00651D36"/>
    <w:rsid w:val="00657C82"/>
    <w:rsid w:val="00690D36"/>
    <w:rsid w:val="00697085"/>
    <w:rsid w:val="006B6404"/>
    <w:rsid w:val="006C5092"/>
    <w:rsid w:val="006D6F68"/>
    <w:rsid w:val="006E2BB2"/>
    <w:rsid w:val="007071C8"/>
    <w:rsid w:val="00711942"/>
    <w:rsid w:val="007421BE"/>
    <w:rsid w:val="007617A6"/>
    <w:rsid w:val="0076255A"/>
    <w:rsid w:val="0077299C"/>
    <w:rsid w:val="00773DCF"/>
    <w:rsid w:val="0078759B"/>
    <w:rsid w:val="00791792"/>
    <w:rsid w:val="007B3657"/>
    <w:rsid w:val="007E5A15"/>
    <w:rsid w:val="007F19FF"/>
    <w:rsid w:val="00800EF0"/>
    <w:rsid w:val="008453D2"/>
    <w:rsid w:val="0087211D"/>
    <w:rsid w:val="008772E2"/>
    <w:rsid w:val="008923F8"/>
    <w:rsid w:val="008A57DD"/>
    <w:rsid w:val="008B5FE0"/>
    <w:rsid w:val="008B7DE4"/>
    <w:rsid w:val="008C6EA8"/>
    <w:rsid w:val="008C75E0"/>
    <w:rsid w:val="008E37DF"/>
    <w:rsid w:val="008E6176"/>
    <w:rsid w:val="008F2785"/>
    <w:rsid w:val="009051E1"/>
    <w:rsid w:val="00912292"/>
    <w:rsid w:val="00914ADB"/>
    <w:rsid w:val="00916AA8"/>
    <w:rsid w:val="009234EE"/>
    <w:rsid w:val="009336C8"/>
    <w:rsid w:val="0096006A"/>
    <w:rsid w:val="00961E21"/>
    <w:rsid w:val="009637FC"/>
    <w:rsid w:val="009A0FF2"/>
    <w:rsid w:val="009D1987"/>
    <w:rsid w:val="009F1681"/>
    <w:rsid w:val="009F378C"/>
    <w:rsid w:val="009F4061"/>
    <w:rsid w:val="00A0247A"/>
    <w:rsid w:val="00A16CC8"/>
    <w:rsid w:val="00A37382"/>
    <w:rsid w:val="00A40B8E"/>
    <w:rsid w:val="00A47936"/>
    <w:rsid w:val="00A5262D"/>
    <w:rsid w:val="00A614E0"/>
    <w:rsid w:val="00A80B9B"/>
    <w:rsid w:val="00A95053"/>
    <w:rsid w:val="00A95F94"/>
    <w:rsid w:val="00AA06EC"/>
    <w:rsid w:val="00AB4AB3"/>
    <w:rsid w:val="00AC5DA7"/>
    <w:rsid w:val="00AC7F98"/>
    <w:rsid w:val="00AE50C8"/>
    <w:rsid w:val="00AF0C6B"/>
    <w:rsid w:val="00AF5DC9"/>
    <w:rsid w:val="00AF7616"/>
    <w:rsid w:val="00B17F00"/>
    <w:rsid w:val="00B21EE3"/>
    <w:rsid w:val="00B23828"/>
    <w:rsid w:val="00B34738"/>
    <w:rsid w:val="00B52DC5"/>
    <w:rsid w:val="00B65D2D"/>
    <w:rsid w:val="00B75E83"/>
    <w:rsid w:val="00B97CE6"/>
    <w:rsid w:val="00BA2E03"/>
    <w:rsid w:val="00BD42EE"/>
    <w:rsid w:val="00BE7BEA"/>
    <w:rsid w:val="00BF1CE0"/>
    <w:rsid w:val="00C1290C"/>
    <w:rsid w:val="00C2313E"/>
    <w:rsid w:val="00C26C50"/>
    <w:rsid w:val="00C3609E"/>
    <w:rsid w:val="00C62E96"/>
    <w:rsid w:val="00C8336E"/>
    <w:rsid w:val="00C87E4B"/>
    <w:rsid w:val="00CD186B"/>
    <w:rsid w:val="00CD473D"/>
    <w:rsid w:val="00D065AA"/>
    <w:rsid w:val="00D23B92"/>
    <w:rsid w:val="00D34B9F"/>
    <w:rsid w:val="00D449E0"/>
    <w:rsid w:val="00D547B1"/>
    <w:rsid w:val="00D67396"/>
    <w:rsid w:val="00D81172"/>
    <w:rsid w:val="00D86DFA"/>
    <w:rsid w:val="00D927AB"/>
    <w:rsid w:val="00D93827"/>
    <w:rsid w:val="00D948A4"/>
    <w:rsid w:val="00DB11A1"/>
    <w:rsid w:val="00DC0401"/>
    <w:rsid w:val="00DD0718"/>
    <w:rsid w:val="00DF358F"/>
    <w:rsid w:val="00DF7F2E"/>
    <w:rsid w:val="00E10AC4"/>
    <w:rsid w:val="00E13122"/>
    <w:rsid w:val="00E23607"/>
    <w:rsid w:val="00E3369D"/>
    <w:rsid w:val="00E53198"/>
    <w:rsid w:val="00E62236"/>
    <w:rsid w:val="00E737BF"/>
    <w:rsid w:val="00E76851"/>
    <w:rsid w:val="00E86660"/>
    <w:rsid w:val="00EA31B8"/>
    <w:rsid w:val="00EC0F94"/>
    <w:rsid w:val="00ED0673"/>
    <w:rsid w:val="00ED3FCE"/>
    <w:rsid w:val="00EF1AAF"/>
    <w:rsid w:val="00F020E5"/>
    <w:rsid w:val="00F17073"/>
    <w:rsid w:val="00F31E22"/>
    <w:rsid w:val="00F344FC"/>
    <w:rsid w:val="00F477FA"/>
    <w:rsid w:val="00F67E1F"/>
    <w:rsid w:val="00F750DA"/>
    <w:rsid w:val="00F7640B"/>
    <w:rsid w:val="00F87875"/>
    <w:rsid w:val="00F9042C"/>
    <w:rsid w:val="00F947B0"/>
    <w:rsid w:val="00FB225B"/>
    <w:rsid w:val="00FB6085"/>
    <w:rsid w:val="00FC0603"/>
    <w:rsid w:val="00FC749F"/>
    <w:rsid w:val="00FE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0E2A"/>
  <w15:docId w15:val="{28529F6A-89ED-407F-8A89-960BA8F0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FD"/>
  </w:style>
  <w:style w:type="paragraph" w:styleId="Heading1">
    <w:name w:val="heading 1"/>
    <w:basedOn w:val="Normal"/>
    <w:link w:val="Heading1Char"/>
    <w:uiPriority w:val="9"/>
    <w:qFormat/>
    <w:rsid w:val="00A3738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38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37382"/>
    <w:rPr>
      <w:color w:val="0000FF"/>
      <w:u w:val="single"/>
    </w:rPr>
  </w:style>
  <w:style w:type="character" w:styleId="Emphasis">
    <w:name w:val="Emphasis"/>
    <w:basedOn w:val="DefaultParagraphFont"/>
    <w:uiPriority w:val="20"/>
    <w:qFormat/>
    <w:rsid w:val="00A37382"/>
    <w:rPr>
      <w:i/>
      <w:iCs/>
    </w:rPr>
  </w:style>
  <w:style w:type="paragraph" w:styleId="NormalWeb">
    <w:name w:val="Normal (Web)"/>
    <w:basedOn w:val="Normal"/>
    <w:uiPriority w:val="99"/>
    <w:semiHidden/>
    <w:unhideWhenUsed/>
    <w:rsid w:val="00A3738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7382"/>
    <w:rPr>
      <w:b/>
      <w:bCs/>
    </w:rPr>
  </w:style>
  <w:style w:type="paragraph" w:styleId="ListParagraph">
    <w:name w:val="List Paragraph"/>
    <w:basedOn w:val="Normal"/>
    <w:uiPriority w:val="34"/>
    <w:qFormat/>
    <w:rsid w:val="002A6DE6"/>
    <w:pPr>
      <w:ind w:left="720"/>
    </w:pPr>
    <w:rPr>
      <w:rFonts w:ascii="Calibri" w:hAnsi="Calibri" w:cs="Calibri"/>
    </w:rPr>
  </w:style>
  <w:style w:type="paragraph" w:styleId="BalloonText">
    <w:name w:val="Balloon Text"/>
    <w:basedOn w:val="Normal"/>
    <w:link w:val="BalloonTextChar"/>
    <w:uiPriority w:val="99"/>
    <w:semiHidden/>
    <w:unhideWhenUsed/>
    <w:rsid w:val="00AC5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A7"/>
    <w:rPr>
      <w:rFonts w:ascii="Segoe UI" w:hAnsi="Segoe UI" w:cs="Segoe UI"/>
      <w:sz w:val="18"/>
      <w:szCs w:val="18"/>
    </w:rPr>
  </w:style>
  <w:style w:type="character" w:styleId="UnresolvedMention">
    <w:name w:val="Unresolved Mention"/>
    <w:basedOn w:val="DefaultParagraphFont"/>
    <w:uiPriority w:val="99"/>
    <w:semiHidden/>
    <w:unhideWhenUsed/>
    <w:rsid w:val="00791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235800">
      <w:bodyDiv w:val="1"/>
      <w:marLeft w:val="0"/>
      <w:marRight w:val="0"/>
      <w:marTop w:val="0"/>
      <w:marBottom w:val="0"/>
      <w:divBdr>
        <w:top w:val="none" w:sz="0" w:space="0" w:color="auto"/>
        <w:left w:val="none" w:sz="0" w:space="0" w:color="auto"/>
        <w:bottom w:val="none" w:sz="0" w:space="0" w:color="auto"/>
        <w:right w:val="none" w:sz="0" w:space="0" w:color="auto"/>
      </w:divBdr>
    </w:div>
    <w:div w:id="818352317">
      <w:bodyDiv w:val="1"/>
      <w:marLeft w:val="0"/>
      <w:marRight w:val="0"/>
      <w:marTop w:val="0"/>
      <w:marBottom w:val="0"/>
      <w:divBdr>
        <w:top w:val="none" w:sz="0" w:space="0" w:color="auto"/>
        <w:left w:val="none" w:sz="0" w:space="0" w:color="auto"/>
        <w:bottom w:val="none" w:sz="0" w:space="0" w:color="auto"/>
        <w:right w:val="none" w:sz="0" w:space="0" w:color="auto"/>
      </w:divBdr>
    </w:div>
    <w:div w:id="1036392840">
      <w:bodyDiv w:val="1"/>
      <w:marLeft w:val="0"/>
      <w:marRight w:val="0"/>
      <w:marTop w:val="0"/>
      <w:marBottom w:val="0"/>
      <w:divBdr>
        <w:top w:val="none" w:sz="0" w:space="0" w:color="auto"/>
        <w:left w:val="none" w:sz="0" w:space="0" w:color="auto"/>
        <w:bottom w:val="none" w:sz="0" w:space="0" w:color="auto"/>
        <w:right w:val="none" w:sz="0" w:space="0" w:color="auto"/>
      </w:divBdr>
    </w:div>
    <w:div w:id="1038507088">
      <w:bodyDiv w:val="1"/>
      <w:marLeft w:val="0"/>
      <w:marRight w:val="0"/>
      <w:marTop w:val="0"/>
      <w:marBottom w:val="0"/>
      <w:divBdr>
        <w:top w:val="none" w:sz="0" w:space="0" w:color="auto"/>
        <w:left w:val="none" w:sz="0" w:space="0" w:color="auto"/>
        <w:bottom w:val="none" w:sz="0" w:space="0" w:color="auto"/>
        <w:right w:val="none" w:sz="0" w:space="0" w:color="auto"/>
      </w:divBdr>
      <w:divsChild>
        <w:div w:id="1061057459">
          <w:marLeft w:val="0"/>
          <w:marRight w:val="0"/>
          <w:marTop w:val="0"/>
          <w:marBottom w:val="0"/>
          <w:divBdr>
            <w:top w:val="none" w:sz="0" w:space="0" w:color="auto"/>
            <w:left w:val="none" w:sz="0" w:space="0" w:color="auto"/>
            <w:bottom w:val="none" w:sz="0" w:space="0" w:color="auto"/>
            <w:right w:val="none" w:sz="0" w:space="0" w:color="auto"/>
          </w:divBdr>
          <w:divsChild>
            <w:div w:id="615524843">
              <w:marLeft w:val="0"/>
              <w:marRight w:val="0"/>
              <w:marTop w:val="0"/>
              <w:marBottom w:val="0"/>
              <w:divBdr>
                <w:top w:val="none" w:sz="0" w:space="0" w:color="auto"/>
                <w:left w:val="none" w:sz="0" w:space="0" w:color="auto"/>
                <w:bottom w:val="none" w:sz="0" w:space="0" w:color="auto"/>
                <w:right w:val="none" w:sz="0" w:space="0" w:color="auto"/>
              </w:divBdr>
              <w:divsChild>
                <w:div w:id="828711646">
                  <w:marLeft w:val="0"/>
                  <w:marRight w:val="0"/>
                  <w:marTop w:val="0"/>
                  <w:marBottom w:val="0"/>
                  <w:divBdr>
                    <w:top w:val="none" w:sz="0" w:space="0" w:color="auto"/>
                    <w:left w:val="none" w:sz="0" w:space="0" w:color="auto"/>
                    <w:bottom w:val="none" w:sz="0" w:space="0" w:color="auto"/>
                    <w:right w:val="none" w:sz="0" w:space="0" w:color="auto"/>
                  </w:divBdr>
                  <w:divsChild>
                    <w:div w:id="418789811">
                      <w:marLeft w:val="0"/>
                      <w:marRight w:val="0"/>
                      <w:marTop w:val="0"/>
                      <w:marBottom w:val="0"/>
                      <w:divBdr>
                        <w:top w:val="none" w:sz="0" w:space="0" w:color="auto"/>
                        <w:left w:val="none" w:sz="0" w:space="0" w:color="auto"/>
                        <w:bottom w:val="none" w:sz="0" w:space="0" w:color="auto"/>
                        <w:right w:val="none" w:sz="0" w:space="0" w:color="auto"/>
                      </w:divBdr>
                    </w:div>
                  </w:divsChild>
                </w:div>
                <w:div w:id="6492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4402">
      <w:bodyDiv w:val="1"/>
      <w:marLeft w:val="0"/>
      <w:marRight w:val="0"/>
      <w:marTop w:val="0"/>
      <w:marBottom w:val="0"/>
      <w:divBdr>
        <w:top w:val="none" w:sz="0" w:space="0" w:color="auto"/>
        <w:left w:val="none" w:sz="0" w:space="0" w:color="auto"/>
        <w:bottom w:val="none" w:sz="0" w:space="0" w:color="auto"/>
        <w:right w:val="none" w:sz="0" w:space="0" w:color="auto"/>
      </w:divBdr>
    </w:div>
    <w:div w:id="1271014645">
      <w:bodyDiv w:val="1"/>
      <w:marLeft w:val="0"/>
      <w:marRight w:val="0"/>
      <w:marTop w:val="0"/>
      <w:marBottom w:val="0"/>
      <w:divBdr>
        <w:top w:val="none" w:sz="0" w:space="0" w:color="auto"/>
        <w:left w:val="none" w:sz="0" w:space="0" w:color="auto"/>
        <w:bottom w:val="none" w:sz="0" w:space="0" w:color="auto"/>
        <w:right w:val="none" w:sz="0" w:space="0" w:color="auto"/>
      </w:divBdr>
    </w:div>
    <w:div w:id="1853756805">
      <w:bodyDiv w:val="1"/>
      <w:marLeft w:val="0"/>
      <w:marRight w:val="0"/>
      <w:marTop w:val="0"/>
      <w:marBottom w:val="0"/>
      <w:divBdr>
        <w:top w:val="none" w:sz="0" w:space="0" w:color="auto"/>
        <w:left w:val="none" w:sz="0" w:space="0" w:color="auto"/>
        <w:bottom w:val="none" w:sz="0" w:space="0" w:color="auto"/>
        <w:right w:val="none" w:sz="0" w:space="0" w:color="auto"/>
      </w:divBdr>
    </w:div>
    <w:div w:id="1944679286">
      <w:bodyDiv w:val="1"/>
      <w:marLeft w:val="0"/>
      <w:marRight w:val="0"/>
      <w:marTop w:val="0"/>
      <w:marBottom w:val="0"/>
      <w:divBdr>
        <w:top w:val="none" w:sz="0" w:space="0" w:color="auto"/>
        <w:left w:val="none" w:sz="0" w:space="0" w:color="auto"/>
        <w:bottom w:val="none" w:sz="0" w:space="0" w:color="auto"/>
        <w:right w:val="none" w:sz="0" w:space="0" w:color="auto"/>
      </w:divBdr>
    </w:div>
    <w:div w:id="1999454831">
      <w:bodyDiv w:val="1"/>
      <w:marLeft w:val="0"/>
      <w:marRight w:val="0"/>
      <w:marTop w:val="0"/>
      <w:marBottom w:val="0"/>
      <w:divBdr>
        <w:top w:val="none" w:sz="0" w:space="0" w:color="auto"/>
        <w:left w:val="none" w:sz="0" w:space="0" w:color="auto"/>
        <w:bottom w:val="none" w:sz="0" w:space="0" w:color="auto"/>
        <w:right w:val="none" w:sz="0" w:space="0" w:color="auto"/>
      </w:divBdr>
    </w:div>
    <w:div w:id="2046828361">
      <w:bodyDiv w:val="1"/>
      <w:marLeft w:val="0"/>
      <w:marRight w:val="0"/>
      <w:marTop w:val="0"/>
      <w:marBottom w:val="0"/>
      <w:divBdr>
        <w:top w:val="none" w:sz="0" w:space="0" w:color="auto"/>
        <w:left w:val="none" w:sz="0" w:space="0" w:color="auto"/>
        <w:bottom w:val="none" w:sz="0" w:space="0" w:color="auto"/>
        <w:right w:val="none" w:sz="0" w:space="0" w:color="auto"/>
      </w:divBdr>
    </w:div>
    <w:div w:id="20930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stephensonmktrust.org.uk" TargetMode="External"/><Relationship Id="rId4" Type="http://schemas.openxmlformats.org/officeDocument/2006/relationships/numbering" Target="numbering.xml"/><Relationship Id="rId9" Type="http://schemas.openxmlformats.org/officeDocument/2006/relationships/hyperlink" Target="http://www.stephenson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D2F903-238B-4189-A22E-F5FC903C4AAA}">
  <ds:schemaRefs>
    <ds:schemaRef ds:uri="http://schemas.microsoft.com/sharepoint/v3/contenttype/forms"/>
  </ds:schemaRefs>
</ds:datastoreItem>
</file>

<file path=customXml/itemProps2.xml><?xml version="1.0" encoding="utf-8"?>
<ds:datastoreItem xmlns:ds="http://schemas.openxmlformats.org/officeDocument/2006/customXml" ds:itemID="{EB69624F-EBBA-449D-B152-1A99FDDD1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a4256-e44e-4d7c-90cb-20946f7b37b8"/>
    <ds:schemaRef ds:uri="48a1a6c7-0722-4e14-afbe-1759b24bb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9FCEF-E9DC-436F-A0B0-4BC627A8480A}">
  <ds:schemaRefs>
    <ds:schemaRef ds:uri="http://schemas.microsoft.com/office/2006/metadata/properties"/>
    <ds:schemaRef ds:uri="http://schemas.microsoft.com/office/infopath/2007/PartnerControls"/>
    <ds:schemaRef ds:uri="cd9a4256-e44e-4d7c-90cb-20946f7b37b8"/>
    <ds:schemaRef ds:uri="48a1a6c7-0722-4e14-afbe-1759b24bb460"/>
    <ds:schemaRef ds:uri="http://schemas.microsoft.com/sharepoint/v3"/>
  </ds:schemaRefs>
</ds:datastoreItem>
</file>

<file path=docMetadata/LabelInfo.xml><?xml version="1.0" encoding="utf-8"?>
<clbl:labelList xmlns:clbl="http://schemas.microsoft.com/office/2020/mipLabelMetadata">
  <clbl:label id="{39b9332b-972b-4aa5-baba-30a59d4a112a}" enabled="0" method="" siteId="{39b9332b-972b-4aa5-baba-30a59d4a112a}"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Pauls Catholic School</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jacqui.chapman</dc:creator>
  <cp:lastModifiedBy>Eeleen Hoo-Gouvea</cp:lastModifiedBy>
  <cp:revision>3</cp:revision>
  <cp:lastPrinted>2022-09-12T07:42:00Z</cp:lastPrinted>
  <dcterms:created xsi:type="dcterms:W3CDTF">2024-06-20T08:08:00Z</dcterms:created>
  <dcterms:modified xsi:type="dcterms:W3CDTF">2024-06-20T08:36:00Z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28700000</vt:r8>
  </property>
  <property fmtid="{D5CDD505-2E9C-101B-9397-08002B2CF9AE}" pid="4" name="MediaServiceImageTags">
    <vt:lpwstr/>
  </property>
</Properties>
</file>