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5C6" w:rsidRPr="00D833F1" w:rsidRDefault="009035C6" w:rsidP="009035C6">
      <w:pPr>
        <w:pStyle w:val="OATsubheader1"/>
        <w:tabs>
          <w:tab w:val="clear" w:pos="2800"/>
          <w:tab w:val="left" w:pos="2127"/>
        </w:tabs>
        <w:spacing w:line="360" w:lineRule="auto"/>
        <w:rPr>
          <w:rFonts w:asciiTheme="minorHAnsi" w:hAnsiTheme="minorHAnsi" w:cstheme="minorHAnsi"/>
          <w:sz w:val="40"/>
          <w:szCs w:val="40"/>
        </w:rPr>
      </w:pPr>
      <w:r w:rsidRPr="00D833F1">
        <w:rPr>
          <w:rFonts w:asciiTheme="minorHAnsi" w:hAnsiTheme="minorHAnsi" w:cstheme="minorHAnsi"/>
          <w:sz w:val="40"/>
          <w:szCs w:val="40"/>
        </w:rPr>
        <w:t>Post:</w:t>
      </w:r>
      <w:r w:rsidRPr="00D833F1">
        <w:rPr>
          <w:rFonts w:asciiTheme="minorHAnsi" w:hAnsiTheme="minorHAnsi" w:cstheme="minorHAnsi"/>
          <w:sz w:val="40"/>
          <w:szCs w:val="40"/>
        </w:rPr>
        <w:tab/>
        <w:t>Cover Supervisor</w:t>
      </w:r>
    </w:p>
    <w:p w:rsidR="002427A1" w:rsidRPr="00625C1A"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625C1A">
        <w:rPr>
          <w:rFonts w:asciiTheme="minorHAnsi" w:eastAsia="Times New Roman" w:hAnsiTheme="minorHAnsi" w:cstheme="minorHAnsi"/>
          <w:bCs/>
          <w:sz w:val="24"/>
          <w:szCs w:val="24"/>
          <w:lang w:eastAsia="en-GB"/>
        </w:rPr>
        <w:t xml:space="preserve">Location:                   </w:t>
      </w:r>
      <w:r w:rsidR="0015526B" w:rsidRPr="00625C1A">
        <w:rPr>
          <w:rFonts w:asciiTheme="minorHAnsi" w:eastAsia="Times New Roman" w:hAnsiTheme="minorHAnsi" w:cstheme="minorHAnsi"/>
          <w:bCs/>
          <w:sz w:val="24"/>
          <w:szCs w:val="24"/>
          <w:lang w:eastAsia="en-GB"/>
        </w:rPr>
        <w:t xml:space="preserve">Ormiston Maritime </w:t>
      </w:r>
      <w:r w:rsidRPr="00625C1A">
        <w:rPr>
          <w:rFonts w:asciiTheme="minorHAnsi" w:eastAsia="Times New Roman" w:hAnsiTheme="minorHAnsi" w:cstheme="minorHAnsi"/>
          <w:bCs/>
          <w:sz w:val="24"/>
          <w:szCs w:val="24"/>
          <w:lang w:eastAsia="en-GB"/>
        </w:rPr>
        <w:t xml:space="preserve">Academy </w:t>
      </w:r>
    </w:p>
    <w:p w:rsidR="00625C1A" w:rsidRDefault="002427A1" w:rsidP="00625C1A">
      <w:pPr>
        <w:spacing w:after="0" w:line="240" w:lineRule="auto"/>
        <w:rPr>
          <w:rFonts w:asciiTheme="minorHAnsi" w:eastAsia="Times New Roman" w:hAnsiTheme="minorHAnsi" w:cstheme="minorHAnsi"/>
          <w:bCs/>
          <w:sz w:val="24"/>
          <w:szCs w:val="24"/>
          <w:lang w:eastAsia="en-GB"/>
        </w:rPr>
      </w:pPr>
      <w:r w:rsidRPr="00625C1A">
        <w:rPr>
          <w:rFonts w:asciiTheme="minorHAnsi" w:eastAsia="Times New Roman" w:hAnsiTheme="minorHAnsi" w:cstheme="minorHAnsi"/>
          <w:bCs/>
          <w:sz w:val="24"/>
          <w:szCs w:val="24"/>
          <w:lang w:eastAsia="en-GB"/>
        </w:rPr>
        <w:t>Salary:                       Grade 5</w:t>
      </w:r>
      <w:r w:rsidR="009035C6" w:rsidRPr="00625C1A">
        <w:rPr>
          <w:rFonts w:asciiTheme="minorHAnsi" w:eastAsia="Times New Roman" w:hAnsiTheme="minorHAnsi" w:cstheme="minorHAnsi"/>
          <w:bCs/>
          <w:sz w:val="24"/>
          <w:szCs w:val="24"/>
          <w:lang w:eastAsia="en-GB"/>
        </w:rPr>
        <w:t>, NJC point 15-19</w:t>
      </w:r>
      <w:r w:rsidR="00625C1A" w:rsidRPr="00625C1A">
        <w:rPr>
          <w:rFonts w:asciiTheme="minorHAnsi" w:eastAsia="Times New Roman" w:hAnsiTheme="minorHAnsi" w:cstheme="minorHAnsi"/>
          <w:bCs/>
          <w:sz w:val="24"/>
          <w:szCs w:val="24"/>
          <w:lang w:eastAsia="en-GB"/>
        </w:rPr>
        <w:t xml:space="preserve"> (£</w:t>
      </w:r>
      <w:r w:rsidR="006F2A5C">
        <w:rPr>
          <w:rFonts w:asciiTheme="minorHAnsi" w:eastAsia="Times New Roman" w:hAnsiTheme="minorHAnsi" w:cstheme="minorHAnsi"/>
          <w:bCs/>
          <w:sz w:val="24"/>
          <w:szCs w:val="24"/>
          <w:lang w:eastAsia="en-GB"/>
        </w:rPr>
        <w:t>27,803</w:t>
      </w:r>
      <w:r w:rsidR="00625C1A" w:rsidRPr="00625C1A">
        <w:rPr>
          <w:rFonts w:asciiTheme="minorHAnsi" w:eastAsia="Times New Roman" w:hAnsiTheme="minorHAnsi" w:cstheme="minorHAnsi"/>
          <w:bCs/>
          <w:sz w:val="24"/>
          <w:szCs w:val="24"/>
          <w:lang w:eastAsia="en-GB"/>
        </w:rPr>
        <w:t xml:space="preserve"> - £</w:t>
      </w:r>
      <w:r w:rsidR="006F2A5C">
        <w:rPr>
          <w:rFonts w:asciiTheme="minorHAnsi" w:eastAsia="Times New Roman" w:hAnsiTheme="minorHAnsi" w:cstheme="minorHAnsi"/>
          <w:bCs/>
          <w:sz w:val="24"/>
          <w:szCs w:val="24"/>
          <w:lang w:eastAsia="en-GB"/>
        </w:rPr>
        <w:t>29,777</w:t>
      </w:r>
      <w:r w:rsidR="00625C1A" w:rsidRPr="00625C1A">
        <w:rPr>
          <w:rFonts w:asciiTheme="minorHAnsi" w:eastAsia="Times New Roman" w:hAnsiTheme="minorHAnsi" w:cstheme="minorHAnsi"/>
          <w:bCs/>
          <w:sz w:val="24"/>
          <w:szCs w:val="24"/>
          <w:lang w:eastAsia="en-GB"/>
        </w:rPr>
        <w:t xml:space="preserve">) </w:t>
      </w:r>
    </w:p>
    <w:p w:rsidR="002427A1" w:rsidRPr="00625C1A" w:rsidRDefault="00625C1A" w:rsidP="00625C1A">
      <w:pPr>
        <w:spacing w:after="0" w:line="240" w:lineRule="auto"/>
        <w:ind w:left="720" w:firstLine="720"/>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         </w:t>
      </w:r>
      <w:r w:rsidRPr="00625C1A">
        <w:rPr>
          <w:rFonts w:asciiTheme="minorHAnsi" w:eastAsia="Times New Roman" w:hAnsiTheme="minorHAnsi" w:cstheme="minorHAnsi"/>
          <w:bCs/>
          <w:sz w:val="24"/>
          <w:szCs w:val="24"/>
          <w:lang w:eastAsia="en-GB"/>
        </w:rPr>
        <w:t>Actual pro rata salary £</w:t>
      </w:r>
      <w:r w:rsidR="006F2A5C">
        <w:rPr>
          <w:rFonts w:asciiTheme="minorHAnsi" w:eastAsia="Times New Roman" w:hAnsiTheme="minorHAnsi" w:cstheme="minorHAnsi"/>
          <w:bCs/>
          <w:sz w:val="24"/>
          <w:szCs w:val="24"/>
          <w:lang w:eastAsia="en-GB"/>
        </w:rPr>
        <w:t>20,036</w:t>
      </w:r>
      <w:r w:rsidRPr="00625C1A">
        <w:rPr>
          <w:rFonts w:asciiTheme="minorHAnsi" w:eastAsia="Times New Roman" w:hAnsiTheme="minorHAnsi" w:cstheme="minorHAnsi"/>
          <w:bCs/>
          <w:sz w:val="24"/>
          <w:szCs w:val="24"/>
          <w:lang w:eastAsia="en-GB"/>
        </w:rPr>
        <w:t xml:space="preserve"> - £</w:t>
      </w:r>
      <w:r w:rsidR="006F2A5C">
        <w:rPr>
          <w:rFonts w:asciiTheme="minorHAnsi" w:eastAsia="Times New Roman" w:hAnsiTheme="minorHAnsi" w:cstheme="minorHAnsi"/>
          <w:bCs/>
          <w:sz w:val="24"/>
          <w:szCs w:val="24"/>
          <w:lang w:eastAsia="en-GB"/>
        </w:rPr>
        <w:t>21,459</w:t>
      </w:r>
    </w:p>
    <w:p w:rsidR="002427A1" w:rsidRPr="00625C1A" w:rsidRDefault="00625C1A" w:rsidP="002427A1">
      <w:pPr>
        <w:spacing w:before="100" w:beforeAutospacing="1" w:after="100" w:afterAutospacing="1"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bCs/>
          <w:sz w:val="24"/>
          <w:szCs w:val="24"/>
          <w:lang w:eastAsia="en-GB"/>
        </w:rPr>
        <w:t>Contract:                   Permanent</w:t>
      </w:r>
    </w:p>
    <w:p w:rsidR="002427A1" w:rsidRPr="00625C1A"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625C1A">
        <w:rPr>
          <w:rFonts w:asciiTheme="minorHAnsi" w:eastAsia="Times New Roman" w:hAnsiTheme="minorHAnsi" w:cstheme="minorHAnsi"/>
          <w:bCs/>
          <w:sz w:val="24"/>
          <w:szCs w:val="24"/>
          <w:lang w:eastAsia="en-GB"/>
        </w:rPr>
        <w:t xml:space="preserve">Status:                       Term Time Only </w:t>
      </w:r>
      <w:r w:rsidR="00625C1A">
        <w:rPr>
          <w:rFonts w:asciiTheme="minorHAnsi" w:eastAsia="Times New Roman" w:hAnsiTheme="minorHAnsi" w:cstheme="minorHAnsi"/>
          <w:bCs/>
          <w:sz w:val="24"/>
          <w:szCs w:val="24"/>
          <w:lang w:eastAsia="en-GB"/>
        </w:rPr>
        <w:t>plus</w:t>
      </w:r>
      <w:r w:rsidR="00625C1A" w:rsidRPr="00625C1A">
        <w:rPr>
          <w:rFonts w:asciiTheme="minorHAnsi" w:eastAsia="Times New Roman" w:hAnsiTheme="minorHAnsi" w:cstheme="minorHAnsi"/>
          <w:bCs/>
          <w:sz w:val="24"/>
          <w:szCs w:val="24"/>
          <w:lang w:eastAsia="en-GB"/>
        </w:rPr>
        <w:t xml:space="preserve"> 5 days (39 weeks)</w:t>
      </w:r>
    </w:p>
    <w:p w:rsidR="002427A1" w:rsidRPr="00625C1A"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625C1A">
        <w:rPr>
          <w:rFonts w:asciiTheme="minorHAnsi" w:eastAsia="Times New Roman" w:hAnsiTheme="minorHAnsi" w:cstheme="minorHAnsi"/>
          <w:bCs/>
          <w:sz w:val="24"/>
          <w:szCs w:val="24"/>
          <w:lang w:eastAsia="en-GB"/>
        </w:rPr>
        <w:t>Hours:                        3</w:t>
      </w:r>
      <w:r w:rsidR="00BE66A3" w:rsidRPr="00625C1A">
        <w:rPr>
          <w:rFonts w:asciiTheme="minorHAnsi" w:eastAsia="Times New Roman" w:hAnsiTheme="minorHAnsi" w:cstheme="minorHAnsi"/>
          <w:bCs/>
          <w:sz w:val="24"/>
          <w:szCs w:val="24"/>
          <w:lang w:eastAsia="en-GB"/>
        </w:rPr>
        <w:t>1</w:t>
      </w:r>
      <w:r w:rsidR="00266BB9" w:rsidRPr="00625C1A">
        <w:rPr>
          <w:rFonts w:asciiTheme="minorHAnsi" w:eastAsia="Times New Roman" w:hAnsiTheme="minorHAnsi" w:cstheme="minorHAnsi"/>
          <w:bCs/>
          <w:sz w:val="24"/>
          <w:szCs w:val="24"/>
          <w:lang w:eastAsia="en-GB"/>
        </w:rPr>
        <w:t xml:space="preserve"> </w:t>
      </w:r>
      <w:proofErr w:type="spellStart"/>
      <w:r w:rsidR="00266BB9" w:rsidRPr="00625C1A">
        <w:rPr>
          <w:rFonts w:asciiTheme="minorHAnsi" w:eastAsia="Times New Roman" w:hAnsiTheme="minorHAnsi" w:cstheme="minorHAnsi"/>
          <w:bCs/>
          <w:sz w:val="24"/>
          <w:szCs w:val="24"/>
          <w:lang w:eastAsia="en-GB"/>
        </w:rPr>
        <w:t>hpw</w:t>
      </w:r>
      <w:proofErr w:type="spellEnd"/>
      <w:r w:rsidR="00266BB9" w:rsidRPr="00625C1A">
        <w:rPr>
          <w:rFonts w:asciiTheme="minorHAnsi" w:eastAsia="Times New Roman" w:hAnsiTheme="minorHAnsi" w:cstheme="minorHAnsi"/>
          <w:bCs/>
          <w:sz w:val="24"/>
          <w:szCs w:val="24"/>
          <w:lang w:eastAsia="en-GB"/>
        </w:rPr>
        <w:t xml:space="preserve"> to include </w:t>
      </w:r>
      <w:r w:rsidR="00625C1A" w:rsidRPr="00625C1A">
        <w:rPr>
          <w:rFonts w:asciiTheme="minorHAnsi" w:eastAsia="Times New Roman" w:hAnsiTheme="minorHAnsi" w:cstheme="minorHAnsi"/>
          <w:bCs/>
          <w:sz w:val="24"/>
          <w:szCs w:val="24"/>
          <w:lang w:eastAsia="en-GB"/>
        </w:rPr>
        <w:t xml:space="preserve">1 x </w:t>
      </w:r>
      <w:r w:rsidR="00266BB9" w:rsidRPr="00625C1A">
        <w:rPr>
          <w:rFonts w:asciiTheme="minorHAnsi" w:eastAsia="Times New Roman" w:hAnsiTheme="minorHAnsi" w:cstheme="minorHAnsi"/>
          <w:bCs/>
          <w:sz w:val="24"/>
          <w:szCs w:val="24"/>
          <w:lang w:eastAsia="en-GB"/>
        </w:rPr>
        <w:t>CPD hour.</w:t>
      </w:r>
      <w:r w:rsidRPr="00625C1A">
        <w:rPr>
          <w:rFonts w:asciiTheme="minorHAnsi" w:eastAsia="Times New Roman" w:hAnsiTheme="minorHAnsi" w:cstheme="minorHAnsi"/>
          <w:bCs/>
          <w:sz w:val="24"/>
          <w:szCs w:val="24"/>
          <w:lang w:eastAsia="en-GB"/>
        </w:rPr>
        <w:t xml:space="preserve"> </w:t>
      </w:r>
    </w:p>
    <w:p w:rsidR="002427A1" w:rsidRPr="00625C1A"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625C1A">
        <w:rPr>
          <w:rFonts w:asciiTheme="minorHAnsi" w:eastAsia="Times New Roman" w:hAnsiTheme="minorHAnsi" w:cstheme="minorHAnsi"/>
          <w:bCs/>
          <w:sz w:val="24"/>
          <w:szCs w:val="24"/>
          <w:lang w:eastAsia="en-GB"/>
        </w:rPr>
        <w:t xml:space="preserve">Reports to:      </w:t>
      </w:r>
      <w:r w:rsidR="0015526B" w:rsidRPr="00625C1A">
        <w:rPr>
          <w:rFonts w:asciiTheme="minorHAnsi" w:eastAsia="Times New Roman" w:hAnsiTheme="minorHAnsi" w:cstheme="minorHAnsi"/>
          <w:bCs/>
          <w:sz w:val="24"/>
          <w:szCs w:val="24"/>
          <w:lang w:eastAsia="en-GB"/>
        </w:rPr>
        <w:tab/>
        <w:t xml:space="preserve">         </w:t>
      </w:r>
      <w:r w:rsidR="003E76DE" w:rsidRPr="00625C1A">
        <w:rPr>
          <w:rFonts w:asciiTheme="minorHAnsi" w:eastAsia="Times New Roman" w:hAnsiTheme="minorHAnsi" w:cstheme="minorHAnsi"/>
          <w:bCs/>
          <w:sz w:val="24"/>
          <w:szCs w:val="24"/>
          <w:lang w:eastAsia="en-GB"/>
        </w:rPr>
        <w:t xml:space="preserve">Senior Vice Principal &amp; </w:t>
      </w:r>
      <w:proofErr w:type="spellStart"/>
      <w:r w:rsidR="003E76DE" w:rsidRPr="00625C1A">
        <w:rPr>
          <w:rFonts w:asciiTheme="minorHAnsi" w:eastAsia="Times New Roman" w:hAnsiTheme="minorHAnsi" w:cstheme="minorHAnsi"/>
          <w:bCs/>
          <w:sz w:val="24"/>
          <w:szCs w:val="24"/>
          <w:lang w:eastAsia="en-GB"/>
        </w:rPr>
        <w:t>SENCo</w:t>
      </w:r>
      <w:proofErr w:type="spellEnd"/>
    </w:p>
    <w:p w:rsidR="00D833F1" w:rsidRDefault="00D833F1" w:rsidP="002427A1">
      <w:pPr>
        <w:spacing w:before="100" w:beforeAutospacing="1" w:after="100" w:afterAutospacing="1" w:line="240" w:lineRule="auto"/>
        <w:rPr>
          <w:rFonts w:asciiTheme="minorHAnsi" w:eastAsia="Times New Roman" w:hAnsiTheme="minorHAnsi" w:cstheme="minorHAnsi"/>
          <w:b/>
          <w:bCs/>
          <w:sz w:val="24"/>
          <w:szCs w:val="24"/>
          <w:lang w:eastAsia="en-GB"/>
        </w:rPr>
      </w:pPr>
      <w:bookmarkStart w:id="0" w:name="_GoBack"/>
      <w:bookmarkEnd w:id="0"/>
    </w:p>
    <w:p w:rsidR="002427A1" w:rsidRPr="00D833F1" w:rsidRDefault="003E76DE"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Purpose of the role:</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 xml:space="preserve">Overall </w:t>
      </w:r>
      <w:r w:rsidR="00C80137">
        <w:rPr>
          <w:rFonts w:asciiTheme="minorHAnsi" w:eastAsia="Times New Roman" w:hAnsiTheme="minorHAnsi" w:cstheme="minorHAnsi"/>
          <w:sz w:val="24"/>
          <w:szCs w:val="24"/>
          <w:lang w:eastAsia="en-GB"/>
        </w:rPr>
        <w:t>p</w:t>
      </w:r>
      <w:r w:rsidRPr="00D833F1">
        <w:rPr>
          <w:rFonts w:asciiTheme="minorHAnsi" w:eastAsia="Times New Roman" w:hAnsiTheme="minorHAnsi" w:cstheme="minorHAnsi"/>
          <w:sz w:val="24"/>
          <w:szCs w:val="24"/>
          <w:lang w:eastAsia="en-GB"/>
        </w:rPr>
        <w:t xml:space="preserve">urpose of the </w:t>
      </w:r>
      <w:r w:rsidR="00C80137">
        <w:rPr>
          <w:rFonts w:asciiTheme="minorHAnsi" w:eastAsia="Times New Roman" w:hAnsiTheme="minorHAnsi" w:cstheme="minorHAnsi"/>
          <w:sz w:val="24"/>
          <w:szCs w:val="24"/>
          <w:lang w:eastAsia="en-GB"/>
        </w:rPr>
        <w:t>p</w:t>
      </w:r>
      <w:r w:rsidRPr="00D833F1">
        <w:rPr>
          <w:rFonts w:asciiTheme="minorHAnsi" w:eastAsia="Times New Roman" w:hAnsiTheme="minorHAnsi" w:cstheme="minorHAnsi"/>
          <w:sz w:val="24"/>
          <w:szCs w:val="24"/>
          <w:lang w:eastAsia="en-GB"/>
        </w:rPr>
        <w:t xml:space="preserve">ost is to supervise whole classes during the </w:t>
      </w:r>
      <w:proofErr w:type="gramStart"/>
      <w:r w:rsidRPr="00D833F1">
        <w:rPr>
          <w:rFonts w:asciiTheme="minorHAnsi" w:eastAsia="Times New Roman" w:hAnsiTheme="minorHAnsi" w:cstheme="minorHAnsi"/>
          <w:sz w:val="24"/>
          <w:szCs w:val="24"/>
          <w:lang w:eastAsia="en-GB"/>
        </w:rPr>
        <w:t>short term</w:t>
      </w:r>
      <w:proofErr w:type="gramEnd"/>
      <w:r w:rsidRPr="00D833F1">
        <w:rPr>
          <w:rFonts w:asciiTheme="minorHAnsi" w:eastAsia="Times New Roman" w:hAnsiTheme="minorHAnsi" w:cstheme="minorHAnsi"/>
          <w:sz w:val="24"/>
          <w:szCs w:val="24"/>
          <w:lang w:eastAsia="en-GB"/>
        </w:rPr>
        <w:t xml:space="preserve"> absence of the class teacher under the guidance of teaching/senior staff. Including implementing work programmes, managing pupil behaviours and assisting pupils in relevant activities in line with the schools policies and procedures</w:t>
      </w:r>
      <w:r w:rsidR="003E76DE" w:rsidRPr="00D833F1">
        <w:rPr>
          <w:rFonts w:asciiTheme="minorHAnsi" w:eastAsia="Times New Roman" w:hAnsiTheme="minorHAnsi" w:cstheme="minorHAnsi"/>
          <w:sz w:val="24"/>
          <w:szCs w:val="24"/>
          <w:lang w:eastAsia="en-GB"/>
        </w:rPr>
        <w:t>.</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 xml:space="preserve">Teaching and Learning </w:t>
      </w:r>
    </w:p>
    <w:p w:rsidR="002427A1" w:rsidRPr="00D833F1" w:rsidRDefault="002427A1" w:rsidP="002427A1">
      <w:pPr>
        <w:numPr>
          <w:ilvl w:val="0"/>
          <w:numId w:val="8"/>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Supervise whole classes undertaking pre-prepared activities provided by a teacher during the short-term absence of a teacher.</w:t>
      </w:r>
    </w:p>
    <w:p w:rsidR="002427A1" w:rsidRPr="00D833F1" w:rsidRDefault="002427A1" w:rsidP="002427A1">
      <w:pPr>
        <w:numPr>
          <w:ilvl w:val="0"/>
          <w:numId w:val="8"/>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Manage the behaviour of pupils whilst they are undertaking work.</w:t>
      </w:r>
    </w:p>
    <w:p w:rsidR="002427A1" w:rsidRPr="00D833F1" w:rsidRDefault="002427A1" w:rsidP="002427A1">
      <w:pPr>
        <w:numPr>
          <w:ilvl w:val="0"/>
          <w:numId w:val="8"/>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Collect any completed work after the lesson and return it to the appropriate teacher.</w:t>
      </w:r>
    </w:p>
    <w:p w:rsidR="002427A1" w:rsidRPr="00D833F1" w:rsidRDefault="002427A1" w:rsidP="002427A1">
      <w:pPr>
        <w:numPr>
          <w:ilvl w:val="0"/>
          <w:numId w:val="8"/>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Report back as appropriate using the agreed referral procedures on the behaviour of pupils during the class and any issues arising.</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Resources</w:t>
      </w:r>
    </w:p>
    <w:p w:rsidR="002427A1" w:rsidRPr="00D833F1" w:rsidRDefault="002427A1" w:rsidP="002427A1">
      <w:pPr>
        <w:numPr>
          <w:ilvl w:val="0"/>
          <w:numId w:val="9"/>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Prepare the classroom/outside areas for lessons, ensuring resources are available and cleared away at the end of lessons as appropriate.</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Exams, educational visits and other supervision</w:t>
      </w:r>
    </w:p>
    <w:p w:rsidR="002427A1" w:rsidRPr="00D833F1" w:rsidRDefault="002427A1" w:rsidP="002427A1">
      <w:pPr>
        <w:numPr>
          <w:ilvl w:val="0"/>
          <w:numId w:val="10"/>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May invigilate exams and tests.</w:t>
      </w:r>
    </w:p>
    <w:p w:rsidR="002427A1" w:rsidRPr="00D833F1" w:rsidRDefault="002427A1" w:rsidP="002427A1">
      <w:pPr>
        <w:numPr>
          <w:ilvl w:val="0"/>
          <w:numId w:val="10"/>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May assist escorting pupils on educational visits.</w:t>
      </w:r>
    </w:p>
    <w:p w:rsidR="002427A1" w:rsidRPr="00D833F1" w:rsidRDefault="002427A1" w:rsidP="002427A1">
      <w:pPr>
        <w:numPr>
          <w:ilvl w:val="0"/>
          <w:numId w:val="10"/>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lastRenderedPageBreak/>
        <w:t>May assist with break time supervision including facilitating games and activities.</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 </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Personal and welfare support</w:t>
      </w:r>
    </w:p>
    <w:p w:rsidR="002427A1" w:rsidRPr="00D833F1" w:rsidRDefault="002427A1" w:rsidP="002427A1">
      <w:pPr>
        <w:numPr>
          <w:ilvl w:val="0"/>
          <w:numId w:val="11"/>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May assist pupils with dressing, hygiene and eating whilst encouraging independence.</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Systems, policies and procedures</w:t>
      </w:r>
    </w:p>
    <w:p w:rsidR="002427A1" w:rsidRPr="00D833F1" w:rsidRDefault="002427A1" w:rsidP="002427A1">
      <w:pPr>
        <w:numPr>
          <w:ilvl w:val="0"/>
          <w:numId w:val="12"/>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Responsible for the safety and wellbeing of pupils in the classroom.</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Team involvement</w:t>
      </w:r>
    </w:p>
    <w:p w:rsidR="002427A1" w:rsidRPr="00D833F1" w:rsidRDefault="002427A1" w:rsidP="002427A1">
      <w:pPr>
        <w:numPr>
          <w:ilvl w:val="0"/>
          <w:numId w:val="13"/>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May demonstrate own duties to new or less experience staff.</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Building professional relationship</w:t>
      </w:r>
    </w:p>
    <w:p w:rsidR="002427A1" w:rsidRPr="00D833F1" w:rsidRDefault="002427A1" w:rsidP="002427A1">
      <w:pPr>
        <w:numPr>
          <w:ilvl w:val="0"/>
          <w:numId w:val="14"/>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Liaise with staff and other relevant professionals and provide information about pupils as appropriate.</w:t>
      </w:r>
    </w:p>
    <w:p w:rsidR="002427A1" w:rsidRPr="00D833F1" w:rsidRDefault="002427A1" w:rsidP="002427A1">
      <w:pPr>
        <w:numPr>
          <w:ilvl w:val="0"/>
          <w:numId w:val="14"/>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Exchanges information with staff and parents/carers.</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Record keeping and information management</w:t>
      </w:r>
    </w:p>
    <w:p w:rsidR="002427A1" w:rsidRPr="00D833F1" w:rsidRDefault="002427A1" w:rsidP="002427A1">
      <w:pPr>
        <w:numPr>
          <w:ilvl w:val="0"/>
          <w:numId w:val="15"/>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 </w:t>
      </w:r>
      <w:r w:rsidRPr="00D833F1">
        <w:rPr>
          <w:rFonts w:asciiTheme="minorHAnsi" w:eastAsia="Times New Roman" w:hAnsiTheme="minorHAnsi" w:cstheme="minorHAnsi"/>
          <w:sz w:val="24"/>
          <w:szCs w:val="24"/>
          <w:lang w:eastAsia="en-GB"/>
        </w:rPr>
        <w:t>Maintains records of work done during cover supervision periods.</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Problem solving and decision making</w:t>
      </w:r>
    </w:p>
    <w:p w:rsidR="002427A1" w:rsidRPr="00D833F1" w:rsidRDefault="007524AC" w:rsidP="002427A1">
      <w:pPr>
        <w:numPr>
          <w:ilvl w:val="0"/>
          <w:numId w:val="16"/>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Cs/>
          <w:sz w:val="24"/>
          <w:szCs w:val="24"/>
          <w:lang w:eastAsia="en-GB"/>
        </w:rPr>
        <w:t>T</w:t>
      </w:r>
      <w:r w:rsidR="002427A1" w:rsidRPr="00D833F1">
        <w:rPr>
          <w:rFonts w:asciiTheme="minorHAnsi" w:eastAsia="Times New Roman" w:hAnsiTheme="minorHAnsi" w:cstheme="minorHAnsi"/>
          <w:sz w:val="24"/>
          <w:szCs w:val="24"/>
          <w:lang w:eastAsia="en-GB"/>
        </w:rPr>
        <w:t>here is a need to interpret information and situations and may respond independently to problems and situations in line with procedures but may refer to the line manager for more unusual/difficult problems.</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Knowledge, skills and experience</w:t>
      </w:r>
    </w:p>
    <w:p w:rsidR="002427A1" w:rsidRPr="00D833F1" w:rsidRDefault="002427A1" w:rsidP="002427A1">
      <w:pPr>
        <w:numPr>
          <w:ilvl w:val="0"/>
          <w:numId w:val="17"/>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NVQ level 3 in related area or equivalent experience.</w:t>
      </w:r>
    </w:p>
    <w:p w:rsidR="002427A1" w:rsidRPr="00D833F1" w:rsidRDefault="002427A1" w:rsidP="002427A1">
      <w:pPr>
        <w:numPr>
          <w:ilvl w:val="0"/>
          <w:numId w:val="17"/>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Knowledge of behaviour management techniques.</w:t>
      </w:r>
    </w:p>
    <w:p w:rsidR="002427A1" w:rsidRPr="00D833F1" w:rsidRDefault="002427A1" w:rsidP="002427A1">
      <w:pPr>
        <w:numPr>
          <w:ilvl w:val="0"/>
          <w:numId w:val="17"/>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Competent in the use of ICT in all aspects of the role.</w:t>
      </w:r>
    </w:p>
    <w:p w:rsidR="002427A1" w:rsidRPr="00D833F1" w:rsidRDefault="002427A1" w:rsidP="002427A1">
      <w:pPr>
        <w:numPr>
          <w:ilvl w:val="0"/>
          <w:numId w:val="17"/>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Curriculum knowledge and experience to support self-directed learning.</w:t>
      </w:r>
    </w:p>
    <w:p w:rsidR="002427A1" w:rsidRPr="00D833F1" w:rsidRDefault="002427A1" w:rsidP="002427A1">
      <w:pPr>
        <w:numPr>
          <w:ilvl w:val="0"/>
          <w:numId w:val="17"/>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Knowledge and compliance with policies and procedures relevant to health and safety and child protection.</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Physical demands and working conditions</w:t>
      </w:r>
    </w:p>
    <w:p w:rsidR="002427A1" w:rsidRPr="00D833F1" w:rsidRDefault="002427A1" w:rsidP="002427A1">
      <w:pPr>
        <w:numPr>
          <w:ilvl w:val="0"/>
          <w:numId w:val="18"/>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lastRenderedPageBreak/>
        <w:t>May be required to stand for long periods and or work in awkward positions e.g. low chairs.</w:t>
      </w:r>
    </w:p>
    <w:p w:rsidR="002427A1" w:rsidRPr="00D833F1" w:rsidRDefault="002427A1" w:rsidP="002427A1">
      <w:pPr>
        <w:numPr>
          <w:ilvl w:val="0"/>
          <w:numId w:val="18"/>
        </w:num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Some exposure to unpleasant conditions e.g. noise, outdoor working.</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Flexibility Clause</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As a term of your employment you may reasonably be expected to perform duties of a similar or related nature to those outlined in the job description.</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Variation Clause</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This job description will be reviewed and updated periodically in order to ensure that it relates to the job performed, or to incorporate any proposed changes. This procedure will be conducted by the Principal/Manager in consultation with the postholder. In these circumstances it will be the aim to reach agreement on reasonable changes, but if agreement is not possible management reserves the right to make changes to the job description following consultation.</w:t>
      </w:r>
    </w:p>
    <w:p w:rsidR="002427A1" w:rsidRPr="00D833F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b/>
          <w:bCs/>
          <w:sz w:val="24"/>
          <w:szCs w:val="24"/>
          <w:lang w:eastAsia="en-GB"/>
        </w:rPr>
        <w:t>Fluency in English</w:t>
      </w:r>
    </w:p>
    <w:p w:rsidR="002427A1" w:rsidRDefault="002427A1" w:rsidP="002427A1">
      <w:pPr>
        <w:spacing w:before="100" w:beforeAutospacing="1" w:after="100" w:afterAutospacing="1" w:line="240" w:lineRule="auto"/>
        <w:rPr>
          <w:rFonts w:asciiTheme="minorHAnsi" w:eastAsia="Times New Roman" w:hAnsiTheme="minorHAnsi" w:cstheme="minorHAnsi"/>
          <w:sz w:val="24"/>
          <w:szCs w:val="24"/>
          <w:lang w:eastAsia="en-GB"/>
        </w:rPr>
      </w:pPr>
      <w:r w:rsidRPr="00D833F1">
        <w:rPr>
          <w:rFonts w:asciiTheme="minorHAnsi" w:eastAsia="Times New Roman" w:hAnsiTheme="minorHAnsi" w:cstheme="minorHAnsi"/>
          <w:sz w:val="24"/>
          <w:szCs w:val="24"/>
          <w:lang w:eastAsia="en-GB"/>
        </w:rPr>
        <w:t>The post is covered by Part 7 of the immigration Act (2016) and therefore the ability to speak fluent and spoken English is an essential requirement for this role.</w:t>
      </w:r>
    </w:p>
    <w:p w:rsidR="00D833F1" w:rsidRPr="00D833F1" w:rsidRDefault="00D833F1" w:rsidP="002427A1">
      <w:pPr>
        <w:spacing w:before="100" w:beforeAutospacing="1" w:after="100" w:afterAutospacing="1" w:line="240" w:lineRule="auto"/>
        <w:rPr>
          <w:rFonts w:asciiTheme="minorHAnsi" w:eastAsia="Times New Roman" w:hAnsiTheme="minorHAnsi" w:cstheme="minorHAnsi"/>
          <w:sz w:val="24"/>
          <w:szCs w:val="24"/>
          <w:lang w:eastAsia="en-GB"/>
        </w:rPr>
      </w:pPr>
    </w:p>
    <w:p w:rsidR="009D485B" w:rsidRDefault="009D485B" w:rsidP="009D485B">
      <w:pPr>
        <w:pStyle w:val="OATheader"/>
        <w:rPr>
          <w:rFonts w:asciiTheme="minorHAnsi" w:hAnsiTheme="minorHAnsi" w:cstheme="minorHAnsi"/>
        </w:rPr>
      </w:pPr>
      <w:r w:rsidRPr="00D833F1">
        <w:rPr>
          <w:rFonts w:asciiTheme="minorHAnsi" w:hAnsiTheme="minorHAnsi" w:cstheme="minorHAnsi"/>
        </w:rPr>
        <w:t>Person Specification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559"/>
      </w:tblGrid>
      <w:tr w:rsidR="00D833F1" w:rsidRPr="00D833F1" w:rsidTr="00A81CB7">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SKILLS - Education/Training/Qualifications</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ESSENTIAL/</w:t>
            </w:r>
          </w:p>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DESIRABLE</w:t>
            </w:r>
          </w:p>
        </w:tc>
      </w:tr>
      <w:tr w:rsidR="00D833F1" w:rsidRPr="00D833F1" w:rsidTr="00A81CB7">
        <w:tc>
          <w:tcPr>
            <w:tcW w:w="8364" w:type="dxa"/>
            <w:tcBorders>
              <w:top w:val="single" w:sz="4" w:space="0" w:color="auto"/>
              <w:bottom w:val="single" w:sz="4" w:space="0" w:color="auto"/>
            </w:tcBorders>
          </w:tcPr>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Minimum GCSE Maths, English and Science Grades A*- C or equivalent   </w:t>
            </w:r>
          </w:p>
          <w:p w:rsidR="00D833F1" w:rsidRPr="00D833F1" w:rsidRDefault="00D833F1" w:rsidP="00640F93">
            <w:pPr>
              <w:spacing w:after="120" w:line="240" w:lineRule="auto"/>
              <w:rPr>
                <w:rFonts w:asciiTheme="minorHAnsi" w:hAnsiTheme="minorHAnsi" w:cstheme="minorHAnsi"/>
              </w:rPr>
            </w:pPr>
            <w:r w:rsidRPr="00D833F1">
              <w:rPr>
                <w:rFonts w:asciiTheme="minorHAnsi" w:hAnsiTheme="minorHAnsi" w:cstheme="minorHAnsi"/>
              </w:rPr>
              <w:t xml:space="preserve">Educated to </w:t>
            </w:r>
            <w:r w:rsidR="00640F93">
              <w:rPr>
                <w:rFonts w:asciiTheme="minorHAnsi" w:hAnsiTheme="minorHAnsi" w:cstheme="minorHAnsi"/>
              </w:rPr>
              <w:t xml:space="preserve">NVQ L3 in related area </w:t>
            </w:r>
            <w:r w:rsidRPr="00D833F1">
              <w:rPr>
                <w:rFonts w:asciiTheme="minorHAnsi" w:hAnsiTheme="minorHAnsi" w:cstheme="minorHAnsi"/>
              </w:rPr>
              <w:t>qualification or other discipline that aligns with job role</w:t>
            </w:r>
            <w:r w:rsidR="00640F93">
              <w:rPr>
                <w:rFonts w:asciiTheme="minorHAnsi" w:hAnsiTheme="minorHAnsi" w:cstheme="minorHAnsi"/>
              </w:rPr>
              <w:t xml:space="preserve"> ore equivalent experience.</w:t>
            </w:r>
          </w:p>
        </w:tc>
        <w:tc>
          <w:tcPr>
            <w:tcW w:w="1559" w:type="dxa"/>
            <w:tcBorders>
              <w:top w:val="single" w:sz="4" w:space="0" w:color="auto"/>
              <w:bottom w:val="single" w:sz="4" w:space="0" w:color="auto"/>
            </w:tcBorders>
          </w:tcPr>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D</w:t>
            </w:r>
          </w:p>
        </w:tc>
      </w:tr>
      <w:tr w:rsidR="00D833F1" w:rsidRPr="00D833F1" w:rsidTr="00A81CB7">
        <w:tc>
          <w:tcPr>
            <w:tcW w:w="8364" w:type="dxa"/>
            <w:tcBorders>
              <w:top w:val="single" w:sz="4" w:space="0" w:color="auto"/>
            </w:tcBorders>
            <w:shd w:val="clear" w:color="auto" w:fill="B6DDE8" w:themeFill="accent5" w:themeFillTint="66"/>
          </w:tcPr>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KNOWLEDGE</w:t>
            </w:r>
          </w:p>
        </w:tc>
        <w:tc>
          <w:tcPr>
            <w:tcW w:w="1559" w:type="dxa"/>
            <w:tcBorders>
              <w:top w:val="single" w:sz="4" w:space="0" w:color="auto"/>
            </w:tcBorders>
            <w:shd w:val="clear" w:color="auto" w:fill="B6DDE8" w:themeFill="accent5" w:themeFillTint="66"/>
          </w:tcPr>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ESSENTIAL/</w:t>
            </w:r>
          </w:p>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DESIRABLE</w:t>
            </w:r>
          </w:p>
        </w:tc>
      </w:tr>
      <w:tr w:rsidR="00D833F1" w:rsidRPr="00D833F1" w:rsidTr="00A81CB7">
        <w:tc>
          <w:tcPr>
            <w:tcW w:w="8364" w:type="dxa"/>
            <w:tcBorders>
              <w:top w:val="nil"/>
              <w:bottom w:val="single" w:sz="4" w:space="0" w:color="auto"/>
            </w:tcBorders>
          </w:tcPr>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 xml:space="preserve">An understanding of </w:t>
            </w:r>
            <w:r w:rsidR="00F20BD9">
              <w:rPr>
                <w:rFonts w:asciiTheme="minorHAnsi" w:hAnsiTheme="minorHAnsi" w:cstheme="minorHAnsi"/>
              </w:rPr>
              <w:t>students</w:t>
            </w:r>
            <w:r w:rsidRPr="00D833F1">
              <w:rPr>
                <w:rFonts w:asciiTheme="minorHAnsi" w:hAnsiTheme="minorHAnsi" w:cstheme="minorHAnsi"/>
              </w:rPr>
              <w:t>’ educational development from 11 -16 years.</w:t>
            </w:r>
          </w:p>
          <w:p w:rsidR="00D833F1" w:rsidRPr="00D833F1" w:rsidRDefault="00D833F1" w:rsidP="00D833F1">
            <w:pPr>
              <w:spacing w:after="120" w:line="240" w:lineRule="auto"/>
              <w:rPr>
                <w:rFonts w:asciiTheme="minorHAnsi" w:hAnsiTheme="minorHAnsi" w:cstheme="minorHAnsi"/>
              </w:rPr>
            </w:pPr>
            <w:r>
              <w:rPr>
                <w:rFonts w:asciiTheme="minorHAnsi" w:hAnsiTheme="minorHAnsi" w:cstheme="minorHAnsi"/>
              </w:rPr>
              <w:t>A range of</w:t>
            </w:r>
            <w:r w:rsidRPr="00D833F1">
              <w:rPr>
                <w:rFonts w:asciiTheme="minorHAnsi" w:hAnsiTheme="minorHAnsi" w:cstheme="minorHAnsi"/>
              </w:rPr>
              <w:t xml:space="preserve"> subject knowledge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An appreciation of local and national policies, priorities and statutory frameworks, including those relating to the safeguarding of children.</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Application of ICT to teaching and learning.</w:t>
            </w:r>
          </w:p>
          <w:p w:rsidR="00D833F1" w:rsidRDefault="00D833F1" w:rsidP="00D833F1">
            <w:pPr>
              <w:spacing w:after="120" w:line="240" w:lineRule="auto"/>
              <w:rPr>
                <w:rFonts w:asciiTheme="minorHAnsi" w:hAnsiTheme="minorHAnsi" w:cstheme="minorHAnsi"/>
              </w:rPr>
            </w:pPr>
            <w:bookmarkStart w:id="1" w:name="OLE_LINK1"/>
            <w:r w:rsidRPr="00D833F1">
              <w:rPr>
                <w:rFonts w:asciiTheme="minorHAnsi" w:hAnsiTheme="minorHAnsi" w:cstheme="minorHAnsi"/>
              </w:rPr>
              <w:lastRenderedPageBreak/>
              <w:t xml:space="preserve">Knowledge and/or experience of the application of a virtual learning environment (VLE) as an aid to teaching and learning. </w:t>
            </w:r>
          </w:p>
          <w:bookmarkEnd w:id="1"/>
          <w:p w:rsidR="00170A27" w:rsidRPr="00D833F1" w:rsidRDefault="00170A27" w:rsidP="00170A27">
            <w:pPr>
              <w:spacing w:after="120" w:line="240" w:lineRule="auto"/>
              <w:rPr>
                <w:rFonts w:asciiTheme="minorHAnsi" w:hAnsiTheme="minorHAnsi" w:cstheme="minorHAnsi"/>
              </w:rPr>
            </w:pPr>
            <w:r>
              <w:rPr>
                <w:rFonts w:asciiTheme="minorHAnsi" w:hAnsiTheme="minorHAnsi" w:cstheme="minorHAnsi"/>
              </w:rPr>
              <w:t>Strong numeracy and literacy skills</w:t>
            </w:r>
          </w:p>
          <w:p w:rsidR="00D833F1" w:rsidRPr="00D833F1" w:rsidRDefault="00D833F1" w:rsidP="00D833F1">
            <w:pPr>
              <w:spacing w:after="120" w:line="240" w:lineRule="auto"/>
              <w:rPr>
                <w:rFonts w:asciiTheme="minorHAnsi" w:hAnsiTheme="minorHAnsi" w:cstheme="minorHAnsi"/>
              </w:rPr>
            </w:pPr>
          </w:p>
        </w:tc>
        <w:tc>
          <w:tcPr>
            <w:tcW w:w="1559" w:type="dxa"/>
            <w:tcBorders>
              <w:top w:val="nil"/>
              <w:bottom w:val="single" w:sz="4" w:space="0" w:color="auto"/>
            </w:tcBorders>
          </w:tcPr>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lastRenderedPageBreak/>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D</w:t>
            </w:r>
          </w:p>
          <w:p w:rsidR="00170A27" w:rsidRDefault="00170A27" w:rsidP="00170A27">
            <w:pPr>
              <w:spacing w:after="0" w:line="240" w:lineRule="auto"/>
              <w:rPr>
                <w:rFonts w:asciiTheme="minorHAnsi" w:hAnsiTheme="minorHAnsi" w:cstheme="minorHAnsi"/>
              </w:rPr>
            </w:pPr>
          </w:p>
          <w:p w:rsidR="00D833F1" w:rsidRDefault="00D833F1" w:rsidP="00170A27">
            <w:pPr>
              <w:spacing w:after="0" w:line="240" w:lineRule="auto"/>
              <w:rPr>
                <w:rFonts w:asciiTheme="minorHAnsi" w:hAnsiTheme="minorHAnsi" w:cstheme="minorHAnsi"/>
              </w:rPr>
            </w:pPr>
            <w:r w:rsidRPr="00D833F1">
              <w:rPr>
                <w:rFonts w:asciiTheme="minorHAnsi" w:hAnsiTheme="minorHAnsi" w:cstheme="minorHAnsi"/>
              </w:rPr>
              <w:t>D</w:t>
            </w:r>
          </w:p>
          <w:p w:rsidR="00170A27" w:rsidRPr="00D833F1" w:rsidRDefault="00170A27" w:rsidP="00170A27">
            <w:pPr>
              <w:spacing w:after="0" w:line="240" w:lineRule="auto"/>
              <w:rPr>
                <w:rFonts w:asciiTheme="minorHAnsi" w:hAnsiTheme="minorHAnsi" w:cstheme="minorHAnsi"/>
              </w:rPr>
            </w:pP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D</w:t>
            </w:r>
          </w:p>
          <w:p w:rsid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D</w:t>
            </w:r>
          </w:p>
          <w:p w:rsidR="00170A27" w:rsidRPr="00D833F1" w:rsidRDefault="00170A27" w:rsidP="00D833F1">
            <w:pPr>
              <w:spacing w:after="120" w:line="240" w:lineRule="auto"/>
              <w:rPr>
                <w:rFonts w:asciiTheme="minorHAnsi" w:hAnsiTheme="minorHAnsi" w:cstheme="minorHAnsi"/>
              </w:rPr>
            </w:pPr>
            <w:r>
              <w:rPr>
                <w:rFonts w:asciiTheme="minorHAnsi" w:hAnsiTheme="minorHAnsi" w:cstheme="minorHAnsi"/>
              </w:rPr>
              <w:lastRenderedPageBreak/>
              <w:t>E</w:t>
            </w:r>
          </w:p>
        </w:tc>
      </w:tr>
      <w:tr w:rsidR="00D833F1" w:rsidRPr="00D833F1" w:rsidTr="00A81CB7">
        <w:tc>
          <w:tcPr>
            <w:tcW w:w="8364" w:type="dxa"/>
            <w:tcBorders>
              <w:top w:val="single" w:sz="4" w:space="0" w:color="auto"/>
            </w:tcBorders>
            <w:shd w:val="clear" w:color="auto" w:fill="B6DDE8" w:themeFill="accent5" w:themeFillTint="66"/>
          </w:tcPr>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lastRenderedPageBreak/>
              <w:t>EXPERIENCE</w:t>
            </w:r>
          </w:p>
        </w:tc>
        <w:tc>
          <w:tcPr>
            <w:tcW w:w="1559" w:type="dxa"/>
            <w:tcBorders>
              <w:top w:val="single" w:sz="4" w:space="0" w:color="auto"/>
            </w:tcBorders>
            <w:shd w:val="clear" w:color="auto" w:fill="B6DDE8" w:themeFill="accent5" w:themeFillTint="66"/>
          </w:tcPr>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ESSENTIAL/</w:t>
            </w:r>
          </w:p>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DESIRABLE</w:t>
            </w:r>
          </w:p>
        </w:tc>
      </w:tr>
      <w:tr w:rsidR="00D833F1" w:rsidRPr="00D833F1" w:rsidTr="00A81CB7">
        <w:tc>
          <w:tcPr>
            <w:tcW w:w="8364" w:type="dxa"/>
            <w:tcBorders>
              <w:top w:val="nil"/>
              <w:bottom w:val="single" w:sz="4" w:space="0" w:color="auto"/>
            </w:tcBorders>
          </w:tcPr>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Classroom experience and classroom management skills.</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Experience of working as a Special Needs practitioner &amp;/or responsibility for learning support of students.</w:t>
            </w:r>
          </w:p>
          <w:p w:rsidR="00D833F1" w:rsidRDefault="00D833F1" w:rsidP="00C7441C">
            <w:pPr>
              <w:spacing w:after="120" w:line="240" w:lineRule="auto"/>
              <w:rPr>
                <w:rFonts w:asciiTheme="minorHAnsi" w:hAnsiTheme="minorHAnsi" w:cstheme="minorHAnsi"/>
              </w:rPr>
            </w:pPr>
            <w:r w:rsidRPr="00D833F1">
              <w:rPr>
                <w:rFonts w:asciiTheme="minorHAnsi" w:hAnsiTheme="minorHAnsi" w:cstheme="minorHAnsi"/>
              </w:rPr>
              <w:t>Knowledge of effective teaching and learning strategies across the age and ability range.</w:t>
            </w:r>
          </w:p>
          <w:p w:rsidR="00170A27" w:rsidRPr="00D833F1" w:rsidRDefault="00170A27" w:rsidP="00C7441C">
            <w:pPr>
              <w:spacing w:after="120" w:line="240" w:lineRule="auto"/>
              <w:rPr>
                <w:rFonts w:asciiTheme="minorHAnsi" w:hAnsiTheme="minorHAnsi" w:cstheme="minorHAnsi"/>
              </w:rPr>
            </w:pPr>
            <w:r>
              <w:rPr>
                <w:rFonts w:asciiTheme="minorHAnsi" w:hAnsiTheme="minorHAnsi" w:cstheme="minorHAnsi"/>
              </w:rPr>
              <w:t>Ability to motivate students to achieve success.</w:t>
            </w:r>
          </w:p>
        </w:tc>
        <w:tc>
          <w:tcPr>
            <w:tcW w:w="1559" w:type="dxa"/>
            <w:tcBorders>
              <w:top w:val="nil"/>
              <w:bottom w:val="single" w:sz="4" w:space="0" w:color="auto"/>
            </w:tcBorders>
          </w:tcPr>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D</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C7441C" w:rsidRDefault="00C7441C" w:rsidP="00C7441C">
            <w:pPr>
              <w:spacing w:after="0" w:line="240" w:lineRule="auto"/>
              <w:rPr>
                <w:rFonts w:asciiTheme="minorHAnsi" w:hAnsiTheme="minorHAnsi" w:cstheme="minorHAnsi"/>
              </w:rPr>
            </w:pPr>
          </w:p>
          <w:p w:rsidR="00D833F1" w:rsidRDefault="00D833F1" w:rsidP="00C7441C">
            <w:pPr>
              <w:spacing w:after="120" w:line="240" w:lineRule="auto"/>
              <w:rPr>
                <w:rFonts w:asciiTheme="minorHAnsi" w:hAnsiTheme="minorHAnsi" w:cstheme="minorHAnsi"/>
              </w:rPr>
            </w:pPr>
            <w:r w:rsidRPr="00D833F1">
              <w:rPr>
                <w:rFonts w:asciiTheme="minorHAnsi" w:hAnsiTheme="minorHAnsi" w:cstheme="minorHAnsi"/>
              </w:rPr>
              <w:t>D</w:t>
            </w:r>
          </w:p>
          <w:p w:rsidR="00170A27" w:rsidRPr="00D833F1" w:rsidRDefault="00170A27" w:rsidP="00C7441C">
            <w:pPr>
              <w:spacing w:after="120" w:line="240" w:lineRule="auto"/>
              <w:rPr>
                <w:rFonts w:asciiTheme="minorHAnsi" w:hAnsiTheme="minorHAnsi" w:cstheme="minorHAnsi"/>
              </w:rPr>
            </w:pPr>
            <w:r>
              <w:rPr>
                <w:rFonts w:asciiTheme="minorHAnsi" w:hAnsiTheme="minorHAnsi" w:cstheme="minorHAnsi"/>
              </w:rPr>
              <w:t>E</w:t>
            </w:r>
          </w:p>
        </w:tc>
      </w:tr>
      <w:tr w:rsidR="00D833F1" w:rsidRPr="00D833F1" w:rsidTr="00A81CB7">
        <w:tc>
          <w:tcPr>
            <w:tcW w:w="8364" w:type="dxa"/>
            <w:tcBorders>
              <w:top w:val="single" w:sz="4" w:space="0" w:color="auto"/>
            </w:tcBorders>
            <w:shd w:val="clear" w:color="auto" w:fill="B6DDE8" w:themeFill="accent5" w:themeFillTint="66"/>
          </w:tcPr>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ATTITUDE - personal skills and attributes</w:t>
            </w:r>
          </w:p>
        </w:tc>
        <w:tc>
          <w:tcPr>
            <w:tcW w:w="1559" w:type="dxa"/>
            <w:tcBorders>
              <w:top w:val="single" w:sz="4" w:space="0" w:color="auto"/>
            </w:tcBorders>
            <w:shd w:val="clear" w:color="auto" w:fill="B6DDE8" w:themeFill="accent5" w:themeFillTint="66"/>
          </w:tcPr>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ESSENTIAL/</w:t>
            </w:r>
          </w:p>
          <w:p w:rsidR="00D833F1" w:rsidRPr="00D833F1" w:rsidRDefault="00D833F1" w:rsidP="00D833F1">
            <w:pPr>
              <w:spacing w:after="120" w:line="240" w:lineRule="auto"/>
              <w:rPr>
                <w:rFonts w:asciiTheme="minorHAnsi" w:hAnsiTheme="minorHAnsi" w:cstheme="minorHAnsi"/>
                <w:b/>
              </w:rPr>
            </w:pPr>
            <w:r w:rsidRPr="00D833F1">
              <w:rPr>
                <w:rFonts w:asciiTheme="minorHAnsi" w:hAnsiTheme="minorHAnsi" w:cstheme="minorHAnsi"/>
                <w:b/>
              </w:rPr>
              <w:t>DESIRABLE</w:t>
            </w:r>
          </w:p>
        </w:tc>
      </w:tr>
      <w:tr w:rsidR="00D833F1" w:rsidRPr="00D833F1" w:rsidTr="00A81CB7">
        <w:tc>
          <w:tcPr>
            <w:tcW w:w="8364" w:type="dxa"/>
            <w:tcBorders>
              <w:top w:val="nil"/>
            </w:tcBorders>
          </w:tcPr>
          <w:p w:rsid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 xml:space="preserve">Good </w:t>
            </w:r>
            <w:r w:rsidR="00640F93">
              <w:rPr>
                <w:rFonts w:asciiTheme="minorHAnsi" w:hAnsiTheme="minorHAnsi" w:cstheme="minorHAnsi"/>
              </w:rPr>
              <w:t xml:space="preserve">oral and written </w:t>
            </w:r>
            <w:r w:rsidRPr="00D833F1">
              <w:rPr>
                <w:rFonts w:asciiTheme="minorHAnsi" w:hAnsiTheme="minorHAnsi" w:cstheme="minorHAnsi"/>
              </w:rPr>
              <w:t>communication skills with the ability to communicate effectively.</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Inter-personal skills.</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Ability to prioritise time effectively and to plan ahead.</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 xml:space="preserve">Confidence with an ability to motivate others, particularly </w:t>
            </w:r>
            <w:r w:rsidR="00F20BD9">
              <w:rPr>
                <w:rFonts w:asciiTheme="minorHAnsi" w:hAnsiTheme="minorHAnsi" w:cstheme="minorHAnsi"/>
              </w:rPr>
              <w:t>students</w:t>
            </w:r>
            <w:r w:rsidRPr="00D833F1">
              <w:rPr>
                <w:rFonts w:asciiTheme="minorHAnsi" w:hAnsiTheme="minorHAnsi" w:cstheme="minorHAnsi"/>
              </w:rPr>
              <w:t>.</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Self-awareness and presence.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Commitment, enthusiasm, integrity and reliability.</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Independent thinker, able to put arguments forward and debate an issue.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Flexibility and a willingness to learn.</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Ability to work as a member of a team.</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Caring, kind and approachable, especially in relation to pupils.</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Positive and optimistic.</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Creative</w:t>
            </w:r>
            <w:r w:rsidR="00BB504E">
              <w:rPr>
                <w:rFonts w:asciiTheme="minorHAnsi" w:hAnsiTheme="minorHAnsi" w:cstheme="minorHAnsi"/>
              </w:rPr>
              <w:t>, able to show initiative</w:t>
            </w:r>
            <w:r w:rsidRPr="00D833F1">
              <w:rPr>
                <w:rFonts w:asciiTheme="minorHAnsi" w:hAnsiTheme="minorHAnsi" w:cstheme="minorHAnsi"/>
              </w:rPr>
              <w:t>.</w:t>
            </w:r>
          </w:p>
          <w:p w:rsidR="00D833F1" w:rsidRPr="00D833F1" w:rsidRDefault="00D833F1" w:rsidP="00C7441C">
            <w:pPr>
              <w:spacing w:after="120" w:line="240" w:lineRule="auto"/>
              <w:rPr>
                <w:rFonts w:asciiTheme="minorHAnsi" w:hAnsiTheme="minorHAnsi" w:cstheme="minorHAnsi"/>
              </w:rPr>
            </w:pPr>
            <w:r w:rsidRPr="00D833F1">
              <w:rPr>
                <w:rFonts w:asciiTheme="minorHAnsi" w:hAnsiTheme="minorHAnsi" w:cstheme="minorHAnsi"/>
              </w:rPr>
              <w:t xml:space="preserve">Willingness to become involved in the wider life of the </w:t>
            </w:r>
            <w:r w:rsidR="00C7441C">
              <w:rPr>
                <w:rFonts w:asciiTheme="minorHAnsi" w:hAnsiTheme="minorHAnsi" w:cstheme="minorHAnsi"/>
              </w:rPr>
              <w:t>Academy</w:t>
            </w:r>
            <w:r w:rsidRPr="00D833F1">
              <w:rPr>
                <w:rFonts w:asciiTheme="minorHAnsi" w:hAnsiTheme="minorHAnsi" w:cstheme="minorHAnsi"/>
              </w:rPr>
              <w:t>.</w:t>
            </w:r>
          </w:p>
        </w:tc>
        <w:tc>
          <w:tcPr>
            <w:tcW w:w="1559" w:type="dxa"/>
            <w:tcBorders>
              <w:top w:val="nil"/>
            </w:tcBorders>
          </w:tcPr>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P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D833F1" w:rsidRDefault="00D833F1" w:rsidP="00D833F1">
            <w:pPr>
              <w:spacing w:after="120" w:line="240" w:lineRule="auto"/>
              <w:rPr>
                <w:rFonts w:asciiTheme="minorHAnsi" w:hAnsiTheme="minorHAnsi" w:cstheme="minorHAnsi"/>
              </w:rPr>
            </w:pPr>
            <w:r w:rsidRPr="00D833F1">
              <w:rPr>
                <w:rFonts w:asciiTheme="minorHAnsi" w:hAnsiTheme="minorHAnsi" w:cstheme="minorHAnsi"/>
              </w:rPr>
              <w:t>E</w:t>
            </w:r>
          </w:p>
          <w:p w:rsidR="00640F93" w:rsidRPr="00D833F1" w:rsidRDefault="00640F93" w:rsidP="00D833F1">
            <w:pPr>
              <w:spacing w:after="120" w:line="240" w:lineRule="auto"/>
              <w:rPr>
                <w:rFonts w:asciiTheme="minorHAnsi" w:hAnsiTheme="minorHAnsi" w:cstheme="minorHAnsi"/>
              </w:rPr>
            </w:pPr>
          </w:p>
        </w:tc>
      </w:tr>
    </w:tbl>
    <w:p w:rsidR="009D485B" w:rsidRPr="00D833F1" w:rsidRDefault="009D485B" w:rsidP="00C7441C">
      <w:pPr>
        <w:rPr>
          <w:rFonts w:asciiTheme="minorHAnsi" w:hAnsiTheme="minorHAnsi" w:cstheme="minorHAnsi"/>
        </w:rPr>
      </w:pPr>
    </w:p>
    <w:sectPr w:rsidR="009D485B" w:rsidRPr="00D833F1" w:rsidSect="00867983">
      <w:headerReference w:type="default" r:id="rId7"/>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A3" w:rsidRDefault="00BF2EA3" w:rsidP="00BF2EA3">
      <w:pPr>
        <w:spacing w:after="0" w:line="240" w:lineRule="auto"/>
      </w:pPr>
      <w:r>
        <w:separator/>
      </w:r>
    </w:p>
  </w:endnote>
  <w:endnote w:type="continuationSeparator" w:id="0">
    <w:p w:rsidR="00BF2EA3" w:rsidRDefault="00BF2EA3" w:rsidP="00B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761823"/>
      <w:docPartObj>
        <w:docPartGallery w:val="Page Numbers (Bottom of Page)"/>
        <w:docPartUnique/>
      </w:docPartObj>
    </w:sdtPr>
    <w:sdtEndPr>
      <w:rPr>
        <w:noProof/>
      </w:rPr>
    </w:sdtEndPr>
    <w:sdtContent>
      <w:p w:rsidR="00BF2EA3" w:rsidRDefault="00BF2EA3">
        <w:pPr>
          <w:pStyle w:val="Footer"/>
          <w:jc w:val="right"/>
        </w:pPr>
        <w:r>
          <w:fldChar w:fldCharType="begin"/>
        </w:r>
        <w:r>
          <w:instrText xml:space="preserve"> PAGE   \* MERGEFORMAT </w:instrText>
        </w:r>
        <w:r>
          <w:fldChar w:fldCharType="separate"/>
        </w:r>
        <w:r w:rsidR="00F20BD9">
          <w:rPr>
            <w:noProof/>
          </w:rPr>
          <w:t>3</w:t>
        </w:r>
        <w:r>
          <w:rPr>
            <w:noProof/>
          </w:rPr>
          <w:fldChar w:fldCharType="end"/>
        </w:r>
      </w:p>
    </w:sdtContent>
  </w:sdt>
  <w:p w:rsidR="00BF2EA3" w:rsidRDefault="00BF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A3" w:rsidRDefault="00BF2EA3" w:rsidP="00BF2EA3">
      <w:pPr>
        <w:spacing w:after="0" w:line="240" w:lineRule="auto"/>
      </w:pPr>
      <w:r>
        <w:separator/>
      </w:r>
    </w:p>
  </w:footnote>
  <w:footnote w:type="continuationSeparator" w:id="0">
    <w:p w:rsidR="00BF2EA3" w:rsidRDefault="00BF2EA3" w:rsidP="00BF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C6" w:rsidRDefault="009035C6">
    <w:pPr>
      <w:pStyle w:val="Header"/>
    </w:pPr>
    <w:r>
      <w:rPr>
        <w:noProof/>
        <w:lang w:eastAsia="en-GB"/>
      </w:rPr>
      <w:drawing>
        <wp:anchor distT="0" distB="0" distL="114300" distR="114300" simplePos="0" relativeHeight="251661312" behindDoc="1" locked="0" layoutInCell="1" allowOverlap="1" wp14:anchorId="28F20E6A" wp14:editId="691FD38B">
          <wp:simplePos x="0" y="0"/>
          <wp:positionH relativeFrom="column">
            <wp:posOffset>4505325</wp:posOffset>
          </wp:positionH>
          <wp:positionV relativeFrom="paragraph">
            <wp:posOffset>-123825</wp:posOffset>
          </wp:positionV>
          <wp:extent cx="1873885" cy="1162050"/>
          <wp:effectExtent l="0" t="0" r="0" b="0"/>
          <wp:wrapTight wrapText="bothSides">
            <wp:wrapPolygon edited="0">
              <wp:start x="0" y="0"/>
              <wp:lineTo x="0" y="21246"/>
              <wp:lineTo x="21300" y="21246"/>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4295" t="20478" r="53790" b="47873"/>
                  <a:stretch/>
                </pic:blipFill>
                <pic:spPr bwMode="auto">
                  <a:xfrm>
                    <a:off x="0" y="0"/>
                    <a:ext cx="187388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E81D8F1" wp14:editId="766C540A">
          <wp:simplePos x="0" y="0"/>
          <wp:positionH relativeFrom="page">
            <wp:posOffset>506095</wp:posOffset>
          </wp:positionH>
          <wp:positionV relativeFrom="page">
            <wp:posOffset>192405</wp:posOffset>
          </wp:positionV>
          <wp:extent cx="2878455" cy="143954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header.png"/>
                  <pic:cNvPicPr/>
                </pic:nvPicPr>
                <pic:blipFill rotWithShape="1">
                  <a:blip r:embed="rId2"/>
                  <a:srcRect r="61906"/>
                  <a:stretch/>
                </pic:blipFill>
                <pic:spPr bwMode="auto">
                  <a:xfrm>
                    <a:off x="0" y="0"/>
                    <a:ext cx="2878455" cy="1439545"/>
                  </a:xfrm>
                  <a:prstGeom prst="rect">
                    <a:avLst/>
                  </a:prstGeom>
                  <a:ln>
                    <a:noFill/>
                  </a:ln>
                  <a:extLst>
                    <a:ext uri="{53640926-AAD7-44d8-BBD7-CCE9431645EC}">
                      <a14:shadowObscured xmlns:w16cex="http://schemas.microsoft.com/office/word/2018/wordml/cex"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5B1"/>
    <w:multiLevelType w:val="hybridMultilevel"/>
    <w:tmpl w:val="B4E4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554"/>
    <w:multiLevelType w:val="multilevel"/>
    <w:tmpl w:val="3D24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17BCD"/>
    <w:multiLevelType w:val="multilevel"/>
    <w:tmpl w:val="841A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C7CF3"/>
    <w:multiLevelType w:val="hybridMultilevel"/>
    <w:tmpl w:val="F2E86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A3B2B"/>
    <w:multiLevelType w:val="multilevel"/>
    <w:tmpl w:val="66AA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424E7"/>
    <w:multiLevelType w:val="hybridMultilevel"/>
    <w:tmpl w:val="F132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67A2B"/>
    <w:multiLevelType w:val="hybridMultilevel"/>
    <w:tmpl w:val="ECA06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F43DC"/>
    <w:multiLevelType w:val="hybridMultilevel"/>
    <w:tmpl w:val="24F2B1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C3B32"/>
    <w:multiLevelType w:val="multilevel"/>
    <w:tmpl w:val="70C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17F0E"/>
    <w:multiLevelType w:val="multilevel"/>
    <w:tmpl w:val="40D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1026D"/>
    <w:multiLevelType w:val="hybridMultilevel"/>
    <w:tmpl w:val="8B0A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A604C"/>
    <w:multiLevelType w:val="hybridMultilevel"/>
    <w:tmpl w:val="6D7EF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00328"/>
    <w:multiLevelType w:val="multilevel"/>
    <w:tmpl w:val="95D2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20CB8"/>
    <w:multiLevelType w:val="multilevel"/>
    <w:tmpl w:val="3100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70F46"/>
    <w:multiLevelType w:val="multilevel"/>
    <w:tmpl w:val="6AC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806DF"/>
    <w:multiLevelType w:val="multilevel"/>
    <w:tmpl w:val="A70E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12152"/>
    <w:multiLevelType w:val="multilevel"/>
    <w:tmpl w:val="DF56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04990"/>
    <w:multiLevelType w:val="multilevel"/>
    <w:tmpl w:val="A4B4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11"/>
  </w:num>
  <w:num w:numId="5">
    <w:abstractNumId w:val="10"/>
  </w:num>
  <w:num w:numId="6">
    <w:abstractNumId w:val="0"/>
  </w:num>
  <w:num w:numId="7">
    <w:abstractNumId w:val="3"/>
  </w:num>
  <w:num w:numId="8">
    <w:abstractNumId w:val="17"/>
  </w:num>
  <w:num w:numId="9">
    <w:abstractNumId w:val="4"/>
  </w:num>
  <w:num w:numId="10">
    <w:abstractNumId w:val="16"/>
  </w:num>
  <w:num w:numId="11">
    <w:abstractNumId w:val="15"/>
  </w:num>
  <w:num w:numId="12">
    <w:abstractNumId w:val="12"/>
  </w:num>
  <w:num w:numId="13">
    <w:abstractNumId w:val="2"/>
  </w:num>
  <w:num w:numId="14">
    <w:abstractNumId w:val="1"/>
  </w:num>
  <w:num w:numId="15">
    <w:abstractNumId w:val="14"/>
  </w:num>
  <w:num w:numId="16">
    <w:abstractNumId w:val="9"/>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36"/>
    <w:rsid w:val="00011A1F"/>
    <w:rsid w:val="000141A2"/>
    <w:rsid w:val="000212C1"/>
    <w:rsid w:val="00051E78"/>
    <w:rsid w:val="000666AC"/>
    <w:rsid w:val="000907C8"/>
    <w:rsid w:val="000C23F0"/>
    <w:rsid w:val="000D7BA4"/>
    <w:rsid w:val="0013498F"/>
    <w:rsid w:val="00135B3C"/>
    <w:rsid w:val="0015526B"/>
    <w:rsid w:val="0016484A"/>
    <w:rsid w:val="001675BE"/>
    <w:rsid w:val="00170A27"/>
    <w:rsid w:val="001A5935"/>
    <w:rsid w:val="001B0784"/>
    <w:rsid w:val="001E2792"/>
    <w:rsid w:val="002135A2"/>
    <w:rsid w:val="0022154E"/>
    <w:rsid w:val="002427A1"/>
    <w:rsid w:val="00266BB9"/>
    <w:rsid w:val="002E7F74"/>
    <w:rsid w:val="00301DA7"/>
    <w:rsid w:val="00323BA8"/>
    <w:rsid w:val="0036025F"/>
    <w:rsid w:val="00391AD3"/>
    <w:rsid w:val="003C02BC"/>
    <w:rsid w:val="003E76DE"/>
    <w:rsid w:val="00426FEF"/>
    <w:rsid w:val="0043074F"/>
    <w:rsid w:val="004410BA"/>
    <w:rsid w:val="004621FE"/>
    <w:rsid w:val="004A0077"/>
    <w:rsid w:val="004A2DF1"/>
    <w:rsid w:val="004D4688"/>
    <w:rsid w:val="00500463"/>
    <w:rsid w:val="0050713D"/>
    <w:rsid w:val="005210D6"/>
    <w:rsid w:val="006004DA"/>
    <w:rsid w:val="00625C1A"/>
    <w:rsid w:val="00640F93"/>
    <w:rsid w:val="0064507A"/>
    <w:rsid w:val="006C12D7"/>
    <w:rsid w:val="006E00E1"/>
    <w:rsid w:val="006F2A5C"/>
    <w:rsid w:val="006F2B9C"/>
    <w:rsid w:val="00743507"/>
    <w:rsid w:val="007524AC"/>
    <w:rsid w:val="007E0BD3"/>
    <w:rsid w:val="00813D3B"/>
    <w:rsid w:val="00853CE4"/>
    <w:rsid w:val="00867983"/>
    <w:rsid w:val="008E6631"/>
    <w:rsid w:val="009035C6"/>
    <w:rsid w:val="009147D2"/>
    <w:rsid w:val="00937906"/>
    <w:rsid w:val="00954EEE"/>
    <w:rsid w:val="009B2F16"/>
    <w:rsid w:val="009B5624"/>
    <w:rsid w:val="009B6BD2"/>
    <w:rsid w:val="009D38A9"/>
    <w:rsid w:val="009D485B"/>
    <w:rsid w:val="009E4337"/>
    <w:rsid w:val="009F1F4B"/>
    <w:rsid w:val="009F6FDA"/>
    <w:rsid w:val="00A20A09"/>
    <w:rsid w:val="00A33E3F"/>
    <w:rsid w:val="00A6215C"/>
    <w:rsid w:val="00A75475"/>
    <w:rsid w:val="00AE1936"/>
    <w:rsid w:val="00B9655D"/>
    <w:rsid w:val="00BB504E"/>
    <w:rsid w:val="00BC5EC1"/>
    <w:rsid w:val="00BE66A3"/>
    <w:rsid w:val="00BF2EA3"/>
    <w:rsid w:val="00BF76BB"/>
    <w:rsid w:val="00C529E3"/>
    <w:rsid w:val="00C7441C"/>
    <w:rsid w:val="00C80137"/>
    <w:rsid w:val="00C9080A"/>
    <w:rsid w:val="00C93214"/>
    <w:rsid w:val="00CD0534"/>
    <w:rsid w:val="00CE2AE1"/>
    <w:rsid w:val="00CF6B49"/>
    <w:rsid w:val="00D04BE3"/>
    <w:rsid w:val="00D251DC"/>
    <w:rsid w:val="00D76797"/>
    <w:rsid w:val="00D833F1"/>
    <w:rsid w:val="00DB3259"/>
    <w:rsid w:val="00E35D57"/>
    <w:rsid w:val="00E90687"/>
    <w:rsid w:val="00EA4EE3"/>
    <w:rsid w:val="00EC1824"/>
    <w:rsid w:val="00EF4E7B"/>
    <w:rsid w:val="00F20BD9"/>
    <w:rsid w:val="00F31DD7"/>
    <w:rsid w:val="00F4543B"/>
    <w:rsid w:val="00F84623"/>
    <w:rsid w:val="00FB5D87"/>
    <w:rsid w:val="00FD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CD7D"/>
  <w15:docId w15:val="{FD946F05-CBBE-4DD2-BB94-702ABAF9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6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8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75475"/>
    <w:rPr>
      <w:color w:val="0000FF" w:themeColor="hyperlink"/>
      <w:u w:val="single"/>
    </w:rPr>
  </w:style>
  <w:style w:type="paragraph" w:styleId="PlainText">
    <w:name w:val="Plain Text"/>
    <w:basedOn w:val="Normal"/>
    <w:link w:val="PlainTextChar"/>
    <w:uiPriority w:val="99"/>
    <w:semiHidden/>
    <w:unhideWhenUsed/>
    <w:rsid w:val="00500463"/>
    <w:pPr>
      <w:spacing w:after="0" w:line="240" w:lineRule="auto"/>
    </w:pPr>
    <w:rPr>
      <w:szCs w:val="21"/>
    </w:rPr>
  </w:style>
  <w:style w:type="character" w:customStyle="1" w:styleId="PlainTextChar">
    <w:name w:val="Plain Text Char"/>
    <w:basedOn w:val="DefaultParagraphFont"/>
    <w:link w:val="PlainText"/>
    <w:uiPriority w:val="99"/>
    <w:semiHidden/>
    <w:rsid w:val="00500463"/>
    <w:rPr>
      <w:rFonts w:ascii="Calibri" w:hAnsi="Calibri"/>
      <w:szCs w:val="21"/>
    </w:rPr>
  </w:style>
  <w:style w:type="paragraph" w:styleId="BalloonText">
    <w:name w:val="Balloon Text"/>
    <w:basedOn w:val="Normal"/>
    <w:link w:val="BalloonTextChar"/>
    <w:uiPriority w:val="99"/>
    <w:semiHidden/>
    <w:unhideWhenUsed/>
    <w:rsid w:val="00BF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BB"/>
    <w:rPr>
      <w:rFonts w:ascii="Tahoma" w:hAnsi="Tahoma" w:cs="Tahoma"/>
      <w:sz w:val="16"/>
      <w:szCs w:val="16"/>
    </w:rPr>
  </w:style>
  <w:style w:type="table" w:styleId="TableGrid">
    <w:name w:val="Table Grid"/>
    <w:basedOn w:val="TableNormal"/>
    <w:uiPriority w:val="59"/>
    <w:rsid w:val="000666A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0534"/>
    <w:pPr>
      <w:spacing w:after="0" w:line="240" w:lineRule="auto"/>
    </w:pPr>
    <w:rPr>
      <w:rFonts w:ascii="Times New Roman" w:eastAsiaTheme="minorHAnsi" w:hAnsi="Times New Roman"/>
      <w:sz w:val="24"/>
      <w:szCs w:val="24"/>
      <w:lang w:eastAsia="en-GB"/>
    </w:rPr>
  </w:style>
  <w:style w:type="paragraph" w:styleId="Header">
    <w:name w:val="header"/>
    <w:basedOn w:val="Normal"/>
    <w:link w:val="HeaderChar"/>
    <w:uiPriority w:val="99"/>
    <w:unhideWhenUsed/>
    <w:rsid w:val="00BF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A3"/>
    <w:rPr>
      <w:rFonts w:ascii="Calibri" w:eastAsia="Calibri" w:hAnsi="Calibri" w:cs="Times New Roman"/>
    </w:rPr>
  </w:style>
  <w:style w:type="paragraph" w:styleId="Footer">
    <w:name w:val="footer"/>
    <w:basedOn w:val="Normal"/>
    <w:link w:val="FooterChar"/>
    <w:uiPriority w:val="99"/>
    <w:unhideWhenUsed/>
    <w:rsid w:val="00BF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A3"/>
    <w:rPr>
      <w:rFonts w:ascii="Calibri" w:eastAsia="Calibri" w:hAnsi="Calibri" w:cs="Times New Roman"/>
    </w:rPr>
  </w:style>
  <w:style w:type="paragraph" w:customStyle="1" w:styleId="OATsubheader1">
    <w:name w:val="OAT sub header 1"/>
    <w:basedOn w:val="Normal"/>
    <w:qFormat/>
    <w:rsid w:val="009035C6"/>
    <w:pPr>
      <w:tabs>
        <w:tab w:val="left" w:pos="2800"/>
      </w:tabs>
      <w:spacing w:after="60" w:line="270" w:lineRule="exact"/>
    </w:pPr>
    <w:rPr>
      <w:rFonts w:ascii="Gill Sans MT" w:eastAsiaTheme="minorEastAsia" w:hAnsi="Gill Sans MT" w:cs="Gill Sans"/>
      <w:color w:val="00AFF0"/>
      <w:sz w:val="26"/>
      <w:szCs w:val="26"/>
      <w:lang w:val="en-US"/>
    </w:rPr>
  </w:style>
  <w:style w:type="paragraph" w:customStyle="1" w:styleId="OATheader">
    <w:name w:val="OAT header"/>
    <w:basedOn w:val="Normal"/>
    <w:qFormat/>
    <w:rsid w:val="009D485B"/>
    <w:pPr>
      <w:spacing w:before="480" w:after="120" w:line="400" w:lineRule="exact"/>
    </w:pPr>
    <w:rPr>
      <w:rFonts w:ascii="Gill Sans MT" w:eastAsiaTheme="minorEastAsia" w:hAnsi="Gill Sans MT" w:cstheme="minorBidi"/>
      <w:color w:val="00AFF0"/>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2926">
      <w:bodyDiv w:val="1"/>
      <w:marLeft w:val="0"/>
      <w:marRight w:val="0"/>
      <w:marTop w:val="0"/>
      <w:marBottom w:val="0"/>
      <w:divBdr>
        <w:top w:val="none" w:sz="0" w:space="0" w:color="auto"/>
        <w:left w:val="none" w:sz="0" w:space="0" w:color="auto"/>
        <w:bottom w:val="none" w:sz="0" w:space="0" w:color="auto"/>
        <w:right w:val="none" w:sz="0" w:space="0" w:color="auto"/>
      </w:divBdr>
    </w:div>
    <w:div w:id="284428171">
      <w:bodyDiv w:val="1"/>
      <w:marLeft w:val="0"/>
      <w:marRight w:val="0"/>
      <w:marTop w:val="0"/>
      <w:marBottom w:val="0"/>
      <w:divBdr>
        <w:top w:val="none" w:sz="0" w:space="0" w:color="auto"/>
        <w:left w:val="none" w:sz="0" w:space="0" w:color="auto"/>
        <w:bottom w:val="none" w:sz="0" w:space="0" w:color="auto"/>
        <w:right w:val="none" w:sz="0" w:space="0" w:color="auto"/>
      </w:divBdr>
      <w:divsChild>
        <w:div w:id="13847818">
          <w:marLeft w:val="0"/>
          <w:marRight w:val="0"/>
          <w:marTop w:val="0"/>
          <w:marBottom w:val="300"/>
          <w:divBdr>
            <w:top w:val="none" w:sz="0" w:space="0" w:color="auto"/>
            <w:left w:val="none" w:sz="0" w:space="0" w:color="auto"/>
            <w:bottom w:val="none" w:sz="0" w:space="0" w:color="auto"/>
            <w:right w:val="none" w:sz="0" w:space="0" w:color="auto"/>
          </w:divBdr>
          <w:divsChild>
            <w:div w:id="1613509250">
              <w:marLeft w:val="0"/>
              <w:marRight w:val="0"/>
              <w:marTop w:val="0"/>
              <w:marBottom w:val="0"/>
              <w:divBdr>
                <w:top w:val="none" w:sz="0" w:space="0" w:color="auto"/>
                <w:left w:val="none" w:sz="0" w:space="0" w:color="auto"/>
                <w:bottom w:val="none" w:sz="0" w:space="0" w:color="auto"/>
                <w:right w:val="none" w:sz="0" w:space="0" w:color="auto"/>
              </w:divBdr>
            </w:div>
            <w:div w:id="1010067874">
              <w:marLeft w:val="0"/>
              <w:marRight w:val="0"/>
              <w:marTop w:val="0"/>
              <w:marBottom w:val="0"/>
              <w:divBdr>
                <w:top w:val="none" w:sz="0" w:space="0" w:color="auto"/>
                <w:left w:val="none" w:sz="0" w:space="0" w:color="auto"/>
                <w:bottom w:val="none" w:sz="0" w:space="0" w:color="auto"/>
                <w:right w:val="none" w:sz="0" w:space="0" w:color="auto"/>
              </w:divBdr>
            </w:div>
            <w:div w:id="1834908430">
              <w:marLeft w:val="0"/>
              <w:marRight w:val="0"/>
              <w:marTop w:val="0"/>
              <w:marBottom w:val="0"/>
              <w:divBdr>
                <w:top w:val="none" w:sz="0" w:space="0" w:color="auto"/>
                <w:left w:val="none" w:sz="0" w:space="0" w:color="auto"/>
                <w:bottom w:val="none" w:sz="0" w:space="0" w:color="auto"/>
                <w:right w:val="none" w:sz="0" w:space="0" w:color="auto"/>
              </w:divBdr>
              <w:divsChild>
                <w:div w:id="806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5637">
      <w:bodyDiv w:val="1"/>
      <w:marLeft w:val="0"/>
      <w:marRight w:val="0"/>
      <w:marTop w:val="0"/>
      <w:marBottom w:val="0"/>
      <w:divBdr>
        <w:top w:val="none" w:sz="0" w:space="0" w:color="auto"/>
        <w:left w:val="none" w:sz="0" w:space="0" w:color="auto"/>
        <w:bottom w:val="none" w:sz="0" w:space="0" w:color="auto"/>
        <w:right w:val="none" w:sz="0" w:space="0" w:color="auto"/>
      </w:divBdr>
    </w:div>
    <w:div w:id="1374503767">
      <w:bodyDiv w:val="1"/>
      <w:marLeft w:val="0"/>
      <w:marRight w:val="0"/>
      <w:marTop w:val="0"/>
      <w:marBottom w:val="0"/>
      <w:divBdr>
        <w:top w:val="none" w:sz="0" w:space="0" w:color="auto"/>
        <w:left w:val="none" w:sz="0" w:space="0" w:color="auto"/>
        <w:bottom w:val="none" w:sz="0" w:space="0" w:color="auto"/>
        <w:right w:val="none" w:sz="0" w:space="0" w:color="auto"/>
      </w:divBdr>
    </w:div>
    <w:div w:id="1452746665">
      <w:bodyDiv w:val="1"/>
      <w:marLeft w:val="0"/>
      <w:marRight w:val="0"/>
      <w:marTop w:val="0"/>
      <w:marBottom w:val="0"/>
      <w:divBdr>
        <w:top w:val="none" w:sz="0" w:space="0" w:color="auto"/>
        <w:left w:val="none" w:sz="0" w:space="0" w:color="auto"/>
        <w:bottom w:val="none" w:sz="0" w:space="0" w:color="auto"/>
        <w:right w:val="none" w:sz="0" w:space="0" w:color="auto"/>
      </w:divBdr>
    </w:div>
    <w:div w:id="1579633611">
      <w:bodyDiv w:val="1"/>
      <w:marLeft w:val="0"/>
      <w:marRight w:val="0"/>
      <w:marTop w:val="0"/>
      <w:marBottom w:val="0"/>
      <w:divBdr>
        <w:top w:val="none" w:sz="0" w:space="0" w:color="auto"/>
        <w:left w:val="none" w:sz="0" w:space="0" w:color="auto"/>
        <w:bottom w:val="none" w:sz="0" w:space="0" w:color="auto"/>
        <w:right w:val="none" w:sz="0" w:space="0" w:color="auto"/>
      </w:divBdr>
    </w:div>
    <w:div w:id="19701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OMA</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Mcmullan</dc:creator>
  <cp:lastModifiedBy>H Mcmullan</cp:lastModifiedBy>
  <cp:revision>6</cp:revision>
  <cp:lastPrinted>2020-09-04T09:43:00Z</cp:lastPrinted>
  <dcterms:created xsi:type="dcterms:W3CDTF">2023-06-07T14:39:00Z</dcterms:created>
  <dcterms:modified xsi:type="dcterms:W3CDTF">2024-06-03T10:29:00Z</dcterms:modified>
</cp:coreProperties>
</file>