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89D8" w14:textId="77777777" w:rsidR="00967E76" w:rsidRDefault="00072C2F">
      <w:pPr>
        <w:pStyle w:val="BodyText"/>
        <w:spacing w:before="0"/>
        <w:ind w:left="457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758A24" wp14:editId="7A758A25">
            <wp:extent cx="1103108" cy="651986"/>
            <wp:effectExtent l="0" t="0" r="0" b="0"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108" cy="6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89D9" w14:textId="77777777" w:rsidR="00967E76" w:rsidRDefault="00967E76">
      <w:pPr>
        <w:pStyle w:val="BodyText"/>
        <w:spacing w:before="273"/>
        <w:ind w:left="0" w:firstLine="0"/>
        <w:rPr>
          <w:rFonts w:ascii="Times New Roman"/>
          <w:sz w:val="24"/>
        </w:rPr>
      </w:pPr>
    </w:p>
    <w:p w14:paraId="7A7589DA" w14:textId="77777777" w:rsidR="00967E76" w:rsidRDefault="00072C2F">
      <w:pPr>
        <w:pStyle w:val="Title"/>
      </w:pPr>
      <w:r>
        <w:t>Job</w:t>
      </w:r>
      <w:r>
        <w:rPr>
          <w:spacing w:val="-2"/>
        </w:rPr>
        <w:t xml:space="preserve"> Description</w:t>
      </w:r>
    </w:p>
    <w:p w14:paraId="7A7589DB" w14:textId="77777777" w:rsidR="00967E76" w:rsidRDefault="00967E76">
      <w:pPr>
        <w:pStyle w:val="BodyText"/>
        <w:spacing w:before="45"/>
        <w:ind w:left="0" w:firstLine="0"/>
        <w:rPr>
          <w:rFonts w:ascii="Arial"/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8364"/>
      </w:tblGrid>
      <w:tr w:rsidR="00967E76" w14:paraId="7A7589DE" w14:textId="77777777">
        <w:trPr>
          <w:trHeight w:val="270"/>
        </w:trPr>
        <w:tc>
          <w:tcPr>
            <w:tcW w:w="2084" w:type="dxa"/>
          </w:tcPr>
          <w:p w14:paraId="7A7589DC" w14:textId="77777777" w:rsidR="00967E76" w:rsidRDefault="00072C2F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8364" w:type="dxa"/>
          </w:tcPr>
          <w:p w14:paraId="7A7589DD" w14:textId="77777777" w:rsidR="00967E76" w:rsidRDefault="00072C2F">
            <w:pPr>
              <w:pStyle w:val="TableParagraph"/>
              <w:spacing w:before="1" w:line="249" w:lineRule="exact"/>
              <w:ind w:left="6"/>
            </w:pPr>
            <w:r>
              <w:rPr>
                <w:spacing w:val="-2"/>
              </w:rPr>
              <w:t>Cleaner</w:t>
            </w:r>
          </w:p>
        </w:tc>
      </w:tr>
      <w:tr w:rsidR="00967E76" w14:paraId="7A7589E1" w14:textId="77777777">
        <w:trPr>
          <w:trHeight w:val="268"/>
        </w:trPr>
        <w:tc>
          <w:tcPr>
            <w:tcW w:w="2084" w:type="dxa"/>
          </w:tcPr>
          <w:p w14:paraId="7A7589DF" w14:textId="77777777" w:rsidR="00967E76" w:rsidRDefault="00072C2F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8364" w:type="dxa"/>
          </w:tcPr>
          <w:p w14:paraId="7A7589E0" w14:textId="77777777" w:rsidR="00967E76" w:rsidRDefault="00072C2F">
            <w:pPr>
              <w:pStyle w:val="TableParagraph"/>
              <w:spacing w:line="248" w:lineRule="exact"/>
              <w:ind w:left="6"/>
            </w:pPr>
            <w:r>
              <w:t>Headteacher/Office</w:t>
            </w:r>
            <w:r>
              <w:rPr>
                <w:spacing w:val="-10"/>
              </w:rPr>
              <w:t xml:space="preserve"> </w:t>
            </w:r>
            <w:r>
              <w:t>Manager</w:t>
            </w:r>
            <w:r>
              <w:rPr>
                <w:spacing w:val="-8"/>
              </w:rPr>
              <w:t xml:space="preserve"> </w:t>
            </w:r>
            <w:r>
              <w:t>Manager/Site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967E76" w14:paraId="7A7589E5" w14:textId="77777777">
        <w:trPr>
          <w:trHeight w:val="805"/>
        </w:trPr>
        <w:tc>
          <w:tcPr>
            <w:tcW w:w="2084" w:type="dxa"/>
          </w:tcPr>
          <w:p w14:paraId="7A7589E2" w14:textId="77777777" w:rsidR="00967E76" w:rsidRDefault="00072C2F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for:</w:t>
            </w:r>
          </w:p>
        </w:tc>
        <w:tc>
          <w:tcPr>
            <w:tcW w:w="8364" w:type="dxa"/>
          </w:tcPr>
          <w:p w14:paraId="7A7589E3" w14:textId="77777777" w:rsidR="00967E76" w:rsidRDefault="00072C2F">
            <w:pPr>
              <w:pStyle w:val="TableParagraph"/>
              <w:ind w:left="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supervising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proofErr w:type="gramStart"/>
            <w:r>
              <w:t>though</w:t>
            </w:r>
            <w:proofErr w:type="gramEnd"/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 expected</w:t>
            </w:r>
            <w:r>
              <w:rPr>
                <w:spacing w:val="-5"/>
              </w:rPr>
              <w:t xml:space="preserve"> </w:t>
            </w:r>
            <w:r>
              <w:t>to demonstrate tasks or advise/guide new employees, work experience or trainees.</w:t>
            </w:r>
          </w:p>
          <w:p w14:paraId="7A7589E4" w14:textId="77777777" w:rsidR="00967E76" w:rsidRDefault="00072C2F">
            <w:pPr>
              <w:pStyle w:val="TableParagraph"/>
              <w:spacing w:line="249" w:lineRule="exact"/>
              <w:ind w:left="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resources,</w:t>
            </w:r>
            <w:r>
              <w:rPr>
                <w:spacing w:val="-3"/>
              </w:rPr>
              <w:t xml:space="preserve"> </w:t>
            </w:r>
            <w:r>
              <w:t>involving</w:t>
            </w:r>
            <w:r>
              <w:rPr>
                <w:spacing w:val="-7"/>
              </w:rPr>
              <w:t xml:space="preserve"> </w:t>
            </w:r>
            <w:r>
              <w:t>cleaning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buildings</w:t>
            </w:r>
          </w:p>
        </w:tc>
      </w:tr>
      <w:tr w:rsidR="00967E76" w14:paraId="7A7589E9" w14:textId="77777777">
        <w:trPr>
          <w:trHeight w:val="805"/>
        </w:trPr>
        <w:tc>
          <w:tcPr>
            <w:tcW w:w="2084" w:type="dxa"/>
          </w:tcPr>
          <w:p w14:paraId="7A7589E6" w14:textId="77777777" w:rsidR="00967E76" w:rsidRDefault="00072C2F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8364" w:type="dxa"/>
          </w:tcPr>
          <w:p w14:paraId="7A7589E7" w14:textId="77777777" w:rsidR="00967E76" w:rsidRDefault="00072C2F">
            <w:pPr>
              <w:pStyle w:val="TableParagraph"/>
              <w:ind w:left="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clean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school’s</w:t>
            </w:r>
            <w:r>
              <w:rPr>
                <w:spacing w:val="-6"/>
              </w:rPr>
              <w:t xml:space="preserve"> </w:t>
            </w:r>
            <w:r>
              <w:t>standards.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is undertaken under the guidance of the Site Manager. Contribute to the school’s statutory</w:t>
            </w:r>
          </w:p>
          <w:p w14:paraId="7A7589E8" w14:textId="77777777" w:rsidR="00967E76" w:rsidRDefault="00072C2F">
            <w:pPr>
              <w:pStyle w:val="TableParagraph"/>
              <w:spacing w:line="249" w:lineRule="exact"/>
              <w:ind w:left="6"/>
            </w:pPr>
            <w:r>
              <w:t>duty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safeguard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welfare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</w:tr>
      <w:tr w:rsidR="00967E76" w14:paraId="7A7589EC" w14:textId="77777777">
        <w:trPr>
          <w:trHeight w:val="268"/>
        </w:trPr>
        <w:tc>
          <w:tcPr>
            <w:tcW w:w="2084" w:type="dxa"/>
          </w:tcPr>
          <w:p w14:paraId="7A7589EA" w14:textId="77777777" w:rsidR="00967E76" w:rsidRDefault="00072C2F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Salary:</w:t>
            </w:r>
          </w:p>
        </w:tc>
        <w:tc>
          <w:tcPr>
            <w:tcW w:w="8364" w:type="dxa"/>
          </w:tcPr>
          <w:p w14:paraId="7A7589EB" w14:textId="77777777" w:rsidR="00967E76" w:rsidRDefault="00072C2F">
            <w:pPr>
              <w:pStyle w:val="TableParagraph"/>
              <w:spacing w:line="249" w:lineRule="exact"/>
              <w:ind w:left="6"/>
            </w:pPr>
            <w:r>
              <w:t>£12.26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</w:tr>
      <w:tr w:rsidR="00967E76" w14:paraId="7A7589EF" w14:textId="77777777">
        <w:trPr>
          <w:trHeight w:val="268"/>
        </w:trPr>
        <w:tc>
          <w:tcPr>
            <w:tcW w:w="2084" w:type="dxa"/>
          </w:tcPr>
          <w:p w14:paraId="7A7589ED" w14:textId="77777777" w:rsidR="00967E76" w:rsidRDefault="00072C2F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Hours:</w:t>
            </w:r>
          </w:p>
        </w:tc>
        <w:tc>
          <w:tcPr>
            <w:tcW w:w="8364" w:type="dxa"/>
          </w:tcPr>
          <w:p w14:paraId="7A7589EE" w14:textId="743998EC" w:rsidR="00967E76" w:rsidRDefault="00E519CA">
            <w:pPr>
              <w:pStyle w:val="TableParagraph"/>
              <w:spacing w:line="248" w:lineRule="exact"/>
              <w:ind w:left="6"/>
            </w:pPr>
            <w:proofErr w:type="spellStart"/>
            <w:r>
              <w:rPr>
                <w:color w:val="FF0000"/>
              </w:rPr>
              <w:t>xxxx</w:t>
            </w:r>
            <w:proofErr w:type="spellEnd"/>
            <w:r w:rsidRPr="00E519CA">
              <w:rPr>
                <w:color w:val="FF0000"/>
              </w:rPr>
              <w:t xml:space="preserve"> hours per week</w:t>
            </w:r>
            <w:r>
              <w:rPr>
                <w:color w:val="FF0000"/>
              </w:rPr>
              <w:t xml:space="preserve">. </w:t>
            </w:r>
            <w:r w:rsidRPr="00E519CA">
              <w:t xml:space="preserve">Term </w:t>
            </w:r>
            <w:r w:rsidR="00072C2F">
              <w:t xml:space="preserve">time </w:t>
            </w:r>
            <w:r w:rsidRPr="00E519CA">
              <w:t>only plus 10 days (</w:t>
            </w:r>
            <w:r w:rsidR="00072C2F" w:rsidRPr="00E519CA">
              <w:t>40</w:t>
            </w:r>
            <w:r w:rsidR="00072C2F" w:rsidRPr="00E519CA">
              <w:rPr>
                <w:spacing w:val="-5"/>
              </w:rPr>
              <w:t xml:space="preserve"> </w:t>
            </w:r>
            <w:r w:rsidR="00072C2F" w:rsidRPr="00E519CA">
              <w:t>weeks</w:t>
            </w:r>
            <w:r w:rsidR="00072C2F" w:rsidRPr="00E519CA">
              <w:rPr>
                <w:spacing w:val="-2"/>
              </w:rPr>
              <w:t xml:space="preserve"> </w:t>
            </w:r>
            <w:r w:rsidR="00072C2F" w:rsidRPr="00E519CA">
              <w:t>per</w:t>
            </w:r>
            <w:r w:rsidR="00072C2F" w:rsidRPr="00E519CA">
              <w:rPr>
                <w:spacing w:val="-1"/>
              </w:rPr>
              <w:t xml:space="preserve"> </w:t>
            </w:r>
            <w:r w:rsidR="00072C2F" w:rsidRPr="00E519CA">
              <w:rPr>
                <w:spacing w:val="-4"/>
              </w:rPr>
              <w:t>year</w:t>
            </w:r>
            <w:r w:rsidRPr="00E519CA">
              <w:rPr>
                <w:spacing w:val="-4"/>
              </w:rPr>
              <w:t>)</w:t>
            </w:r>
          </w:p>
        </w:tc>
      </w:tr>
    </w:tbl>
    <w:p w14:paraId="7A7589F0" w14:textId="77777777" w:rsidR="00967E76" w:rsidRDefault="00072C2F">
      <w:pPr>
        <w:pStyle w:val="Heading1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7A758A26" wp14:editId="7A758A27">
                <wp:simplePos x="0" y="0"/>
                <wp:positionH relativeFrom="page">
                  <wp:posOffset>457200</wp:posOffset>
                </wp:positionH>
                <wp:positionV relativeFrom="paragraph">
                  <wp:posOffset>138937</wp:posOffset>
                </wp:positionV>
                <wp:extent cx="6666230" cy="6749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674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6749415">
                              <a:moveTo>
                                <a:pt x="6665963" y="0"/>
                              </a:moveTo>
                              <a:lnTo>
                                <a:pt x="6659880" y="0"/>
                              </a:lnTo>
                              <a:lnTo>
                                <a:pt x="6659880" y="6096"/>
                              </a:lnTo>
                              <a:lnTo>
                                <a:pt x="6659880" y="6743065"/>
                              </a:lnTo>
                              <a:lnTo>
                                <a:pt x="6096" y="6743065"/>
                              </a:lnTo>
                              <a:lnTo>
                                <a:pt x="6096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743065"/>
                              </a:lnTo>
                              <a:lnTo>
                                <a:pt x="0" y="6749161"/>
                              </a:lnTo>
                              <a:lnTo>
                                <a:pt x="6096" y="6749161"/>
                              </a:lnTo>
                              <a:lnTo>
                                <a:pt x="6659880" y="6749161"/>
                              </a:lnTo>
                              <a:lnTo>
                                <a:pt x="6665963" y="6749161"/>
                              </a:lnTo>
                              <a:lnTo>
                                <a:pt x="6665963" y="6743065"/>
                              </a:lnTo>
                              <a:lnTo>
                                <a:pt x="6665963" y="6096"/>
                              </a:lnTo>
                              <a:lnTo>
                                <a:pt x="6665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3C6E1" id="Graphic 2" o:spid="_x0000_s1026" style="position:absolute;margin-left:36pt;margin-top:10.95pt;width:524.9pt;height:531.4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230,674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" path="m6665963,r-6083,l6659880,6096r,6736969l6096,6743065,6096,6096r6653784,l6659880,,6096,,,,,6096,,6743065r,6096l6096,6749161r6653784,l6665963,6749161r,-6096l6665963,6096r,-6096xe" fillcolor="black" stroked="f">
                <v:path arrowok="t"/>
                <w10:wrap anchorx="page"/>
              </v:shape>
            </w:pict>
          </mc:Fallback>
        </mc:AlternateContent>
      </w:r>
      <w:r>
        <w:t>Main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7A7589F1" w14:textId="77777777" w:rsidR="00967E76" w:rsidRDefault="00967E76">
      <w:pPr>
        <w:pStyle w:val="BodyText"/>
        <w:spacing w:before="82"/>
        <w:ind w:left="0" w:firstLine="0"/>
        <w:rPr>
          <w:b/>
        </w:rPr>
      </w:pPr>
    </w:p>
    <w:p w14:paraId="7A7589F2" w14:textId="77777777" w:rsidR="00967E76" w:rsidRDefault="00072C2F">
      <w:pPr>
        <w:spacing w:before="1"/>
        <w:ind w:left="232"/>
        <w:rPr>
          <w:b/>
        </w:rPr>
      </w:pPr>
      <w:r>
        <w:rPr>
          <w:b/>
        </w:rPr>
        <w:t>Catholic</w:t>
      </w:r>
      <w:r>
        <w:rPr>
          <w:b/>
          <w:spacing w:val="-4"/>
        </w:rPr>
        <w:t xml:space="preserve"> </w:t>
      </w:r>
      <w:r>
        <w:rPr>
          <w:b/>
        </w:rPr>
        <w:t>life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Mission</w:t>
      </w:r>
    </w:p>
    <w:p w14:paraId="7A7589F3" w14:textId="77777777" w:rsidR="00967E76" w:rsidRDefault="00967E76">
      <w:pPr>
        <w:pStyle w:val="BodyText"/>
        <w:spacing w:before="79"/>
        <w:ind w:left="0" w:firstLine="0"/>
        <w:rPr>
          <w:b/>
        </w:rPr>
      </w:pPr>
    </w:p>
    <w:p w14:paraId="7A7589F4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0" w:line="276" w:lineRule="auto"/>
        <w:ind w:right="213"/>
        <w:jc w:val="both"/>
      </w:pPr>
      <w:r>
        <w:t>Draw on the person, life, and teachings of Jesus Christ to create a shared vision and strategic plan, which inspires and motivates pupils, staff, and all other members of the community. The vision should explore Gospel</w:t>
      </w:r>
      <w:r>
        <w:rPr>
          <w:spacing w:val="-5"/>
        </w:rPr>
        <w:t xml:space="preserve"> </w:t>
      </w:r>
      <w:r>
        <w:t>virtues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values,</w:t>
      </w:r>
      <w:r>
        <w:rPr>
          <w:spacing w:val="-4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stakeholders’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beliefs.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strategic planning process is critical to sustaining school improvement and ensuring that the school moves forward for the benefit of its pupils.</w:t>
      </w:r>
    </w:p>
    <w:p w14:paraId="7A7589F5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0" w:line="276" w:lineRule="auto"/>
        <w:ind w:right="214"/>
        <w:jc w:val="both"/>
      </w:pPr>
      <w:r>
        <w:t>The vision must reflect its distinctive Catholic character, in accordance with the provisions of the Diocesan Trust</w:t>
      </w:r>
      <w:r>
        <w:rPr>
          <w:spacing w:val="-3"/>
        </w:rPr>
        <w:t xml:space="preserve"> </w:t>
      </w:r>
      <w:r>
        <w:t>Deed,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Jesus </w:t>
      </w:r>
      <w:r>
        <w:rPr>
          <w:spacing w:val="-2"/>
        </w:rPr>
        <w:t>Christ.</w:t>
      </w:r>
    </w:p>
    <w:p w14:paraId="7A7589F6" w14:textId="77777777" w:rsidR="00967E76" w:rsidRDefault="00967E76">
      <w:pPr>
        <w:pStyle w:val="BodyText"/>
        <w:spacing w:before="41"/>
        <w:ind w:left="0" w:firstLine="0"/>
      </w:pPr>
    </w:p>
    <w:p w14:paraId="7A7589F7" w14:textId="77777777" w:rsidR="00967E76" w:rsidRDefault="00072C2F">
      <w:pPr>
        <w:pStyle w:val="Heading1"/>
      </w:pPr>
      <w:r>
        <w:t>Key</w:t>
      </w:r>
      <w:r>
        <w:rPr>
          <w:spacing w:val="-2"/>
        </w:rPr>
        <w:t xml:space="preserve"> Responsibilities</w:t>
      </w:r>
    </w:p>
    <w:p w14:paraId="7A7589F8" w14:textId="77777777" w:rsidR="00967E76" w:rsidRDefault="00967E76">
      <w:pPr>
        <w:pStyle w:val="BodyText"/>
        <w:spacing w:before="12"/>
        <w:ind w:left="0" w:firstLine="0"/>
        <w:rPr>
          <w:b/>
        </w:rPr>
      </w:pPr>
    </w:p>
    <w:p w14:paraId="7A7589F9" w14:textId="77777777" w:rsidR="00967E76" w:rsidRDefault="00072C2F">
      <w:pPr>
        <w:pStyle w:val="BodyText"/>
        <w:spacing w:before="0"/>
        <w:ind w:left="232" w:firstLine="0"/>
      </w:pPr>
      <w:r>
        <w:t>The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tasks:</w:t>
      </w:r>
    </w:p>
    <w:p w14:paraId="7A7589FA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</w:pPr>
      <w:r>
        <w:t>Clean</w:t>
      </w:r>
      <w:r>
        <w:rPr>
          <w:spacing w:val="-5"/>
        </w:rPr>
        <w:t xml:space="preserve"> </w:t>
      </w:r>
      <w:r>
        <w:t>toilets,</w:t>
      </w:r>
      <w:r>
        <w:rPr>
          <w:spacing w:val="-7"/>
        </w:rPr>
        <w:t xml:space="preserve"> </w:t>
      </w:r>
      <w:r>
        <w:t>bowls,</w:t>
      </w:r>
      <w:r>
        <w:rPr>
          <w:spacing w:val="-3"/>
        </w:rPr>
        <w:t xml:space="preserve"> </w:t>
      </w:r>
      <w:r>
        <w:t>sinks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basins</w:t>
      </w:r>
    </w:p>
    <w:p w14:paraId="7A7589FB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2"/>
      </w:pPr>
      <w:r>
        <w:t>Wipe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desks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chairs</w:t>
      </w:r>
    </w:p>
    <w:p w14:paraId="7A7589FC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</w:pPr>
      <w:r>
        <w:t>Vacuum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tidy</w:t>
      </w:r>
      <w:r>
        <w:rPr>
          <w:spacing w:val="-4"/>
        </w:rPr>
        <w:t xml:space="preserve"> </w:t>
      </w:r>
      <w:r>
        <w:rPr>
          <w:spacing w:val="-2"/>
        </w:rPr>
        <w:t>classrooms</w:t>
      </w:r>
    </w:p>
    <w:p w14:paraId="7A7589FD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1"/>
      </w:pPr>
      <w:r>
        <w:t>Wash</w:t>
      </w:r>
      <w:r>
        <w:rPr>
          <w:spacing w:val="-3"/>
        </w:rPr>
        <w:t xml:space="preserve"> </w:t>
      </w:r>
      <w:r>
        <w:rPr>
          <w:spacing w:val="-2"/>
        </w:rPr>
        <w:t>worktops/tables</w:t>
      </w:r>
    </w:p>
    <w:p w14:paraId="7A7589FE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1"/>
      </w:pPr>
      <w:r>
        <w:t>Wash/mop/sweep</w:t>
      </w:r>
      <w:r>
        <w:rPr>
          <w:spacing w:val="-6"/>
        </w:rPr>
        <w:t xml:space="preserve"> </w:t>
      </w:r>
      <w:r>
        <w:t>floors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wash</w:t>
      </w:r>
      <w:r>
        <w:rPr>
          <w:spacing w:val="-5"/>
        </w:rPr>
        <w:t xml:space="preserve"> </w:t>
      </w:r>
      <w:r>
        <w:t>wet</w:t>
      </w:r>
      <w:r>
        <w:rPr>
          <w:spacing w:val="-5"/>
        </w:rPr>
        <w:t xml:space="preserve"> </w:t>
      </w:r>
      <w:r>
        <w:rPr>
          <w:spacing w:val="-2"/>
        </w:rPr>
        <w:t>areas</w:t>
      </w:r>
    </w:p>
    <w:p w14:paraId="7A7589FF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0"/>
      </w:pPr>
      <w:r>
        <w:t>Clean</w:t>
      </w:r>
      <w:r>
        <w:rPr>
          <w:spacing w:val="-4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rPr>
          <w:spacing w:val="-2"/>
        </w:rPr>
        <w:t>glazing</w:t>
      </w:r>
    </w:p>
    <w:p w14:paraId="7A758A00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1"/>
      </w:pPr>
      <w:r>
        <w:t>Dust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polish</w:t>
      </w:r>
    </w:p>
    <w:p w14:paraId="7A758A01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</w:pPr>
      <w:proofErr w:type="gramStart"/>
      <w:r>
        <w:t>Undertake</w:t>
      </w:r>
      <w:proofErr w:type="gramEnd"/>
      <w:r>
        <w:rPr>
          <w:spacing w:val="-7"/>
        </w:rPr>
        <w:t xml:space="preserve"> </w:t>
      </w:r>
      <w:r>
        <w:t>routine</w:t>
      </w:r>
      <w:r>
        <w:rPr>
          <w:spacing w:val="-7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vacuum</w:t>
      </w:r>
      <w:r>
        <w:rPr>
          <w:spacing w:val="-4"/>
        </w:rPr>
        <w:t xml:space="preserve"> </w:t>
      </w:r>
      <w:r>
        <w:rPr>
          <w:spacing w:val="-2"/>
        </w:rPr>
        <w:t>bags)</w:t>
      </w:r>
    </w:p>
    <w:p w14:paraId="7A758A02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1"/>
      </w:pPr>
      <w:r>
        <w:t>Empty</w:t>
      </w:r>
      <w:r>
        <w:rPr>
          <w:spacing w:val="-3"/>
        </w:rPr>
        <w:t xml:space="preserve"> </w:t>
      </w:r>
      <w:r>
        <w:t>bins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dispose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rubbish</w:t>
      </w:r>
    </w:p>
    <w:p w14:paraId="7A758A03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</w:pPr>
      <w:r>
        <w:t>Ensure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equipment</w:t>
      </w:r>
    </w:p>
    <w:p w14:paraId="7A758A04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42"/>
      </w:pP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COSHH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</w:p>
    <w:p w14:paraId="7A758A05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line="276" w:lineRule="auto"/>
        <w:ind w:right="210"/>
      </w:pPr>
      <w:r>
        <w:t>To take reasonable care for the Health and Safety of him/herself and for others affected by his/her work, and to co-operate with the employer in ensuring that Health &amp; Safety responsibilities are carried out</w:t>
      </w:r>
    </w:p>
    <w:p w14:paraId="7A758A06" w14:textId="77777777" w:rsidR="00967E76" w:rsidRDefault="00072C2F">
      <w:pPr>
        <w:pStyle w:val="ListParagraph"/>
        <w:numPr>
          <w:ilvl w:val="0"/>
          <w:numId w:val="3"/>
        </w:numPr>
        <w:tabs>
          <w:tab w:val="left" w:pos="953"/>
        </w:tabs>
        <w:spacing w:before="1"/>
      </w:pPr>
      <w:r>
        <w:t>Draw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Manager’s</w:t>
      </w:r>
      <w:r>
        <w:rPr>
          <w:spacing w:val="-10"/>
        </w:rPr>
        <w:t xml:space="preserve"> </w:t>
      </w:r>
      <w:r>
        <w:t>attention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problems</w:t>
      </w:r>
      <w:r>
        <w:rPr>
          <w:spacing w:val="-1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affect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school</w:t>
      </w:r>
    </w:p>
    <w:p w14:paraId="7A758A07" w14:textId="77777777" w:rsidR="00967E76" w:rsidRDefault="00072C2F">
      <w:pPr>
        <w:pStyle w:val="BodyText"/>
        <w:ind w:firstLine="0"/>
      </w:pP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users.</w:t>
      </w:r>
    </w:p>
    <w:p w14:paraId="7A758A08" w14:textId="77777777" w:rsidR="00967E76" w:rsidRDefault="00967E76">
      <w:pPr>
        <w:sectPr w:rsidR="00967E76">
          <w:type w:val="continuous"/>
          <w:pgSz w:w="11900" w:h="16850"/>
          <w:pgMar w:top="600" w:right="58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967E76" w14:paraId="7A758A15" w14:textId="77777777">
        <w:trPr>
          <w:trHeight w:val="4360"/>
        </w:trPr>
        <w:tc>
          <w:tcPr>
            <w:tcW w:w="10488" w:type="dxa"/>
          </w:tcPr>
          <w:p w14:paraId="7A758A09" w14:textId="77777777" w:rsidR="00967E76" w:rsidRDefault="00967E76">
            <w:pPr>
              <w:pStyle w:val="TableParagraph"/>
              <w:spacing w:before="40"/>
              <w:ind w:left="0"/>
            </w:pPr>
          </w:p>
          <w:p w14:paraId="7A758A0A" w14:textId="77777777" w:rsidR="00967E76" w:rsidRDefault="00072C2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QUALIFICATIONS/TRAINING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LIKELY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  <w:p w14:paraId="7A758A0B" w14:textId="77777777" w:rsidR="00967E76" w:rsidRDefault="00967E76">
            <w:pPr>
              <w:pStyle w:val="TableParagraph"/>
              <w:spacing w:before="12"/>
              <w:ind w:left="0"/>
            </w:pPr>
          </w:p>
          <w:p w14:paraId="7A758A0C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3" w:lineRule="auto"/>
              <w:ind w:right="99"/>
            </w:pPr>
            <w:r>
              <w:t>No</w:t>
            </w:r>
            <w:r>
              <w:rPr>
                <w:spacing w:val="40"/>
              </w:rPr>
              <w:t xml:space="preserve"> </w:t>
            </w:r>
            <w:r>
              <w:t>formal</w:t>
            </w:r>
            <w:r>
              <w:rPr>
                <w:spacing w:val="40"/>
              </w:rPr>
              <w:t xml:space="preserve"> </w:t>
            </w:r>
            <w:r>
              <w:t>qualifications</w:t>
            </w:r>
            <w:r>
              <w:rPr>
                <w:spacing w:val="40"/>
              </w:rPr>
              <w:t xml:space="preserve"> </w:t>
            </w:r>
            <w:proofErr w:type="gramStart"/>
            <w:r>
              <w:t>required</w:t>
            </w:r>
            <w:proofErr w:type="gramEnd"/>
            <w:r>
              <w:t>,</w:t>
            </w:r>
            <w:r>
              <w:rPr>
                <w:spacing w:val="40"/>
              </w:rPr>
              <w:t xml:space="preserve"> </w:t>
            </w:r>
            <w:r>
              <w:t>though</w:t>
            </w:r>
            <w:r>
              <w:rPr>
                <w:spacing w:val="40"/>
              </w:rPr>
              <w:t xml:space="preserve"> </w:t>
            </w:r>
            <w:r>
              <w:t>literacy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numeracy</w:t>
            </w:r>
            <w:r>
              <w:rPr>
                <w:spacing w:val="40"/>
              </w:rPr>
              <w:t xml:space="preserve"> </w:t>
            </w:r>
            <w:r>
              <w:t>skills</w:t>
            </w:r>
            <w:r>
              <w:rPr>
                <w:spacing w:val="40"/>
              </w:rPr>
              <w:t xml:space="preserve"> </w:t>
            </w:r>
            <w:r>
              <w:t>required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40"/>
              </w:rPr>
              <w:t xml:space="preserve"> </w:t>
            </w: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read</w:t>
            </w:r>
            <w:r>
              <w:rPr>
                <w:spacing w:val="80"/>
              </w:rPr>
              <w:t xml:space="preserve"> </w:t>
            </w:r>
            <w:r>
              <w:t>instructions and work out simple measurements.</w:t>
            </w:r>
          </w:p>
          <w:p w14:paraId="7A758A0D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necessary.</w:t>
            </w:r>
          </w:p>
          <w:p w14:paraId="7A758A0E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</w:pP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14:paraId="7A758A0F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9"/>
            </w:pPr>
            <w:r>
              <w:t>Understands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procedures,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straightforward</w:t>
            </w:r>
            <w:r>
              <w:rPr>
                <w:spacing w:val="-3"/>
              </w:rPr>
              <w:t xml:space="preserve"> </w:t>
            </w:r>
            <w:r>
              <w:t>instructions,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labels.</w:t>
            </w:r>
          </w:p>
          <w:p w14:paraId="7A758A10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regulations</w:t>
            </w:r>
          </w:p>
          <w:p w14:paraId="7A758A11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9" w:line="276" w:lineRule="auto"/>
              <w:ind w:right="102"/>
            </w:pPr>
            <w:r>
              <w:t>Can identify straightforward solutions to simple problems, e.g., improving working methods, rearranging cleaning schedules</w:t>
            </w:r>
          </w:p>
          <w:p w14:paraId="7A758A12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0" w:lineRule="exact"/>
            </w:pPr>
            <w:proofErr w:type="gramStart"/>
            <w:r>
              <w:t>Can</w:t>
            </w:r>
            <w:proofErr w:type="gramEnd"/>
            <w:r>
              <w:rPr>
                <w:spacing w:val="-9"/>
              </w:rPr>
              <w:t xml:space="preserve"> </w:t>
            </w:r>
            <w:r>
              <w:t>exchange</w:t>
            </w:r>
            <w:r>
              <w:rPr>
                <w:spacing w:val="-8"/>
              </w:rPr>
              <w:t xml:space="preserve"> </w:t>
            </w:r>
            <w:r>
              <w:t>straightforward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users</w:t>
            </w:r>
          </w:p>
          <w:p w14:paraId="7A758A13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2"/>
            </w:pPr>
            <w:r>
              <w:t>Display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people</w:t>
            </w:r>
          </w:p>
          <w:p w14:paraId="7A758A14" w14:textId="77777777" w:rsidR="00967E76" w:rsidRDefault="00072C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views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</w:tr>
      <w:tr w:rsidR="00967E76" w14:paraId="7A758A20" w14:textId="77777777">
        <w:trPr>
          <w:trHeight w:val="4819"/>
        </w:trPr>
        <w:tc>
          <w:tcPr>
            <w:tcW w:w="10488" w:type="dxa"/>
          </w:tcPr>
          <w:p w14:paraId="7A758A16" w14:textId="77777777" w:rsidR="00967E76" w:rsidRDefault="00072C2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  <w:p w14:paraId="7A758A17" w14:textId="77777777" w:rsidR="00967E76" w:rsidRDefault="00967E76">
            <w:pPr>
              <w:pStyle w:val="TableParagraph"/>
              <w:spacing w:before="13"/>
              <w:ind w:left="0"/>
            </w:pPr>
          </w:p>
          <w:p w14:paraId="7A758A18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99"/>
            </w:pPr>
            <w:r>
              <w:t>To always support the Catholic ethos of the Multi Academy Company by promoting the agreed vision and aims and setting an example of personal integrity and professionalism.</w:t>
            </w:r>
          </w:p>
          <w:p w14:paraId="7A758A19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0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Multi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procedures.</w:t>
            </w:r>
          </w:p>
          <w:p w14:paraId="7A758A1A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1" w:line="273" w:lineRule="auto"/>
              <w:ind w:right="102"/>
            </w:pPr>
            <w:r>
              <w:t>To</w:t>
            </w:r>
            <w:r>
              <w:rPr>
                <w:spacing w:val="71"/>
              </w:rPr>
              <w:t xml:space="preserve"> </w:t>
            </w:r>
            <w:r>
              <w:t>maintain</w:t>
            </w:r>
            <w:r>
              <w:rPr>
                <w:spacing w:val="71"/>
              </w:rPr>
              <w:t xml:space="preserve"> </w:t>
            </w:r>
            <w:r>
              <w:t>personal</w:t>
            </w:r>
            <w:r>
              <w:rPr>
                <w:spacing w:val="71"/>
              </w:rPr>
              <w:t xml:space="preserve"> </w:t>
            </w:r>
            <w:r>
              <w:t>and</w:t>
            </w:r>
            <w:r>
              <w:rPr>
                <w:spacing w:val="71"/>
              </w:rPr>
              <w:t xml:space="preserve"> </w:t>
            </w:r>
            <w:r>
              <w:t>professional</w:t>
            </w:r>
            <w:r>
              <w:rPr>
                <w:spacing w:val="71"/>
              </w:rPr>
              <w:t xml:space="preserve"> </w:t>
            </w:r>
            <w:r>
              <w:t>development</w:t>
            </w:r>
            <w:r>
              <w:rPr>
                <w:spacing w:val="72"/>
              </w:rPr>
              <w:t xml:space="preserve"> </w:t>
            </w:r>
            <w:r>
              <w:t>to</w:t>
            </w:r>
            <w:r>
              <w:rPr>
                <w:spacing w:val="71"/>
              </w:rPr>
              <w:t xml:space="preserve"> </w:t>
            </w:r>
            <w:r>
              <w:t>meet</w:t>
            </w:r>
            <w:r>
              <w:rPr>
                <w:spacing w:val="73"/>
              </w:rPr>
              <w:t xml:space="preserve"> </w:t>
            </w:r>
            <w:r>
              <w:t>the</w:t>
            </w:r>
            <w:r>
              <w:rPr>
                <w:spacing w:val="72"/>
              </w:rPr>
              <w:t xml:space="preserve"> </w:t>
            </w:r>
            <w:r>
              <w:t>changing</w:t>
            </w:r>
            <w:r>
              <w:rPr>
                <w:spacing w:val="71"/>
              </w:rPr>
              <w:t xml:space="preserve"> </w:t>
            </w:r>
            <w:r>
              <w:t>demands</w:t>
            </w:r>
            <w:r>
              <w:rPr>
                <w:spacing w:val="72"/>
              </w:rPr>
              <w:t xml:space="preserve"> </w:t>
            </w:r>
            <w:r>
              <w:t>of</w:t>
            </w:r>
            <w:r>
              <w:rPr>
                <w:spacing w:val="72"/>
              </w:rPr>
              <w:t xml:space="preserve"> </w:t>
            </w:r>
            <w:r>
              <w:t>the</w:t>
            </w:r>
            <w:r>
              <w:rPr>
                <w:spacing w:val="72"/>
              </w:rPr>
              <w:t xml:space="preserve"> </w:t>
            </w:r>
            <w:r>
              <w:t>post, participating in appropriate training activities.</w:t>
            </w:r>
          </w:p>
          <w:p w14:paraId="7A758A1B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5"/>
            </w:pPr>
            <w:r>
              <w:t>Other</w:t>
            </w:r>
            <w:r>
              <w:rPr>
                <w:spacing w:val="-3"/>
              </w:rPr>
              <w:t xml:space="preserve"> </w:t>
            </w:r>
            <w:proofErr w:type="gramStart"/>
            <w:r>
              <w:t>duties</w:t>
            </w:r>
            <w:r>
              <w:rPr>
                <w:spacing w:val="-3"/>
              </w:rPr>
              <w:t xml:space="preserve"> </w:t>
            </w:r>
            <w:r>
              <w:t>as</w:t>
            </w:r>
            <w:proofErr w:type="gramEnd"/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determined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scope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post.</w:t>
            </w:r>
          </w:p>
          <w:p w14:paraId="7A758A1C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1"/>
            </w:pPr>
            <w:r>
              <w:t>Duties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agreement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holder.</w:t>
            </w:r>
          </w:p>
          <w:p w14:paraId="7A758A1D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9" w:line="276" w:lineRule="auto"/>
              <w:ind w:right="100"/>
            </w:pPr>
            <w:r>
              <w:t xml:space="preserve">The Multi Academy Company reserves the right to require you to work at such other </w:t>
            </w:r>
            <w:proofErr w:type="gramStart"/>
            <w:r>
              <w:t>place</w:t>
            </w:r>
            <w:proofErr w:type="gramEnd"/>
            <w:r>
              <w:t xml:space="preserve"> or places as it may reasonably require from time to time subject to the provision of reasonable notice.</w:t>
            </w:r>
          </w:p>
          <w:p w14:paraId="7A758A1E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101"/>
            </w:pPr>
            <w:r>
              <w:t>The</w:t>
            </w:r>
            <w:r>
              <w:rPr>
                <w:spacing w:val="26"/>
              </w:rPr>
              <w:t xml:space="preserve"> </w:t>
            </w:r>
            <w:r>
              <w:t>Multi</w:t>
            </w:r>
            <w:r>
              <w:rPr>
                <w:spacing w:val="24"/>
              </w:rPr>
              <w:t xml:space="preserve"> </w:t>
            </w:r>
            <w:r>
              <w:t>Academy</w:t>
            </w:r>
            <w:r>
              <w:rPr>
                <w:spacing w:val="25"/>
              </w:rPr>
              <w:t xml:space="preserve"> </w:t>
            </w:r>
            <w:r>
              <w:t>Company</w:t>
            </w:r>
            <w:r>
              <w:rPr>
                <w:spacing w:val="27"/>
              </w:rPr>
              <w:t xml:space="preserve"> </w:t>
            </w:r>
            <w:r>
              <w:t>is</w:t>
            </w:r>
            <w:r>
              <w:rPr>
                <w:spacing w:val="26"/>
              </w:rPr>
              <w:t xml:space="preserve"> </w:t>
            </w:r>
            <w:r>
              <w:t>committed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safeguarding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promoting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welfare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children</w:t>
            </w:r>
            <w:r>
              <w:rPr>
                <w:spacing w:val="25"/>
              </w:rPr>
              <w:t xml:space="preserve"> </w:t>
            </w:r>
            <w:r>
              <w:t>and young people and expects all staff and volunteers to share this commitment.</w:t>
            </w:r>
          </w:p>
          <w:p w14:paraId="7A758A1F" w14:textId="77777777" w:rsidR="00967E76" w:rsidRDefault="00072C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 w:line="273" w:lineRule="auto"/>
              <w:ind w:right="9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pre-employment</w:t>
            </w:r>
            <w:r>
              <w:rPr>
                <w:spacing w:val="-5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safer</w:t>
            </w:r>
            <w:r>
              <w:rPr>
                <w:spacing w:val="-2"/>
              </w:rPr>
              <w:t xml:space="preserve"> </w:t>
            </w:r>
            <w:r>
              <w:t>recruitment requirements, including a satisfactory enhanced DBS check.</w:t>
            </w:r>
          </w:p>
        </w:tc>
      </w:tr>
      <w:tr w:rsidR="00967E76" w14:paraId="7A758A23" w14:textId="77777777">
        <w:trPr>
          <w:trHeight w:val="2013"/>
        </w:trPr>
        <w:tc>
          <w:tcPr>
            <w:tcW w:w="10488" w:type="dxa"/>
          </w:tcPr>
          <w:p w14:paraId="7A758A21" w14:textId="77777777" w:rsidR="00967E76" w:rsidRDefault="00072C2F">
            <w:pPr>
              <w:pStyle w:val="TableParagraph"/>
              <w:spacing w:line="276" w:lineRule="auto"/>
              <w:ind w:left="107" w:right="97"/>
              <w:jc w:val="both"/>
              <w:rPr>
                <w:i/>
              </w:rPr>
            </w:pPr>
            <w:r>
              <w:rPr>
                <w:i/>
              </w:rPr>
              <w:t>Whilst every effort has been made to explain the main duties and responsibilities of the post, this job description is not a comprehensive statement of procedures and tasks but sets out the main expectations of the Multi Academy Company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relation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post-holder’s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professional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responsibilities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duties,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individual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tasks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undertaken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may not be identified.</w:t>
            </w:r>
          </w:p>
          <w:p w14:paraId="7A758A22" w14:textId="77777777" w:rsidR="00967E76" w:rsidRDefault="00072C2F">
            <w:pPr>
              <w:pStyle w:val="TableParagraph"/>
              <w:spacing w:before="116" w:line="310" w:lineRule="atLeast"/>
              <w:ind w:left="107" w:right="99"/>
              <w:jc w:val="both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description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current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shown,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but,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consultation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you,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changed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Multi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Academy Company to reflect or anticipate changes in the job commensurate within the grade and job title.</w:t>
            </w:r>
          </w:p>
        </w:tc>
      </w:tr>
    </w:tbl>
    <w:p w14:paraId="7A758A24" w14:textId="77777777" w:rsidR="00072C2F" w:rsidRDefault="00072C2F"/>
    <w:sectPr w:rsidR="00000000">
      <w:pgSz w:w="11900" w:h="16850"/>
      <w:pgMar w:top="4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88F"/>
    <w:multiLevelType w:val="hybridMultilevel"/>
    <w:tmpl w:val="A16C37F0"/>
    <w:lvl w:ilvl="0" w:tplc="63843C0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5CA32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2" w:tplc="46F8F65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E21282FC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4" w:tplc="65D065CA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5" w:tplc="6FC2DF6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6B7AB3A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D6504986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  <w:lvl w:ilvl="8" w:tplc="FA8C5ABA"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3A3942"/>
    <w:multiLevelType w:val="hybridMultilevel"/>
    <w:tmpl w:val="8F02E9A2"/>
    <w:lvl w:ilvl="0" w:tplc="A3FC9A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7C0CB8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42900678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3" w:tplc="ACB05284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E32CB49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E878CC2E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6" w:tplc="913E8582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3B1AC34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798EDF70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3658AC"/>
    <w:multiLevelType w:val="hybridMultilevel"/>
    <w:tmpl w:val="128A86C8"/>
    <w:lvl w:ilvl="0" w:tplc="2B3AAE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9CC63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DF9873E6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3" w:tplc="B3EA8CA8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A486361E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9A6A55C4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6" w:tplc="A440B7FC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B4BE5E9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D78E1106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</w:abstractNum>
  <w:num w:numId="1" w16cid:durableId="969751753">
    <w:abstractNumId w:val="2"/>
  </w:num>
  <w:num w:numId="2" w16cid:durableId="716317079">
    <w:abstractNumId w:val="1"/>
  </w:num>
  <w:num w:numId="3" w16cid:durableId="76638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E76"/>
    <w:rsid w:val="00072C2F"/>
    <w:rsid w:val="00967E76"/>
    <w:rsid w:val="00E02EB1"/>
    <w:rsid w:val="00E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89D8"/>
  <w15:docId w15:val="{B702F95E-5557-41C7-A9B5-E874B600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953" w:hanging="360"/>
    </w:pPr>
  </w:style>
  <w:style w:type="paragraph" w:styleId="Title">
    <w:name w:val="Title"/>
    <w:basedOn w:val="Normal"/>
    <w:uiPriority w:val="10"/>
    <w:qFormat/>
    <w:pPr>
      <w:spacing w:before="1"/>
      <w:ind w:left="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953" w:hanging="360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Collantes</cp:lastModifiedBy>
  <cp:revision>3</cp:revision>
  <dcterms:created xsi:type="dcterms:W3CDTF">2024-11-26T10:25:00Z</dcterms:created>
  <dcterms:modified xsi:type="dcterms:W3CDTF">2024-11-26T10:26:00Z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