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CC407" w14:textId="61FE563F" w:rsidR="00B96EC5" w:rsidRPr="00B96EC5" w:rsidRDefault="00B96EC5" w:rsidP="00B96EC5">
      <w:pPr>
        <w:rPr>
          <w:b/>
          <w:bCs/>
          <w:sz w:val="20"/>
          <w:szCs w:val="20"/>
        </w:rPr>
      </w:pPr>
      <w:r>
        <w:rPr>
          <w:b/>
          <w:bCs/>
          <w:sz w:val="20"/>
          <w:szCs w:val="20"/>
        </w:rPr>
        <w:t xml:space="preserve">Casual </w:t>
      </w:r>
      <w:r w:rsidR="006516D1">
        <w:rPr>
          <w:b/>
          <w:bCs/>
          <w:sz w:val="20"/>
          <w:szCs w:val="20"/>
        </w:rPr>
        <w:t>Exams Invigilator</w:t>
      </w:r>
    </w:p>
    <w:p w14:paraId="4D8934D5" w14:textId="77777777" w:rsidR="00B96EC5" w:rsidRPr="00B96EC5" w:rsidRDefault="00B96EC5" w:rsidP="00B96EC5">
      <w:pPr>
        <w:rPr>
          <w:sz w:val="20"/>
          <w:szCs w:val="20"/>
        </w:rPr>
      </w:pPr>
      <w:r w:rsidRPr="00B96EC5">
        <w:rPr>
          <w:b/>
          <w:bCs/>
          <w:sz w:val="20"/>
          <w:szCs w:val="20"/>
        </w:rPr>
        <w:t xml:space="preserve">Responsible to: </w:t>
      </w:r>
      <w:r w:rsidRPr="00B96EC5">
        <w:rPr>
          <w:sz w:val="20"/>
          <w:szCs w:val="20"/>
        </w:rPr>
        <w:t>Exams Officer </w:t>
      </w:r>
    </w:p>
    <w:p w14:paraId="23BCA5A0" w14:textId="77777777" w:rsidR="00B96EC5" w:rsidRPr="00B96EC5" w:rsidRDefault="00B96EC5" w:rsidP="00B96EC5">
      <w:pPr>
        <w:rPr>
          <w:sz w:val="20"/>
          <w:szCs w:val="20"/>
        </w:rPr>
      </w:pPr>
      <w:r w:rsidRPr="00B96EC5">
        <w:rPr>
          <w:b/>
          <w:bCs/>
          <w:sz w:val="20"/>
          <w:szCs w:val="20"/>
        </w:rPr>
        <w:t>Hourly rate of pay: £13.30</w:t>
      </w:r>
    </w:p>
    <w:p w14:paraId="5351ABC7" w14:textId="337F3910" w:rsidR="00B96EC5" w:rsidRDefault="00B96EC5" w:rsidP="00B96EC5">
      <w:pPr>
        <w:rPr>
          <w:sz w:val="20"/>
          <w:szCs w:val="20"/>
        </w:rPr>
      </w:pPr>
      <w:r w:rsidRPr="00B96EC5">
        <w:rPr>
          <w:b/>
          <w:bCs/>
          <w:sz w:val="20"/>
          <w:szCs w:val="20"/>
        </w:rPr>
        <w:t xml:space="preserve">Hours of work: </w:t>
      </w:r>
      <w:r w:rsidRPr="00B96EC5">
        <w:rPr>
          <w:sz w:val="20"/>
          <w:szCs w:val="20"/>
        </w:rPr>
        <w:t>By negotiation during the main exam seasons (December, January, May to July) with some additional dates possible in September, November and at other times. </w:t>
      </w:r>
    </w:p>
    <w:p w14:paraId="1A16ED6C" w14:textId="7DDA1C5E" w:rsidR="00B96EC5" w:rsidRPr="00B96EC5" w:rsidRDefault="00B96EC5" w:rsidP="00B96EC5">
      <w:pPr>
        <w:rPr>
          <w:b/>
          <w:bCs/>
          <w:sz w:val="20"/>
          <w:szCs w:val="20"/>
        </w:rPr>
      </w:pPr>
      <w:r w:rsidRPr="00B96EC5">
        <w:rPr>
          <w:b/>
          <w:bCs/>
          <w:sz w:val="20"/>
          <w:szCs w:val="20"/>
        </w:rPr>
        <w:t>About this Role</w:t>
      </w:r>
    </w:p>
    <w:p w14:paraId="5977E717" w14:textId="77777777" w:rsidR="00B96EC5" w:rsidRPr="00B96EC5" w:rsidRDefault="00B96EC5" w:rsidP="00B96EC5">
      <w:pPr>
        <w:rPr>
          <w:sz w:val="20"/>
          <w:szCs w:val="20"/>
        </w:rPr>
      </w:pPr>
      <w:r w:rsidRPr="00B96EC5">
        <w:rPr>
          <w:b/>
          <w:bCs/>
          <w:sz w:val="20"/>
          <w:szCs w:val="20"/>
        </w:rPr>
        <w:t>Overview</w:t>
      </w:r>
      <w:r w:rsidRPr="00B96EC5">
        <w:rPr>
          <w:sz w:val="20"/>
          <w:szCs w:val="20"/>
        </w:rPr>
        <w:t> </w:t>
      </w:r>
    </w:p>
    <w:p w14:paraId="67E93FF6" w14:textId="77777777" w:rsidR="00B96EC5" w:rsidRPr="00B96EC5" w:rsidRDefault="00B96EC5" w:rsidP="00B96EC5">
      <w:pPr>
        <w:rPr>
          <w:sz w:val="20"/>
          <w:szCs w:val="20"/>
        </w:rPr>
      </w:pPr>
      <w:r w:rsidRPr="00B96EC5">
        <w:rPr>
          <w:sz w:val="20"/>
          <w:szCs w:val="20"/>
        </w:rPr>
        <w:t>The role of the invigilator may vary slightly in different situations, but in general has three overlapping elements: </w:t>
      </w:r>
    </w:p>
    <w:p w14:paraId="7A479BB4" w14:textId="77777777" w:rsidR="00B96EC5" w:rsidRPr="00B96EC5" w:rsidRDefault="00B96EC5" w:rsidP="00B96EC5">
      <w:pPr>
        <w:rPr>
          <w:sz w:val="20"/>
          <w:szCs w:val="20"/>
        </w:rPr>
      </w:pPr>
      <w:r w:rsidRPr="00B96EC5">
        <w:rPr>
          <w:sz w:val="20"/>
          <w:szCs w:val="20"/>
        </w:rPr>
        <w:t>a)</w:t>
      </w:r>
      <w:r w:rsidRPr="00B96EC5">
        <w:rPr>
          <w:rFonts w:ascii="Arial" w:hAnsi="Arial" w:cs="Arial"/>
          <w:sz w:val="20"/>
          <w:szCs w:val="20"/>
        </w:rPr>
        <w:t> </w:t>
      </w:r>
      <w:r w:rsidRPr="00B96EC5">
        <w:rPr>
          <w:sz w:val="20"/>
          <w:szCs w:val="20"/>
        </w:rPr>
        <w:t xml:space="preserve"> Paperwork: giving out and collecting test papers, completing registers and other forms </w:t>
      </w:r>
    </w:p>
    <w:p w14:paraId="282D3257" w14:textId="77777777" w:rsidR="00B96EC5" w:rsidRPr="00B96EC5" w:rsidRDefault="00B96EC5" w:rsidP="00B96EC5">
      <w:pPr>
        <w:rPr>
          <w:sz w:val="20"/>
          <w:szCs w:val="20"/>
        </w:rPr>
      </w:pPr>
      <w:r w:rsidRPr="00B96EC5">
        <w:rPr>
          <w:sz w:val="20"/>
          <w:szCs w:val="20"/>
        </w:rPr>
        <w:t>b)</w:t>
      </w:r>
      <w:r w:rsidRPr="00B96EC5">
        <w:rPr>
          <w:rFonts w:ascii="Arial" w:hAnsi="Arial" w:cs="Arial"/>
          <w:sz w:val="20"/>
          <w:szCs w:val="20"/>
        </w:rPr>
        <w:t> </w:t>
      </w:r>
      <w:r w:rsidRPr="00B96EC5">
        <w:rPr>
          <w:sz w:val="20"/>
          <w:szCs w:val="20"/>
        </w:rPr>
        <w:t xml:space="preserve"> Implementing examination rules, and preventing malpractice </w:t>
      </w:r>
    </w:p>
    <w:p w14:paraId="68F10773" w14:textId="77777777" w:rsidR="00B96EC5" w:rsidRPr="00B96EC5" w:rsidRDefault="00B96EC5" w:rsidP="00B96EC5">
      <w:pPr>
        <w:rPr>
          <w:sz w:val="20"/>
          <w:szCs w:val="20"/>
        </w:rPr>
      </w:pPr>
      <w:r w:rsidRPr="00B96EC5">
        <w:rPr>
          <w:sz w:val="20"/>
          <w:szCs w:val="20"/>
        </w:rPr>
        <w:t>c)</w:t>
      </w:r>
      <w:r w:rsidRPr="00B96EC5">
        <w:rPr>
          <w:rFonts w:ascii="Arial" w:hAnsi="Arial" w:cs="Arial"/>
          <w:sz w:val="20"/>
          <w:szCs w:val="20"/>
        </w:rPr>
        <w:t> </w:t>
      </w:r>
      <w:r w:rsidRPr="00B96EC5">
        <w:rPr>
          <w:sz w:val="20"/>
          <w:szCs w:val="20"/>
        </w:rPr>
        <w:t xml:space="preserve"> Dealing with people: supporting candidates (ages approx. 15 - 19 yrs) and providing for their needs, as well as ensuring good behaviour; liaising with other centre staff; working with an invigilation team</w:t>
      </w:r>
    </w:p>
    <w:p w14:paraId="01B7AA70" w14:textId="77777777" w:rsidR="00B96EC5" w:rsidRPr="00B96EC5" w:rsidRDefault="00B96EC5" w:rsidP="00B96EC5">
      <w:pPr>
        <w:rPr>
          <w:sz w:val="20"/>
          <w:szCs w:val="20"/>
        </w:rPr>
      </w:pPr>
      <w:r w:rsidRPr="00B96EC5">
        <w:rPr>
          <w:sz w:val="20"/>
          <w:szCs w:val="20"/>
        </w:rPr>
        <w:t>Experienced invigilators will provide supervision</w:t>
      </w:r>
    </w:p>
    <w:p w14:paraId="7E122E20" w14:textId="77777777" w:rsidR="00B96EC5" w:rsidRPr="00B96EC5" w:rsidRDefault="00B96EC5" w:rsidP="00B96EC5">
      <w:pPr>
        <w:rPr>
          <w:sz w:val="20"/>
          <w:szCs w:val="20"/>
        </w:rPr>
      </w:pPr>
      <w:r w:rsidRPr="00B96EC5">
        <w:rPr>
          <w:b/>
          <w:bCs/>
          <w:sz w:val="20"/>
          <w:szCs w:val="20"/>
        </w:rPr>
        <w:t>Main duties</w:t>
      </w:r>
      <w:r w:rsidRPr="00B96EC5">
        <w:rPr>
          <w:sz w:val="20"/>
          <w:szCs w:val="20"/>
        </w:rPr>
        <w:t> </w:t>
      </w:r>
    </w:p>
    <w:p w14:paraId="1A807E9C" w14:textId="77777777" w:rsidR="00B96EC5" w:rsidRPr="00B96EC5" w:rsidRDefault="00B96EC5" w:rsidP="00B96EC5">
      <w:pPr>
        <w:rPr>
          <w:sz w:val="20"/>
          <w:szCs w:val="20"/>
        </w:rPr>
      </w:pPr>
      <w:r w:rsidRPr="00B96EC5">
        <w:rPr>
          <w:sz w:val="20"/>
          <w:szCs w:val="20"/>
        </w:rPr>
        <w:t>To conduct examinations in accordance with regulatory, Exam Awarding Body and Matthew Arnold School’s instructions. Training will be provided. </w:t>
      </w:r>
    </w:p>
    <w:p w14:paraId="4E85F053" w14:textId="77777777" w:rsidR="00B96EC5" w:rsidRPr="00B96EC5" w:rsidRDefault="00B96EC5" w:rsidP="00B96EC5">
      <w:pPr>
        <w:rPr>
          <w:sz w:val="20"/>
          <w:szCs w:val="20"/>
        </w:rPr>
      </w:pPr>
      <w:r w:rsidRPr="00B96EC5">
        <w:rPr>
          <w:sz w:val="20"/>
          <w:szCs w:val="20"/>
        </w:rPr>
        <w:t>This includes attending to arrangements before start, during the exam, and after the exam finishes. </w:t>
      </w:r>
    </w:p>
    <w:p w14:paraId="03618F33" w14:textId="77777777" w:rsidR="00B96EC5" w:rsidRPr="00B96EC5" w:rsidRDefault="00B96EC5" w:rsidP="00B96EC5">
      <w:pPr>
        <w:rPr>
          <w:sz w:val="20"/>
          <w:szCs w:val="20"/>
        </w:rPr>
      </w:pPr>
      <w:r w:rsidRPr="00B96EC5">
        <w:rPr>
          <w:b/>
          <w:bCs/>
          <w:sz w:val="20"/>
          <w:szCs w:val="20"/>
        </w:rPr>
        <w:t>Other</w:t>
      </w:r>
      <w:r w:rsidRPr="00B96EC5">
        <w:rPr>
          <w:sz w:val="20"/>
          <w:szCs w:val="20"/>
        </w:rPr>
        <w:t> </w:t>
      </w:r>
    </w:p>
    <w:p w14:paraId="50BF5258" w14:textId="77777777" w:rsidR="00B96EC5" w:rsidRPr="00B96EC5" w:rsidRDefault="00B96EC5" w:rsidP="00B96EC5">
      <w:pPr>
        <w:rPr>
          <w:sz w:val="20"/>
          <w:szCs w:val="20"/>
        </w:rPr>
      </w:pPr>
      <w:r w:rsidRPr="00B96EC5">
        <w:rPr>
          <w:sz w:val="20"/>
          <w:szCs w:val="20"/>
        </w:rPr>
        <w:t>To undertake, where required and where able, other duties requested by the exams officer, for example: </w:t>
      </w:r>
    </w:p>
    <w:p w14:paraId="56C6EA5C" w14:textId="77777777" w:rsidR="00B96EC5" w:rsidRPr="00B96EC5" w:rsidRDefault="00B96EC5" w:rsidP="00B96EC5">
      <w:pPr>
        <w:numPr>
          <w:ilvl w:val="0"/>
          <w:numId w:val="1"/>
        </w:numPr>
        <w:rPr>
          <w:sz w:val="20"/>
          <w:szCs w:val="20"/>
        </w:rPr>
      </w:pPr>
      <w:r w:rsidRPr="00B96EC5">
        <w:rPr>
          <w:sz w:val="20"/>
          <w:szCs w:val="20"/>
        </w:rPr>
        <w:t>Supervision of 'clash' candidates between exam periods </w:t>
      </w:r>
    </w:p>
    <w:p w14:paraId="2819B6F2" w14:textId="77777777" w:rsidR="00B96EC5" w:rsidRPr="00B96EC5" w:rsidRDefault="00B96EC5" w:rsidP="00B96EC5">
      <w:pPr>
        <w:numPr>
          <w:ilvl w:val="0"/>
          <w:numId w:val="2"/>
        </w:numPr>
        <w:rPr>
          <w:sz w:val="20"/>
          <w:szCs w:val="20"/>
        </w:rPr>
      </w:pPr>
      <w:r w:rsidRPr="00B96EC5">
        <w:rPr>
          <w:sz w:val="20"/>
          <w:szCs w:val="20"/>
        </w:rPr>
        <w:t>Providing support for candidates with access arrangements e.g. as a reader, scribe (full training will be provided) </w:t>
      </w:r>
    </w:p>
    <w:p w14:paraId="7D8C2E7D" w14:textId="77777777" w:rsidR="00B96EC5" w:rsidRPr="00B96EC5" w:rsidRDefault="00B96EC5" w:rsidP="00B96EC5">
      <w:pPr>
        <w:numPr>
          <w:ilvl w:val="0"/>
          <w:numId w:val="2"/>
        </w:numPr>
        <w:rPr>
          <w:sz w:val="20"/>
          <w:szCs w:val="20"/>
        </w:rPr>
      </w:pPr>
      <w:r w:rsidRPr="00B96EC5">
        <w:rPr>
          <w:sz w:val="20"/>
          <w:szCs w:val="20"/>
        </w:rPr>
        <w:t>Exams-related administrative tasks </w:t>
      </w:r>
    </w:p>
    <w:p w14:paraId="05E063AE" w14:textId="77777777" w:rsidR="00B96EC5" w:rsidRPr="00B96EC5" w:rsidRDefault="00B96EC5" w:rsidP="00B96EC5">
      <w:pPr>
        <w:rPr>
          <w:sz w:val="20"/>
          <w:szCs w:val="20"/>
        </w:rPr>
      </w:pPr>
      <w:r w:rsidRPr="00B96EC5">
        <w:rPr>
          <w:sz w:val="20"/>
          <w:szCs w:val="20"/>
        </w:rPr>
        <w:t>The main exam seasons at Matthew Arnold School are December and January (for mocks) and May to July (for final exams). However, we also run other exams and formal tests requiring invigilation during other months.  We also require invigilators to attend training and briefing sessions.   </w:t>
      </w:r>
    </w:p>
    <w:p w14:paraId="0C5CBDD7" w14:textId="77777777" w:rsidR="00B96EC5" w:rsidRPr="00B96EC5" w:rsidRDefault="00B96EC5" w:rsidP="00B96EC5">
      <w:pPr>
        <w:rPr>
          <w:sz w:val="20"/>
          <w:szCs w:val="20"/>
        </w:rPr>
      </w:pPr>
      <w:r w:rsidRPr="00B96EC5">
        <w:rPr>
          <w:sz w:val="20"/>
          <w:szCs w:val="20"/>
        </w:rPr>
        <w:t>Matthew Arnold School is committed to safeguarding and promoting the welfare of children and expects all staff to share this commitment.  An enhanced DBS check is required for successful applicants. </w:t>
      </w:r>
    </w:p>
    <w:p w14:paraId="58BFAD45" w14:textId="77777777" w:rsidR="00D1130B" w:rsidRPr="00B96EC5" w:rsidRDefault="00D1130B">
      <w:pPr>
        <w:rPr>
          <w:sz w:val="20"/>
          <w:szCs w:val="20"/>
        </w:rPr>
      </w:pPr>
    </w:p>
    <w:sectPr w:rsidR="00D1130B" w:rsidRPr="00B96E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015A9"/>
    <w:multiLevelType w:val="multilevel"/>
    <w:tmpl w:val="62222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05346B"/>
    <w:multiLevelType w:val="multilevel"/>
    <w:tmpl w:val="6A965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77171817">
    <w:abstractNumId w:val="1"/>
    <w:lvlOverride w:ilvl="0"/>
    <w:lvlOverride w:ilvl="1"/>
    <w:lvlOverride w:ilvl="2"/>
    <w:lvlOverride w:ilvl="3"/>
    <w:lvlOverride w:ilvl="4"/>
    <w:lvlOverride w:ilvl="5"/>
    <w:lvlOverride w:ilvl="6"/>
    <w:lvlOverride w:ilvl="7"/>
    <w:lvlOverride w:ilvl="8"/>
  </w:num>
  <w:num w:numId="2" w16cid:durableId="43451803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C5"/>
    <w:rsid w:val="006516D1"/>
    <w:rsid w:val="009A77F6"/>
    <w:rsid w:val="00B96EC5"/>
    <w:rsid w:val="00D1130B"/>
    <w:rsid w:val="00E95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6C4D"/>
  <w15:chartTrackingRefBased/>
  <w15:docId w15:val="{568548D5-8313-4B40-9EDD-E54995D6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E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E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E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E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E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E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E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E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EC5"/>
    <w:rPr>
      <w:rFonts w:eastAsiaTheme="majorEastAsia" w:cstheme="majorBidi"/>
      <w:color w:val="272727" w:themeColor="text1" w:themeTint="D8"/>
    </w:rPr>
  </w:style>
  <w:style w:type="paragraph" w:styleId="Title">
    <w:name w:val="Title"/>
    <w:basedOn w:val="Normal"/>
    <w:next w:val="Normal"/>
    <w:link w:val="TitleChar"/>
    <w:uiPriority w:val="10"/>
    <w:qFormat/>
    <w:rsid w:val="00B96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EC5"/>
    <w:pPr>
      <w:spacing w:before="160"/>
      <w:jc w:val="center"/>
    </w:pPr>
    <w:rPr>
      <w:i/>
      <w:iCs/>
      <w:color w:val="404040" w:themeColor="text1" w:themeTint="BF"/>
    </w:rPr>
  </w:style>
  <w:style w:type="character" w:customStyle="1" w:styleId="QuoteChar">
    <w:name w:val="Quote Char"/>
    <w:basedOn w:val="DefaultParagraphFont"/>
    <w:link w:val="Quote"/>
    <w:uiPriority w:val="29"/>
    <w:rsid w:val="00B96EC5"/>
    <w:rPr>
      <w:i/>
      <w:iCs/>
      <w:color w:val="404040" w:themeColor="text1" w:themeTint="BF"/>
    </w:rPr>
  </w:style>
  <w:style w:type="paragraph" w:styleId="ListParagraph">
    <w:name w:val="List Paragraph"/>
    <w:basedOn w:val="Normal"/>
    <w:uiPriority w:val="34"/>
    <w:qFormat/>
    <w:rsid w:val="00B96EC5"/>
    <w:pPr>
      <w:ind w:left="720"/>
      <w:contextualSpacing/>
    </w:pPr>
  </w:style>
  <w:style w:type="character" w:styleId="IntenseEmphasis">
    <w:name w:val="Intense Emphasis"/>
    <w:basedOn w:val="DefaultParagraphFont"/>
    <w:uiPriority w:val="21"/>
    <w:qFormat/>
    <w:rsid w:val="00B96EC5"/>
    <w:rPr>
      <w:i/>
      <w:iCs/>
      <w:color w:val="0F4761" w:themeColor="accent1" w:themeShade="BF"/>
    </w:rPr>
  </w:style>
  <w:style w:type="paragraph" w:styleId="IntenseQuote">
    <w:name w:val="Intense Quote"/>
    <w:basedOn w:val="Normal"/>
    <w:next w:val="Normal"/>
    <w:link w:val="IntenseQuoteChar"/>
    <w:uiPriority w:val="30"/>
    <w:qFormat/>
    <w:rsid w:val="00B96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EC5"/>
    <w:rPr>
      <w:i/>
      <w:iCs/>
      <w:color w:val="0F4761" w:themeColor="accent1" w:themeShade="BF"/>
    </w:rPr>
  </w:style>
  <w:style w:type="character" w:styleId="IntenseReference">
    <w:name w:val="Intense Reference"/>
    <w:basedOn w:val="DefaultParagraphFont"/>
    <w:uiPriority w:val="32"/>
    <w:qFormat/>
    <w:rsid w:val="00B96E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87353">
      <w:bodyDiv w:val="1"/>
      <w:marLeft w:val="0"/>
      <w:marRight w:val="0"/>
      <w:marTop w:val="0"/>
      <w:marBottom w:val="0"/>
      <w:divBdr>
        <w:top w:val="none" w:sz="0" w:space="0" w:color="auto"/>
        <w:left w:val="none" w:sz="0" w:space="0" w:color="auto"/>
        <w:bottom w:val="none" w:sz="0" w:space="0" w:color="auto"/>
        <w:right w:val="none" w:sz="0" w:space="0" w:color="auto"/>
      </w:divBdr>
    </w:div>
    <w:div w:id="10476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Icknield Community College</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Hayman</dc:creator>
  <cp:keywords/>
  <dc:description/>
  <cp:lastModifiedBy>Jeremiah Hayman</cp:lastModifiedBy>
  <cp:revision>1</cp:revision>
  <dcterms:created xsi:type="dcterms:W3CDTF">2024-09-23T17:31:00Z</dcterms:created>
  <dcterms:modified xsi:type="dcterms:W3CDTF">2024-09-23T18:40:00Z</dcterms:modified>
</cp:coreProperties>
</file>