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41F" w:rsidRPr="008173E7" w:rsidRDefault="00FD341F" w:rsidP="003265C6">
      <w:pPr>
        <w:ind w:left="720"/>
        <w:jc w:val="both"/>
        <w:rPr>
          <w:rFonts w:cstheme="minorHAnsi"/>
        </w:rPr>
      </w:pPr>
    </w:p>
    <w:tbl>
      <w:tblPr>
        <w:tblStyle w:val="TableGrid"/>
        <w:tblW w:w="0" w:type="auto"/>
        <w:tblLook w:val="04A0" w:firstRow="1" w:lastRow="0" w:firstColumn="1" w:lastColumn="0" w:noHBand="0" w:noVBand="1"/>
      </w:tblPr>
      <w:tblGrid>
        <w:gridCol w:w="2263"/>
        <w:gridCol w:w="98"/>
        <w:gridCol w:w="2312"/>
        <w:gridCol w:w="49"/>
        <w:gridCol w:w="2361"/>
        <w:gridCol w:w="1933"/>
      </w:tblGrid>
      <w:tr w:rsidR="008173E7" w:rsidRPr="008173E7" w:rsidTr="003514DB">
        <w:tc>
          <w:tcPr>
            <w:tcW w:w="9016" w:type="dxa"/>
            <w:gridSpan w:val="6"/>
            <w:shd w:val="clear" w:color="auto" w:fill="D9D9D9" w:themeFill="background1" w:themeFillShade="D9"/>
          </w:tcPr>
          <w:p w:rsidR="008173E7" w:rsidRPr="008173E7" w:rsidRDefault="008173E7" w:rsidP="003265C6">
            <w:pPr>
              <w:rPr>
                <w:rFonts w:cstheme="minorHAnsi"/>
                <w:b/>
              </w:rPr>
            </w:pPr>
            <w:r w:rsidRPr="008173E7">
              <w:rPr>
                <w:rFonts w:cstheme="minorHAnsi"/>
                <w:b/>
              </w:rPr>
              <w:t>Job Description</w:t>
            </w:r>
          </w:p>
          <w:p w:rsidR="008173E7" w:rsidRPr="008173E7" w:rsidRDefault="008173E7" w:rsidP="003265C6">
            <w:pPr>
              <w:rPr>
                <w:rFonts w:cstheme="minorHAnsi"/>
              </w:rPr>
            </w:pPr>
          </w:p>
        </w:tc>
      </w:tr>
      <w:tr w:rsidR="003265C6" w:rsidRPr="008173E7" w:rsidTr="0029095B">
        <w:tc>
          <w:tcPr>
            <w:tcW w:w="2263" w:type="dxa"/>
            <w:shd w:val="clear" w:color="auto" w:fill="F2F2F2" w:themeFill="background1" w:themeFillShade="F2"/>
          </w:tcPr>
          <w:p w:rsidR="003265C6" w:rsidRPr="008173E7" w:rsidRDefault="007B44F4" w:rsidP="003265C6">
            <w:pPr>
              <w:rPr>
                <w:rFonts w:cstheme="minorHAnsi"/>
              </w:rPr>
            </w:pPr>
            <w:r w:rsidRPr="008173E7">
              <w:rPr>
                <w:rFonts w:cstheme="minorHAnsi"/>
              </w:rPr>
              <w:t>Job Title:</w:t>
            </w:r>
          </w:p>
          <w:p w:rsidR="00122250" w:rsidRPr="008173E7" w:rsidRDefault="00122250" w:rsidP="003265C6">
            <w:pPr>
              <w:rPr>
                <w:rFonts w:cstheme="minorHAnsi"/>
              </w:rPr>
            </w:pPr>
          </w:p>
        </w:tc>
        <w:tc>
          <w:tcPr>
            <w:tcW w:w="2410" w:type="dxa"/>
            <w:gridSpan w:val="2"/>
            <w:shd w:val="clear" w:color="auto" w:fill="auto"/>
          </w:tcPr>
          <w:p w:rsidR="003265C6" w:rsidRPr="008173E7" w:rsidRDefault="008F2252" w:rsidP="003265C6">
            <w:pPr>
              <w:rPr>
                <w:rFonts w:cstheme="minorHAnsi"/>
              </w:rPr>
            </w:pPr>
            <w:r>
              <w:rPr>
                <w:rFonts w:cstheme="minorHAnsi"/>
              </w:rPr>
              <w:t>Science Technician</w:t>
            </w:r>
          </w:p>
        </w:tc>
        <w:tc>
          <w:tcPr>
            <w:tcW w:w="2410" w:type="dxa"/>
            <w:gridSpan w:val="2"/>
            <w:shd w:val="clear" w:color="auto" w:fill="F2F2F2" w:themeFill="background1" w:themeFillShade="F2"/>
          </w:tcPr>
          <w:p w:rsidR="003265C6" w:rsidRPr="008173E7" w:rsidRDefault="007B44F4" w:rsidP="003265C6">
            <w:pPr>
              <w:rPr>
                <w:rFonts w:cstheme="minorHAnsi"/>
              </w:rPr>
            </w:pPr>
            <w:r w:rsidRPr="008173E7">
              <w:rPr>
                <w:rFonts w:cstheme="minorHAnsi"/>
              </w:rPr>
              <w:t>Job Category:</w:t>
            </w:r>
          </w:p>
        </w:tc>
        <w:tc>
          <w:tcPr>
            <w:tcW w:w="1933" w:type="dxa"/>
            <w:shd w:val="clear" w:color="auto" w:fill="auto"/>
          </w:tcPr>
          <w:p w:rsidR="003265C6" w:rsidRPr="008173E7" w:rsidRDefault="007B44F4" w:rsidP="003265C6">
            <w:pPr>
              <w:rPr>
                <w:rFonts w:cstheme="minorHAnsi"/>
              </w:rPr>
            </w:pPr>
            <w:r w:rsidRPr="008173E7">
              <w:rPr>
                <w:rFonts w:cstheme="minorHAnsi"/>
              </w:rPr>
              <w:t>Support</w:t>
            </w:r>
          </w:p>
        </w:tc>
      </w:tr>
      <w:tr w:rsidR="003265C6" w:rsidRPr="008173E7" w:rsidTr="0029095B">
        <w:tc>
          <w:tcPr>
            <w:tcW w:w="2263" w:type="dxa"/>
            <w:shd w:val="clear" w:color="auto" w:fill="F2F2F2" w:themeFill="background1" w:themeFillShade="F2"/>
          </w:tcPr>
          <w:p w:rsidR="00122250" w:rsidRPr="008173E7" w:rsidRDefault="00122250" w:rsidP="008F2252">
            <w:pPr>
              <w:rPr>
                <w:rFonts w:cstheme="minorHAnsi"/>
              </w:rPr>
            </w:pPr>
          </w:p>
        </w:tc>
        <w:tc>
          <w:tcPr>
            <w:tcW w:w="2410" w:type="dxa"/>
            <w:gridSpan w:val="2"/>
            <w:shd w:val="clear" w:color="auto" w:fill="auto"/>
          </w:tcPr>
          <w:p w:rsidR="003265C6" w:rsidRPr="008173E7" w:rsidRDefault="003265C6" w:rsidP="003265C6">
            <w:pPr>
              <w:rPr>
                <w:rFonts w:cstheme="minorHAnsi"/>
              </w:rPr>
            </w:pPr>
          </w:p>
        </w:tc>
        <w:tc>
          <w:tcPr>
            <w:tcW w:w="2410" w:type="dxa"/>
            <w:gridSpan w:val="2"/>
            <w:shd w:val="clear" w:color="auto" w:fill="F2F2F2" w:themeFill="background1" w:themeFillShade="F2"/>
          </w:tcPr>
          <w:p w:rsidR="003265C6" w:rsidRPr="008173E7" w:rsidRDefault="0029095B" w:rsidP="003265C6">
            <w:pPr>
              <w:rPr>
                <w:rFonts w:cstheme="minorHAnsi"/>
              </w:rPr>
            </w:pPr>
            <w:r w:rsidRPr="008173E7">
              <w:rPr>
                <w:rFonts w:cstheme="minorHAnsi"/>
              </w:rPr>
              <w:t>Grade:</w:t>
            </w:r>
          </w:p>
        </w:tc>
        <w:tc>
          <w:tcPr>
            <w:tcW w:w="1933" w:type="dxa"/>
            <w:shd w:val="clear" w:color="auto" w:fill="auto"/>
          </w:tcPr>
          <w:p w:rsidR="003265C6" w:rsidRPr="008173E7" w:rsidRDefault="008F2252" w:rsidP="003265C6">
            <w:pPr>
              <w:rPr>
                <w:rFonts w:cstheme="minorHAnsi"/>
              </w:rPr>
            </w:pPr>
            <w:r>
              <w:rPr>
                <w:rFonts w:cstheme="minorHAnsi"/>
              </w:rPr>
              <w:t>BEX05</w:t>
            </w:r>
          </w:p>
        </w:tc>
      </w:tr>
      <w:tr w:rsidR="003265C6" w:rsidRPr="008173E7" w:rsidTr="0029095B">
        <w:tc>
          <w:tcPr>
            <w:tcW w:w="2263" w:type="dxa"/>
            <w:shd w:val="clear" w:color="auto" w:fill="F2F2F2" w:themeFill="background1" w:themeFillShade="F2"/>
          </w:tcPr>
          <w:p w:rsidR="003265C6" w:rsidRPr="008173E7" w:rsidRDefault="0029095B" w:rsidP="003265C6">
            <w:pPr>
              <w:rPr>
                <w:rFonts w:cstheme="minorHAnsi"/>
              </w:rPr>
            </w:pPr>
            <w:r w:rsidRPr="008173E7">
              <w:rPr>
                <w:rFonts w:cstheme="minorHAnsi"/>
              </w:rPr>
              <w:t>Responsible to:</w:t>
            </w:r>
          </w:p>
          <w:p w:rsidR="00122250" w:rsidRPr="008173E7" w:rsidRDefault="00122250" w:rsidP="003265C6">
            <w:pPr>
              <w:rPr>
                <w:rFonts w:cstheme="minorHAnsi"/>
              </w:rPr>
            </w:pPr>
          </w:p>
        </w:tc>
        <w:tc>
          <w:tcPr>
            <w:tcW w:w="6753" w:type="dxa"/>
            <w:gridSpan w:val="5"/>
            <w:shd w:val="clear" w:color="auto" w:fill="auto"/>
          </w:tcPr>
          <w:p w:rsidR="003265C6" w:rsidRPr="008173E7" w:rsidRDefault="00361CEA" w:rsidP="003265C6">
            <w:pPr>
              <w:rPr>
                <w:rFonts w:cstheme="minorHAnsi"/>
              </w:rPr>
            </w:pPr>
            <w:r>
              <w:rPr>
                <w:rFonts w:cstheme="minorHAnsi"/>
              </w:rPr>
              <w:t>Principal</w:t>
            </w:r>
          </w:p>
        </w:tc>
      </w:tr>
      <w:tr w:rsidR="003265C6" w:rsidRPr="008173E7" w:rsidTr="0029095B">
        <w:tc>
          <w:tcPr>
            <w:tcW w:w="2263" w:type="dxa"/>
            <w:shd w:val="clear" w:color="auto" w:fill="F2F2F2" w:themeFill="background1" w:themeFillShade="F2"/>
          </w:tcPr>
          <w:p w:rsidR="00122250" w:rsidRPr="008173E7" w:rsidRDefault="0029095B" w:rsidP="003265C6">
            <w:pPr>
              <w:rPr>
                <w:rFonts w:cstheme="minorHAnsi"/>
              </w:rPr>
            </w:pPr>
            <w:r w:rsidRPr="008173E7">
              <w:rPr>
                <w:rFonts w:cstheme="minorHAnsi"/>
              </w:rPr>
              <w:t>Functional Links with:</w:t>
            </w:r>
          </w:p>
        </w:tc>
        <w:tc>
          <w:tcPr>
            <w:tcW w:w="6753" w:type="dxa"/>
            <w:gridSpan w:val="5"/>
            <w:shd w:val="clear" w:color="auto" w:fill="auto"/>
          </w:tcPr>
          <w:p w:rsidR="003265C6" w:rsidRPr="008173E7" w:rsidRDefault="008F2252" w:rsidP="003265C6">
            <w:pPr>
              <w:rPr>
                <w:rFonts w:cstheme="minorHAnsi"/>
              </w:rPr>
            </w:pPr>
            <w:r w:rsidRPr="008F2252">
              <w:rPr>
                <w:rFonts w:cstheme="minorHAnsi"/>
              </w:rPr>
              <w:t>Teaching Staff, Support Staff, Pupils and Suppliers.</w:t>
            </w:r>
          </w:p>
        </w:tc>
      </w:tr>
      <w:tr w:rsidR="003265C6" w:rsidRPr="008173E7" w:rsidTr="0029095B">
        <w:tc>
          <w:tcPr>
            <w:tcW w:w="9016" w:type="dxa"/>
            <w:gridSpan w:val="6"/>
            <w:shd w:val="clear" w:color="auto" w:fill="D9D9D9" w:themeFill="background1" w:themeFillShade="D9"/>
          </w:tcPr>
          <w:p w:rsidR="003265C6" w:rsidRPr="008173E7" w:rsidRDefault="0029095B" w:rsidP="003265C6">
            <w:pPr>
              <w:rPr>
                <w:rFonts w:cstheme="minorHAnsi"/>
                <w:b/>
              </w:rPr>
            </w:pPr>
            <w:r w:rsidRPr="008173E7">
              <w:rPr>
                <w:rFonts w:cstheme="minorHAnsi"/>
                <w:b/>
              </w:rPr>
              <w:t>Main Purpose of the Job:</w:t>
            </w:r>
          </w:p>
          <w:p w:rsidR="00122250" w:rsidRPr="008173E7" w:rsidRDefault="00122250" w:rsidP="003265C6">
            <w:pPr>
              <w:rPr>
                <w:rFonts w:cstheme="minorHAnsi"/>
                <w:b/>
              </w:rPr>
            </w:pPr>
          </w:p>
        </w:tc>
      </w:tr>
      <w:tr w:rsidR="00FD341F" w:rsidRPr="008173E7" w:rsidTr="00B74A2C">
        <w:tc>
          <w:tcPr>
            <w:tcW w:w="9016" w:type="dxa"/>
            <w:gridSpan w:val="6"/>
          </w:tcPr>
          <w:p w:rsidR="008F2252" w:rsidRDefault="008F2252" w:rsidP="008F2252">
            <w:pPr>
              <w:rPr>
                <w:rFonts w:cstheme="minorHAnsi"/>
              </w:rPr>
            </w:pPr>
            <w:r w:rsidRPr="008F2252">
              <w:rPr>
                <w:rFonts w:cstheme="minorHAnsi"/>
              </w:rPr>
              <w:t>To support the work of the teaching staff so that</w:t>
            </w:r>
            <w:r w:rsidR="00361CEA">
              <w:rPr>
                <w:rFonts w:cstheme="minorHAnsi"/>
              </w:rPr>
              <w:t xml:space="preserve"> science</w:t>
            </w:r>
            <w:bookmarkStart w:id="0" w:name="_GoBack"/>
            <w:bookmarkEnd w:id="0"/>
            <w:r w:rsidRPr="008F2252">
              <w:rPr>
                <w:rFonts w:cstheme="minorHAnsi"/>
              </w:rPr>
              <w:t xml:space="preserve"> lessons run smoothly. </w:t>
            </w:r>
          </w:p>
          <w:p w:rsidR="008F2252" w:rsidRDefault="008F2252" w:rsidP="008F2252">
            <w:pPr>
              <w:rPr>
                <w:rFonts w:cstheme="minorHAnsi"/>
              </w:rPr>
            </w:pPr>
          </w:p>
          <w:p w:rsidR="008F2252" w:rsidRPr="008F2252" w:rsidRDefault="008F2252" w:rsidP="008F2252">
            <w:pPr>
              <w:rPr>
                <w:rFonts w:cstheme="minorHAnsi"/>
              </w:rPr>
            </w:pPr>
            <w:r w:rsidRPr="008F2252">
              <w:rPr>
                <w:rFonts w:cstheme="minorHAnsi"/>
              </w:rPr>
              <w:t xml:space="preserve">To provide technical support and ensure that science laboratories are appropriately resourced and equipment and services are in good order. </w:t>
            </w:r>
          </w:p>
          <w:p w:rsidR="008F2252" w:rsidRPr="008F2252" w:rsidRDefault="008F2252" w:rsidP="008F2252">
            <w:pPr>
              <w:rPr>
                <w:rFonts w:cstheme="minorHAnsi"/>
              </w:rPr>
            </w:pPr>
          </w:p>
          <w:p w:rsidR="00FD341F" w:rsidRPr="008173E7" w:rsidRDefault="008F2252" w:rsidP="008F2252">
            <w:pPr>
              <w:rPr>
                <w:rFonts w:cstheme="minorHAnsi"/>
              </w:rPr>
            </w:pPr>
            <w:r w:rsidRPr="008F2252">
              <w:rPr>
                <w:rFonts w:cstheme="minorHAnsi"/>
              </w:rPr>
              <w:t>General maintenance (including cleaning) of apparatus and equipment</w:t>
            </w:r>
          </w:p>
        </w:tc>
      </w:tr>
      <w:tr w:rsidR="0029095B" w:rsidRPr="008173E7" w:rsidTr="004B6455">
        <w:tc>
          <w:tcPr>
            <w:tcW w:w="9016" w:type="dxa"/>
            <w:gridSpan w:val="6"/>
            <w:shd w:val="clear" w:color="auto" w:fill="D9D9D9" w:themeFill="background1" w:themeFillShade="D9"/>
          </w:tcPr>
          <w:p w:rsidR="0029095B" w:rsidRPr="008173E7" w:rsidRDefault="0029095B" w:rsidP="003265C6">
            <w:pPr>
              <w:rPr>
                <w:rFonts w:cstheme="minorHAnsi"/>
                <w:b/>
              </w:rPr>
            </w:pPr>
            <w:r w:rsidRPr="008173E7">
              <w:rPr>
                <w:rFonts w:cstheme="minorHAnsi"/>
                <w:b/>
              </w:rPr>
              <w:t>Major Duties &amp; Responsibilities:</w:t>
            </w:r>
          </w:p>
          <w:p w:rsidR="00122250" w:rsidRPr="008173E7" w:rsidRDefault="00122250" w:rsidP="003265C6">
            <w:pPr>
              <w:rPr>
                <w:rFonts w:cstheme="minorHAnsi"/>
              </w:rPr>
            </w:pPr>
          </w:p>
        </w:tc>
      </w:tr>
      <w:tr w:rsidR="0029095B" w:rsidRPr="008173E7" w:rsidTr="00E92CB5">
        <w:tc>
          <w:tcPr>
            <w:tcW w:w="9016" w:type="dxa"/>
            <w:gridSpan w:val="6"/>
          </w:tcPr>
          <w:p w:rsidR="00C309C6" w:rsidRPr="00882EF6" w:rsidRDefault="00C309C6" w:rsidP="00C309C6">
            <w:pPr>
              <w:rPr>
                <w:rFonts w:cstheme="minorHAnsi"/>
                <w:b/>
              </w:rPr>
            </w:pPr>
            <w:r w:rsidRPr="00882EF6">
              <w:rPr>
                <w:rFonts w:cstheme="minorHAnsi"/>
                <w:b/>
              </w:rPr>
              <w:t>Curriculum Support</w:t>
            </w:r>
          </w:p>
          <w:p w:rsidR="00C309C6" w:rsidRPr="00867A13" w:rsidRDefault="00C309C6" w:rsidP="00867A13">
            <w:pPr>
              <w:pStyle w:val="ListParagraph"/>
              <w:numPr>
                <w:ilvl w:val="0"/>
                <w:numId w:val="1"/>
              </w:numPr>
              <w:rPr>
                <w:rFonts w:cstheme="minorHAnsi"/>
              </w:rPr>
            </w:pPr>
            <w:r w:rsidRPr="00867A13">
              <w:rPr>
                <w:rFonts w:cstheme="minorHAnsi"/>
              </w:rPr>
              <w:t>Assist in the preparation and development of practical work and technical facilities to meet teaching / learning needs in designated curriculum areas</w:t>
            </w:r>
          </w:p>
          <w:p w:rsidR="0029095B" w:rsidRPr="00867A13" w:rsidRDefault="00C309C6" w:rsidP="00867A13">
            <w:pPr>
              <w:pStyle w:val="ListParagraph"/>
              <w:numPr>
                <w:ilvl w:val="0"/>
                <w:numId w:val="1"/>
              </w:numPr>
              <w:rPr>
                <w:rFonts w:cstheme="minorHAnsi"/>
              </w:rPr>
            </w:pPr>
            <w:r w:rsidRPr="00867A13">
              <w:rPr>
                <w:rFonts w:cstheme="minorHAnsi"/>
              </w:rPr>
              <w:t>Where appropriate, supporting teachers with pupils’ learning</w:t>
            </w:r>
          </w:p>
        </w:tc>
      </w:tr>
      <w:tr w:rsidR="0029095B" w:rsidRPr="008173E7" w:rsidTr="00932343">
        <w:tc>
          <w:tcPr>
            <w:tcW w:w="9016" w:type="dxa"/>
            <w:gridSpan w:val="6"/>
          </w:tcPr>
          <w:p w:rsidR="00C309C6" w:rsidRPr="00882EF6" w:rsidRDefault="00C309C6" w:rsidP="00C309C6">
            <w:pPr>
              <w:rPr>
                <w:rFonts w:cstheme="minorHAnsi"/>
                <w:b/>
              </w:rPr>
            </w:pPr>
            <w:r w:rsidRPr="00882EF6">
              <w:rPr>
                <w:rFonts w:cstheme="minorHAnsi"/>
                <w:b/>
              </w:rPr>
              <w:t>Administrative Support</w:t>
            </w:r>
          </w:p>
          <w:p w:rsidR="00C309C6" w:rsidRPr="00867A13" w:rsidRDefault="00C309C6" w:rsidP="00867A13">
            <w:pPr>
              <w:pStyle w:val="ListParagraph"/>
              <w:numPr>
                <w:ilvl w:val="0"/>
                <w:numId w:val="2"/>
              </w:numPr>
              <w:rPr>
                <w:rFonts w:cstheme="minorHAnsi"/>
              </w:rPr>
            </w:pPr>
            <w:r w:rsidRPr="00867A13">
              <w:rPr>
                <w:rFonts w:cstheme="minorHAnsi"/>
              </w:rPr>
              <w:t>Photocopying and maintenance of resource bank for lesson materials.</w:t>
            </w:r>
          </w:p>
          <w:p w:rsidR="00C309C6" w:rsidRPr="00867A13" w:rsidRDefault="00C309C6" w:rsidP="00867A13">
            <w:pPr>
              <w:pStyle w:val="ListParagraph"/>
              <w:numPr>
                <w:ilvl w:val="0"/>
                <w:numId w:val="2"/>
              </w:numPr>
              <w:rPr>
                <w:rFonts w:cstheme="minorHAnsi"/>
              </w:rPr>
            </w:pPr>
            <w:r w:rsidRPr="00867A13">
              <w:rPr>
                <w:rFonts w:cstheme="minorHAnsi"/>
              </w:rPr>
              <w:t>Ensuring effective support for internal examinations within the subject area</w:t>
            </w:r>
          </w:p>
          <w:p w:rsidR="00C309C6" w:rsidRPr="00867A13" w:rsidRDefault="00C309C6" w:rsidP="00867A13">
            <w:pPr>
              <w:pStyle w:val="ListParagraph"/>
              <w:numPr>
                <w:ilvl w:val="0"/>
                <w:numId w:val="2"/>
              </w:numPr>
              <w:rPr>
                <w:rFonts w:cstheme="minorHAnsi"/>
              </w:rPr>
            </w:pPr>
            <w:r w:rsidRPr="00867A13">
              <w:rPr>
                <w:rFonts w:cstheme="minorHAnsi"/>
              </w:rPr>
              <w:t>Maintaining stock levels of teaching resources, materials and equipment.</w:t>
            </w:r>
          </w:p>
          <w:p w:rsidR="0029095B" w:rsidRPr="00867A13" w:rsidRDefault="00C309C6" w:rsidP="00867A13">
            <w:pPr>
              <w:pStyle w:val="ListParagraph"/>
              <w:numPr>
                <w:ilvl w:val="0"/>
                <w:numId w:val="2"/>
              </w:numPr>
              <w:rPr>
                <w:rFonts w:cstheme="minorHAnsi"/>
              </w:rPr>
            </w:pPr>
            <w:r w:rsidRPr="00867A13">
              <w:rPr>
                <w:rFonts w:cstheme="minorHAnsi"/>
              </w:rPr>
              <w:t>Ordering supplies ensuring that expenditure is in accordance with departmental plans, checking deliveries and keeping records and updating Head of Department regularly.</w:t>
            </w:r>
          </w:p>
        </w:tc>
      </w:tr>
      <w:tr w:rsidR="0029095B" w:rsidRPr="008173E7" w:rsidTr="00A5709B">
        <w:tc>
          <w:tcPr>
            <w:tcW w:w="9016" w:type="dxa"/>
            <w:gridSpan w:val="6"/>
          </w:tcPr>
          <w:p w:rsidR="00C309C6" w:rsidRPr="00882EF6" w:rsidRDefault="00C309C6" w:rsidP="00C309C6">
            <w:pPr>
              <w:rPr>
                <w:rFonts w:cstheme="minorHAnsi"/>
                <w:b/>
              </w:rPr>
            </w:pPr>
            <w:r w:rsidRPr="00882EF6">
              <w:rPr>
                <w:rFonts w:cstheme="minorHAnsi"/>
                <w:b/>
              </w:rPr>
              <w:t>Technical Support</w:t>
            </w:r>
          </w:p>
          <w:p w:rsidR="00C309C6" w:rsidRPr="00867A13" w:rsidRDefault="00C309C6" w:rsidP="00867A13">
            <w:pPr>
              <w:pStyle w:val="ListParagraph"/>
              <w:numPr>
                <w:ilvl w:val="0"/>
                <w:numId w:val="3"/>
              </w:numPr>
              <w:rPr>
                <w:rFonts w:cstheme="minorHAnsi"/>
              </w:rPr>
            </w:pPr>
            <w:r w:rsidRPr="00867A13">
              <w:rPr>
                <w:rFonts w:cstheme="minorHAnsi"/>
              </w:rPr>
              <w:t>Preparing apparatus, materials and solutions, setting up equipment, apparatus and demonstration for use in practical lessons, project work and examinations, following instructions laid down in the syllabus / schemes of work and other documents, and retrieving, clearing away, cleaning and maintenance of apparatus</w:t>
            </w:r>
          </w:p>
          <w:p w:rsidR="00C309C6" w:rsidRPr="00867A13" w:rsidRDefault="00C309C6" w:rsidP="00867A13">
            <w:pPr>
              <w:pStyle w:val="ListParagraph"/>
              <w:numPr>
                <w:ilvl w:val="0"/>
                <w:numId w:val="3"/>
              </w:numPr>
              <w:rPr>
                <w:rFonts w:cstheme="minorHAnsi"/>
              </w:rPr>
            </w:pPr>
            <w:r w:rsidRPr="00867A13">
              <w:rPr>
                <w:rFonts w:cstheme="minorHAnsi"/>
              </w:rPr>
              <w:t>Preparing special compounds, specimens, reagents and microbiological materials for class work including foodstuffs</w:t>
            </w:r>
          </w:p>
          <w:p w:rsidR="00C309C6" w:rsidRPr="00867A13" w:rsidRDefault="00C309C6" w:rsidP="00867A13">
            <w:pPr>
              <w:pStyle w:val="ListParagraph"/>
              <w:numPr>
                <w:ilvl w:val="0"/>
                <w:numId w:val="3"/>
              </w:numPr>
              <w:rPr>
                <w:rFonts w:cstheme="minorHAnsi"/>
              </w:rPr>
            </w:pPr>
            <w:r w:rsidRPr="00867A13">
              <w:rPr>
                <w:rFonts w:cstheme="minorHAnsi"/>
              </w:rPr>
              <w:t>Construction and development of equipment and apparatus involving modification / manufacture for teaching purposes</w:t>
            </w:r>
          </w:p>
          <w:p w:rsidR="00C309C6" w:rsidRPr="00867A13" w:rsidRDefault="00C309C6" w:rsidP="00867A13">
            <w:pPr>
              <w:pStyle w:val="ListParagraph"/>
              <w:numPr>
                <w:ilvl w:val="0"/>
                <w:numId w:val="3"/>
              </w:numPr>
              <w:rPr>
                <w:rFonts w:cstheme="minorHAnsi"/>
              </w:rPr>
            </w:pPr>
            <w:r w:rsidRPr="00867A13">
              <w:rPr>
                <w:rFonts w:cstheme="minorHAnsi"/>
              </w:rPr>
              <w:t>General maintenance (including cleaning) of apparatus and equipment and basic maintenance of general services and facilities, arranging for servicing and repair as required</w:t>
            </w:r>
          </w:p>
          <w:p w:rsidR="00C309C6" w:rsidRPr="00867A13" w:rsidRDefault="00C309C6" w:rsidP="00867A13">
            <w:pPr>
              <w:pStyle w:val="ListParagraph"/>
              <w:numPr>
                <w:ilvl w:val="0"/>
                <w:numId w:val="3"/>
              </w:numPr>
              <w:rPr>
                <w:rFonts w:cstheme="minorHAnsi"/>
              </w:rPr>
            </w:pPr>
            <w:r w:rsidRPr="00867A13">
              <w:rPr>
                <w:rFonts w:cstheme="minorHAnsi"/>
              </w:rPr>
              <w:t>Follow regulations to ensure safe working practices, the secure and safe storage of equipment and materials, safe and appropriate disposal of unwanted materials, equipment and waste, and adequate first aid provision</w:t>
            </w:r>
          </w:p>
          <w:p w:rsidR="0029095B" w:rsidRPr="00867A13" w:rsidRDefault="00C309C6" w:rsidP="00867A13">
            <w:pPr>
              <w:pStyle w:val="ListParagraph"/>
              <w:numPr>
                <w:ilvl w:val="0"/>
                <w:numId w:val="3"/>
              </w:numPr>
              <w:rPr>
                <w:rFonts w:cstheme="minorHAnsi"/>
              </w:rPr>
            </w:pPr>
            <w:r w:rsidRPr="00867A13">
              <w:rPr>
                <w:rFonts w:cstheme="minorHAnsi"/>
              </w:rPr>
              <w:t>Identifying new equipment needs in consultation with teaching and other technician staff and contributing to the selection of new equipment</w:t>
            </w:r>
          </w:p>
        </w:tc>
      </w:tr>
      <w:tr w:rsidR="0029095B" w:rsidRPr="008173E7" w:rsidTr="00A21411">
        <w:tc>
          <w:tcPr>
            <w:tcW w:w="9016" w:type="dxa"/>
            <w:gridSpan w:val="6"/>
          </w:tcPr>
          <w:p w:rsidR="0029095B" w:rsidRPr="00867A13" w:rsidRDefault="00C309C6" w:rsidP="00867A13">
            <w:pPr>
              <w:pStyle w:val="ListParagraph"/>
              <w:numPr>
                <w:ilvl w:val="0"/>
                <w:numId w:val="3"/>
              </w:numPr>
              <w:rPr>
                <w:rFonts w:cstheme="minorHAnsi"/>
              </w:rPr>
            </w:pPr>
            <w:r w:rsidRPr="00867A13">
              <w:rPr>
                <w:rFonts w:cstheme="minorHAnsi"/>
              </w:rPr>
              <w:t>To undertake any other reasonable duties as requested by the line manager</w:t>
            </w:r>
          </w:p>
        </w:tc>
      </w:tr>
      <w:tr w:rsidR="0029095B" w:rsidRPr="008173E7" w:rsidTr="0029095B">
        <w:tc>
          <w:tcPr>
            <w:tcW w:w="2361" w:type="dxa"/>
            <w:gridSpan w:val="2"/>
            <w:shd w:val="clear" w:color="auto" w:fill="D9D9D9" w:themeFill="background1" w:themeFillShade="D9"/>
          </w:tcPr>
          <w:p w:rsidR="0029095B" w:rsidRPr="008173E7" w:rsidRDefault="0029095B" w:rsidP="003265C6">
            <w:pPr>
              <w:rPr>
                <w:rFonts w:cstheme="minorHAnsi"/>
                <w:b/>
              </w:rPr>
            </w:pPr>
            <w:r w:rsidRPr="008173E7">
              <w:rPr>
                <w:rFonts w:cstheme="minorHAnsi"/>
                <w:b/>
              </w:rPr>
              <w:t>Last Updated By:</w:t>
            </w:r>
          </w:p>
        </w:tc>
        <w:tc>
          <w:tcPr>
            <w:tcW w:w="2361" w:type="dxa"/>
            <w:gridSpan w:val="2"/>
          </w:tcPr>
          <w:p w:rsidR="0029095B" w:rsidRPr="008173E7" w:rsidRDefault="00C309C6" w:rsidP="003265C6">
            <w:pPr>
              <w:rPr>
                <w:rFonts w:cstheme="minorHAnsi"/>
              </w:rPr>
            </w:pPr>
            <w:r>
              <w:rPr>
                <w:rFonts w:cstheme="minorHAnsi"/>
              </w:rPr>
              <w:t>HR</w:t>
            </w:r>
          </w:p>
        </w:tc>
        <w:tc>
          <w:tcPr>
            <w:tcW w:w="2361" w:type="dxa"/>
            <w:shd w:val="clear" w:color="auto" w:fill="D9D9D9" w:themeFill="background1" w:themeFillShade="D9"/>
          </w:tcPr>
          <w:p w:rsidR="0029095B" w:rsidRPr="008173E7" w:rsidRDefault="00AD7E54" w:rsidP="003265C6">
            <w:pPr>
              <w:rPr>
                <w:rFonts w:cstheme="minorHAnsi"/>
                <w:b/>
              </w:rPr>
            </w:pPr>
            <w:r w:rsidRPr="008173E7">
              <w:rPr>
                <w:rFonts w:cstheme="minorHAnsi"/>
                <w:b/>
              </w:rPr>
              <w:t>Date</w:t>
            </w:r>
            <w:r w:rsidR="0029095B" w:rsidRPr="008173E7">
              <w:rPr>
                <w:rFonts w:cstheme="minorHAnsi"/>
                <w:b/>
              </w:rPr>
              <w:t>:</w:t>
            </w:r>
          </w:p>
        </w:tc>
        <w:tc>
          <w:tcPr>
            <w:tcW w:w="1933" w:type="dxa"/>
          </w:tcPr>
          <w:p w:rsidR="0029095B" w:rsidRPr="008173E7" w:rsidRDefault="00C309C6" w:rsidP="003265C6">
            <w:pPr>
              <w:rPr>
                <w:rFonts w:cstheme="minorHAnsi"/>
              </w:rPr>
            </w:pPr>
            <w:r>
              <w:rPr>
                <w:rFonts w:cstheme="minorHAnsi"/>
              </w:rPr>
              <w:t>October 2022</w:t>
            </w:r>
          </w:p>
        </w:tc>
      </w:tr>
    </w:tbl>
    <w:p w:rsidR="00451B1B" w:rsidRPr="008173E7" w:rsidRDefault="00451B1B" w:rsidP="003265C6">
      <w:pPr>
        <w:rPr>
          <w:rFonts w:cstheme="minorHAnsi"/>
        </w:rPr>
      </w:pPr>
    </w:p>
    <w:tbl>
      <w:tblPr>
        <w:tblStyle w:val="TableGrid"/>
        <w:tblW w:w="0" w:type="auto"/>
        <w:tblLook w:val="04A0" w:firstRow="1" w:lastRow="0" w:firstColumn="1" w:lastColumn="0" w:noHBand="0" w:noVBand="1"/>
      </w:tblPr>
      <w:tblGrid>
        <w:gridCol w:w="2361"/>
        <w:gridCol w:w="4722"/>
        <w:gridCol w:w="1933"/>
      </w:tblGrid>
      <w:tr w:rsidR="00FD341F" w:rsidRPr="008173E7" w:rsidTr="00FD341F">
        <w:tc>
          <w:tcPr>
            <w:tcW w:w="2361" w:type="dxa"/>
            <w:shd w:val="clear" w:color="auto" w:fill="D9D9D9" w:themeFill="background1" w:themeFillShade="D9"/>
          </w:tcPr>
          <w:p w:rsidR="00FD341F" w:rsidRPr="008173E7" w:rsidRDefault="00FD341F" w:rsidP="003265C6">
            <w:pPr>
              <w:rPr>
                <w:rFonts w:cstheme="minorHAnsi"/>
                <w:b/>
              </w:rPr>
            </w:pPr>
            <w:r w:rsidRPr="008173E7">
              <w:rPr>
                <w:rFonts w:cstheme="minorHAnsi"/>
                <w:b/>
              </w:rPr>
              <w:t>Person Specification</w:t>
            </w:r>
          </w:p>
          <w:p w:rsidR="00FD341F" w:rsidRPr="008173E7" w:rsidRDefault="00FD341F" w:rsidP="003265C6">
            <w:pPr>
              <w:rPr>
                <w:rFonts w:cstheme="minorHAnsi"/>
                <w:b/>
              </w:rPr>
            </w:pPr>
          </w:p>
        </w:tc>
        <w:tc>
          <w:tcPr>
            <w:tcW w:w="4722" w:type="dxa"/>
          </w:tcPr>
          <w:p w:rsidR="00FD341F" w:rsidRPr="008173E7" w:rsidRDefault="00FD341F" w:rsidP="003265C6">
            <w:pPr>
              <w:rPr>
                <w:rFonts w:cstheme="minorHAnsi"/>
              </w:rPr>
            </w:pPr>
          </w:p>
        </w:tc>
        <w:tc>
          <w:tcPr>
            <w:tcW w:w="1933" w:type="dxa"/>
            <w:shd w:val="clear" w:color="auto" w:fill="D9D9D9" w:themeFill="background1" w:themeFillShade="D9"/>
          </w:tcPr>
          <w:p w:rsidR="00FD341F" w:rsidRPr="008173E7" w:rsidRDefault="00FD341F" w:rsidP="003265C6">
            <w:pPr>
              <w:rPr>
                <w:rFonts w:cstheme="minorHAnsi"/>
                <w:b/>
              </w:rPr>
            </w:pPr>
            <w:r w:rsidRPr="008173E7">
              <w:rPr>
                <w:rFonts w:cstheme="minorHAnsi"/>
                <w:b/>
              </w:rPr>
              <w:t xml:space="preserve">Essential / </w:t>
            </w:r>
          </w:p>
          <w:p w:rsidR="00FD341F" w:rsidRPr="008173E7" w:rsidRDefault="00FD341F" w:rsidP="003265C6">
            <w:pPr>
              <w:rPr>
                <w:rFonts w:cstheme="minorHAnsi"/>
              </w:rPr>
            </w:pPr>
            <w:r w:rsidRPr="008173E7">
              <w:rPr>
                <w:rFonts w:cstheme="minorHAnsi"/>
                <w:b/>
              </w:rPr>
              <w:t>Desirable</w:t>
            </w:r>
          </w:p>
        </w:tc>
      </w:tr>
      <w:tr w:rsidR="00FD341F" w:rsidRPr="008173E7" w:rsidTr="00FD341F">
        <w:tc>
          <w:tcPr>
            <w:tcW w:w="7083" w:type="dxa"/>
            <w:gridSpan w:val="2"/>
            <w:shd w:val="clear" w:color="auto" w:fill="F2F2F2" w:themeFill="background1" w:themeFillShade="F2"/>
          </w:tcPr>
          <w:p w:rsidR="00FD341F" w:rsidRPr="008173E7" w:rsidRDefault="00FD341F" w:rsidP="003265C6">
            <w:pPr>
              <w:rPr>
                <w:rFonts w:cstheme="minorHAnsi"/>
                <w:b/>
              </w:rPr>
            </w:pPr>
            <w:r w:rsidRPr="008173E7">
              <w:rPr>
                <w:rFonts w:cstheme="minorHAnsi"/>
                <w:b/>
              </w:rPr>
              <w:t>Qualifications</w:t>
            </w:r>
          </w:p>
        </w:tc>
        <w:tc>
          <w:tcPr>
            <w:tcW w:w="1933" w:type="dxa"/>
          </w:tcPr>
          <w:p w:rsidR="00FD341F" w:rsidRPr="008173E7" w:rsidRDefault="00FD341F" w:rsidP="003265C6">
            <w:pPr>
              <w:rPr>
                <w:rFonts w:cstheme="minorHAnsi"/>
              </w:rPr>
            </w:pPr>
          </w:p>
        </w:tc>
      </w:tr>
      <w:tr w:rsidR="00FD341F" w:rsidRPr="008173E7" w:rsidTr="00FD341F">
        <w:tc>
          <w:tcPr>
            <w:tcW w:w="7083" w:type="dxa"/>
            <w:gridSpan w:val="2"/>
          </w:tcPr>
          <w:p w:rsidR="00BE16E6" w:rsidRPr="00EB2290" w:rsidRDefault="00BE16E6" w:rsidP="00EB2290">
            <w:pPr>
              <w:pStyle w:val="ListParagraph"/>
              <w:numPr>
                <w:ilvl w:val="0"/>
                <w:numId w:val="8"/>
              </w:numPr>
              <w:jc w:val="both"/>
              <w:rPr>
                <w:rFonts w:ascii="Calibri" w:hAnsi="Calibri" w:cs="Arial"/>
                <w:lang w:val="en-US"/>
              </w:rPr>
            </w:pPr>
            <w:r w:rsidRPr="00EB2290">
              <w:rPr>
                <w:rFonts w:ascii="Calibri" w:hAnsi="Calibri" w:cs="Arial"/>
                <w:lang w:val="en-US"/>
              </w:rPr>
              <w:t xml:space="preserve">Good standard of education – to include </w:t>
            </w:r>
            <w:proofErr w:type="spellStart"/>
            <w:r w:rsidRPr="00EB2290">
              <w:rPr>
                <w:rFonts w:ascii="Calibri" w:hAnsi="Calibri" w:cs="Arial"/>
                <w:lang w:val="en-US"/>
              </w:rPr>
              <w:t>Maths</w:t>
            </w:r>
            <w:proofErr w:type="spellEnd"/>
            <w:r w:rsidRPr="00EB2290">
              <w:rPr>
                <w:rFonts w:ascii="Calibri" w:hAnsi="Calibri" w:cs="Arial"/>
                <w:lang w:val="en-US"/>
              </w:rPr>
              <w:t xml:space="preserve"> and English.</w:t>
            </w:r>
          </w:p>
          <w:p w:rsidR="00EB2290" w:rsidRPr="00EB2290" w:rsidRDefault="00EB2290" w:rsidP="00EB2290">
            <w:pPr>
              <w:pStyle w:val="ListParagraph"/>
              <w:numPr>
                <w:ilvl w:val="0"/>
                <w:numId w:val="8"/>
              </w:numPr>
              <w:jc w:val="both"/>
              <w:rPr>
                <w:rFonts w:ascii="Calibri" w:hAnsi="Calibri" w:cs="Arial"/>
              </w:rPr>
            </w:pPr>
            <w:r w:rsidRPr="00EB2290">
              <w:rPr>
                <w:rFonts w:ascii="Calibri" w:hAnsi="Calibri" w:cs="Arial"/>
              </w:rPr>
              <w:t>Qualification in science</w:t>
            </w:r>
          </w:p>
          <w:p w:rsidR="00FD341F" w:rsidRPr="00EB2290" w:rsidRDefault="00EB2290" w:rsidP="00EB2290">
            <w:pPr>
              <w:pStyle w:val="ListParagraph"/>
              <w:numPr>
                <w:ilvl w:val="0"/>
                <w:numId w:val="8"/>
              </w:numPr>
              <w:jc w:val="both"/>
              <w:rPr>
                <w:rFonts w:ascii="Calibri" w:hAnsi="Calibri" w:cs="Arial"/>
              </w:rPr>
            </w:pPr>
            <w:r w:rsidRPr="00EB2290">
              <w:rPr>
                <w:rFonts w:ascii="Calibri" w:hAnsi="Calibri" w:cs="Arial"/>
              </w:rPr>
              <w:t>Appropriate first aid training</w:t>
            </w:r>
          </w:p>
        </w:tc>
        <w:tc>
          <w:tcPr>
            <w:tcW w:w="1933" w:type="dxa"/>
          </w:tcPr>
          <w:p w:rsidR="00FD341F" w:rsidRDefault="009B1535" w:rsidP="003265C6">
            <w:pPr>
              <w:rPr>
                <w:rFonts w:cstheme="minorHAnsi"/>
              </w:rPr>
            </w:pPr>
            <w:r>
              <w:rPr>
                <w:rFonts w:cstheme="minorHAnsi"/>
              </w:rPr>
              <w:t>E</w:t>
            </w:r>
          </w:p>
          <w:p w:rsidR="009B1535" w:rsidRDefault="009B1535" w:rsidP="003265C6">
            <w:pPr>
              <w:rPr>
                <w:rFonts w:cstheme="minorHAnsi"/>
              </w:rPr>
            </w:pPr>
            <w:r>
              <w:rPr>
                <w:rFonts w:cstheme="minorHAnsi"/>
              </w:rPr>
              <w:t>D</w:t>
            </w:r>
          </w:p>
          <w:p w:rsidR="009B1535" w:rsidRPr="008173E7" w:rsidRDefault="009B1535" w:rsidP="003265C6">
            <w:pPr>
              <w:rPr>
                <w:rFonts w:cstheme="minorHAnsi"/>
              </w:rPr>
            </w:pPr>
            <w:r>
              <w:rPr>
                <w:rFonts w:cstheme="minorHAnsi"/>
              </w:rPr>
              <w:t>D</w:t>
            </w:r>
          </w:p>
        </w:tc>
      </w:tr>
      <w:tr w:rsidR="00FD341F" w:rsidRPr="008173E7" w:rsidTr="00FD341F">
        <w:tc>
          <w:tcPr>
            <w:tcW w:w="7083" w:type="dxa"/>
            <w:gridSpan w:val="2"/>
            <w:shd w:val="clear" w:color="auto" w:fill="F2F2F2" w:themeFill="background1" w:themeFillShade="F2"/>
          </w:tcPr>
          <w:p w:rsidR="00FD341F" w:rsidRPr="008173E7" w:rsidRDefault="00FD341F" w:rsidP="003265C6">
            <w:pPr>
              <w:rPr>
                <w:rFonts w:cstheme="minorHAnsi"/>
                <w:b/>
              </w:rPr>
            </w:pPr>
            <w:r w:rsidRPr="008173E7">
              <w:rPr>
                <w:rFonts w:cstheme="minorHAnsi"/>
                <w:b/>
              </w:rPr>
              <w:t>Experience</w:t>
            </w:r>
          </w:p>
        </w:tc>
        <w:tc>
          <w:tcPr>
            <w:tcW w:w="1933" w:type="dxa"/>
          </w:tcPr>
          <w:p w:rsidR="00FD341F" w:rsidRPr="008173E7" w:rsidRDefault="00FD341F" w:rsidP="003265C6">
            <w:pPr>
              <w:rPr>
                <w:rFonts w:cstheme="minorHAnsi"/>
              </w:rPr>
            </w:pPr>
          </w:p>
        </w:tc>
      </w:tr>
      <w:tr w:rsidR="00FD341F" w:rsidRPr="008173E7" w:rsidTr="00FD341F">
        <w:tc>
          <w:tcPr>
            <w:tcW w:w="7083" w:type="dxa"/>
            <w:gridSpan w:val="2"/>
          </w:tcPr>
          <w:p w:rsidR="00EB2290" w:rsidRPr="00EB2290" w:rsidRDefault="00EB2290" w:rsidP="00EB2290">
            <w:pPr>
              <w:pStyle w:val="ListParagraph"/>
              <w:numPr>
                <w:ilvl w:val="0"/>
                <w:numId w:val="9"/>
              </w:numPr>
              <w:rPr>
                <w:rFonts w:ascii="Calibri" w:hAnsi="Calibri" w:cs="Arial"/>
              </w:rPr>
            </w:pPr>
            <w:r w:rsidRPr="00EB2290">
              <w:rPr>
                <w:rFonts w:ascii="Calibri" w:hAnsi="Calibri" w:cs="Arial"/>
                <w:lang w:val="en-US"/>
              </w:rPr>
              <w:t>Familiarity with basic scientific equipment</w:t>
            </w:r>
          </w:p>
          <w:p w:rsidR="00FD341F" w:rsidRPr="00EB2290" w:rsidRDefault="00EB2290" w:rsidP="00EB2290">
            <w:pPr>
              <w:pStyle w:val="ListParagraph"/>
              <w:numPr>
                <w:ilvl w:val="0"/>
                <w:numId w:val="9"/>
              </w:numPr>
              <w:rPr>
                <w:rFonts w:ascii="Calibri" w:hAnsi="Calibri" w:cs="Arial"/>
              </w:rPr>
            </w:pPr>
            <w:r w:rsidRPr="00EB2290">
              <w:rPr>
                <w:rFonts w:ascii="Calibri" w:hAnsi="Calibri" w:cs="Arial"/>
              </w:rPr>
              <w:t>Experience of working within a school science department</w:t>
            </w:r>
          </w:p>
        </w:tc>
        <w:tc>
          <w:tcPr>
            <w:tcW w:w="1933" w:type="dxa"/>
          </w:tcPr>
          <w:p w:rsidR="00FD341F" w:rsidRDefault="009B1535" w:rsidP="003265C6">
            <w:pPr>
              <w:rPr>
                <w:rFonts w:cstheme="minorHAnsi"/>
              </w:rPr>
            </w:pPr>
            <w:r>
              <w:rPr>
                <w:rFonts w:cstheme="minorHAnsi"/>
              </w:rPr>
              <w:t>E</w:t>
            </w:r>
          </w:p>
          <w:p w:rsidR="009B1535" w:rsidRPr="008173E7" w:rsidRDefault="009B1535" w:rsidP="003265C6">
            <w:pPr>
              <w:rPr>
                <w:rFonts w:cstheme="minorHAnsi"/>
              </w:rPr>
            </w:pPr>
            <w:r>
              <w:rPr>
                <w:rFonts w:cstheme="minorHAnsi"/>
              </w:rPr>
              <w:t>D</w:t>
            </w:r>
          </w:p>
        </w:tc>
      </w:tr>
      <w:tr w:rsidR="00FD341F" w:rsidRPr="008173E7" w:rsidTr="00FD341F">
        <w:tc>
          <w:tcPr>
            <w:tcW w:w="7083" w:type="dxa"/>
            <w:gridSpan w:val="2"/>
            <w:shd w:val="clear" w:color="auto" w:fill="F2F2F2" w:themeFill="background1" w:themeFillShade="F2"/>
          </w:tcPr>
          <w:p w:rsidR="00FD341F" w:rsidRPr="008173E7" w:rsidRDefault="00FD341F" w:rsidP="003265C6">
            <w:pPr>
              <w:rPr>
                <w:rFonts w:cstheme="minorHAnsi"/>
                <w:b/>
              </w:rPr>
            </w:pPr>
            <w:r w:rsidRPr="008173E7">
              <w:rPr>
                <w:rFonts w:cstheme="minorHAnsi"/>
                <w:b/>
              </w:rPr>
              <w:t xml:space="preserve">Knowledge &amp; </w:t>
            </w:r>
            <w:r w:rsidR="00EB2290">
              <w:rPr>
                <w:rFonts w:cstheme="minorHAnsi"/>
                <w:b/>
              </w:rPr>
              <w:t>Skills</w:t>
            </w:r>
          </w:p>
        </w:tc>
        <w:tc>
          <w:tcPr>
            <w:tcW w:w="1933" w:type="dxa"/>
          </w:tcPr>
          <w:p w:rsidR="00FD341F" w:rsidRPr="008173E7" w:rsidRDefault="00FD341F" w:rsidP="003265C6">
            <w:pPr>
              <w:rPr>
                <w:rFonts w:cstheme="minorHAnsi"/>
              </w:rPr>
            </w:pPr>
          </w:p>
        </w:tc>
      </w:tr>
      <w:tr w:rsidR="00FD341F" w:rsidRPr="008173E7" w:rsidTr="00FD341F">
        <w:tc>
          <w:tcPr>
            <w:tcW w:w="7083" w:type="dxa"/>
            <w:gridSpan w:val="2"/>
            <w:shd w:val="clear" w:color="auto" w:fill="auto"/>
          </w:tcPr>
          <w:p w:rsidR="00EB2290" w:rsidRPr="00EB2290" w:rsidRDefault="00EB2290" w:rsidP="009B1535">
            <w:pPr>
              <w:pStyle w:val="ListParagraph"/>
              <w:numPr>
                <w:ilvl w:val="0"/>
                <w:numId w:val="10"/>
              </w:numPr>
              <w:jc w:val="both"/>
              <w:rPr>
                <w:rFonts w:ascii="Calibri" w:hAnsi="Calibri" w:cs="Arial"/>
              </w:rPr>
            </w:pPr>
            <w:r w:rsidRPr="00EB2290">
              <w:rPr>
                <w:rFonts w:ascii="Calibri" w:hAnsi="Calibri" w:cs="Arial"/>
                <w:lang w:val="en-US"/>
              </w:rPr>
              <w:t>Good understanding of safe working practices and of Health &amp; safety issues</w:t>
            </w:r>
          </w:p>
          <w:p w:rsidR="00EB2290" w:rsidRPr="00EB2290" w:rsidRDefault="00EB2290" w:rsidP="009B1535">
            <w:pPr>
              <w:pStyle w:val="ListParagraph"/>
              <w:widowControl w:val="0"/>
              <w:numPr>
                <w:ilvl w:val="0"/>
                <w:numId w:val="10"/>
              </w:numPr>
              <w:tabs>
                <w:tab w:val="left" w:pos="5"/>
              </w:tabs>
              <w:autoSpaceDE w:val="0"/>
              <w:autoSpaceDN w:val="0"/>
              <w:adjustRightInd w:val="0"/>
              <w:rPr>
                <w:rFonts w:ascii="Calibri" w:hAnsi="Calibri" w:cs="Arial"/>
                <w:lang w:val="en-US"/>
              </w:rPr>
            </w:pPr>
            <w:r w:rsidRPr="00EB2290">
              <w:rPr>
                <w:rFonts w:ascii="Calibri" w:hAnsi="Calibri" w:cs="Arial"/>
                <w:lang w:val="en-US"/>
              </w:rPr>
              <w:t>Able to work without supervision to prepare simple items of equipment for classroom use</w:t>
            </w:r>
          </w:p>
          <w:p w:rsidR="00EB2290" w:rsidRPr="00EB2290" w:rsidRDefault="00EB2290" w:rsidP="009B1535">
            <w:pPr>
              <w:pStyle w:val="ListParagraph"/>
              <w:widowControl w:val="0"/>
              <w:numPr>
                <w:ilvl w:val="0"/>
                <w:numId w:val="10"/>
              </w:numPr>
              <w:tabs>
                <w:tab w:val="left" w:pos="5"/>
              </w:tabs>
              <w:autoSpaceDE w:val="0"/>
              <w:autoSpaceDN w:val="0"/>
              <w:adjustRightInd w:val="0"/>
              <w:rPr>
                <w:rFonts w:ascii="Calibri" w:hAnsi="Calibri" w:cs="Arial"/>
                <w:lang w:val="en-US"/>
              </w:rPr>
            </w:pPr>
            <w:r w:rsidRPr="00EB2290">
              <w:rPr>
                <w:rFonts w:ascii="Calibri" w:hAnsi="Calibri" w:cs="Arial"/>
                <w:lang w:val="en-US"/>
              </w:rPr>
              <w:t>Awareness of stock management and expenditure</w:t>
            </w:r>
          </w:p>
          <w:p w:rsidR="00EB2290" w:rsidRPr="00EB2290" w:rsidRDefault="00EB2290" w:rsidP="009B1535">
            <w:pPr>
              <w:pStyle w:val="ListParagraph"/>
              <w:widowControl w:val="0"/>
              <w:numPr>
                <w:ilvl w:val="0"/>
                <w:numId w:val="10"/>
              </w:numPr>
              <w:tabs>
                <w:tab w:val="left" w:pos="5"/>
              </w:tabs>
              <w:autoSpaceDE w:val="0"/>
              <w:autoSpaceDN w:val="0"/>
              <w:adjustRightInd w:val="0"/>
              <w:rPr>
                <w:rFonts w:ascii="Calibri" w:hAnsi="Calibri" w:cs="Arial"/>
                <w:lang w:val="en-US"/>
              </w:rPr>
            </w:pPr>
            <w:r w:rsidRPr="00EB2290">
              <w:rPr>
                <w:rFonts w:ascii="Calibri" w:hAnsi="Calibri" w:cs="Arial"/>
                <w:lang w:val="en-US"/>
              </w:rPr>
              <w:t>Practical skills to make small repairs and deal with maintenance</w:t>
            </w:r>
          </w:p>
          <w:p w:rsidR="00EB2290" w:rsidRPr="00EB2290" w:rsidRDefault="00EB2290" w:rsidP="009B1535">
            <w:pPr>
              <w:pStyle w:val="ListParagraph"/>
              <w:widowControl w:val="0"/>
              <w:numPr>
                <w:ilvl w:val="0"/>
                <w:numId w:val="10"/>
              </w:numPr>
              <w:tabs>
                <w:tab w:val="left" w:pos="5"/>
              </w:tabs>
              <w:autoSpaceDE w:val="0"/>
              <w:autoSpaceDN w:val="0"/>
              <w:adjustRightInd w:val="0"/>
              <w:rPr>
                <w:rFonts w:ascii="Calibri" w:hAnsi="Calibri" w:cs="Arial"/>
                <w:lang w:val="en-US"/>
              </w:rPr>
            </w:pPr>
            <w:r w:rsidRPr="00EB2290">
              <w:rPr>
                <w:rFonts w:ascii="Calibri" w:hAnsi="Calibri" w:cs="Arial"/>
                <w:lang w:val="en-US"/>
              </w:rPr>
              <w:t>To maintain appropriate working relationships with staff and students.</w:t>
            </w:r>
            <w:r>
              <w:rPr>
                <w:rFonts w:ascii="Calibri" w:hAnsi="Calibri" w:cs="Arial"/>
                <w:lang w:val="en-US"/>
              </w:rPr>
              <w:t xml:space="preserve"> </w:t>
            </w:r>
            <w:r w:rsidRPr="00EB2290">
              <w:rPr>
                <w:rFonts w:ascii="Calibri" w:hAnsi="Calibri" w:cs="Arial"/>
                <w:lang w:val="en-US"/>
              </w:rPr>
              <w:t>Including confidentiality and flexibility</w:t>
            </w:r>
          </w:p>
          <w:p w:rsidR="00EB2290" w:rsidRPr="00EB2290" w:rsidRDefault="00EB2290" w:rsidP="009B1535">
            <w:pPr>
              <w:pStyle w:val="ListParagraph"/>
              <w:numPr>
                <w:ilvl w:val="0"/>
                <w:numId w:val="10"/>
              </w:numPr>
              <w:jc w:val="both"/>
              <w:rPr>
                <w:rFonts w:ascii="Calibri" w:hAnsi="Calibri" w:cs="Arial"/>
              </w:rPr>
            </w:pPr>
            <w:r w:rsidRPr="00EB2290">
              <w:rPr>
                <w:rFonts w:ascii="Calibri" w:hAnsi="Calibri" w:cs="Arial"/>
              </w:rPr>
              <w:t>Ability to relate well to children and adults</w:t>
            </w:r>
          </w:p>
          <w:p w:rsidR="00EB2290" w:rsidRPr="00EB2290" w:rsidRDefault="00EB2290" w:rsidP="009B1535">
            <w:pPr>
              <w:pStyle w:val="ListParagraph"/>
              <w:numPr>
                <w:ilvl w:val="0"/>
                <w:numId w:val="10"/>
              </w:numPr>
              <w:jc w:val="both"/>
              <w:rPr>
                <w:rFonts w:ascii="Calibri" w:hAnsi="Calibri" w:cs="Arial"/>
              </w:rPr>
            </w:pPr>
            <w:r w:rsidRPr="00EB2290">
              <w:rPr>
                <w:rFonts w:ascii="Calibri" w:hAnsi="Calibri" w:cs="Arial"/>
              </w:rPr>
              <w:t>Work constructively as part of a team, understanding classroom roles and responsibilities and your own position within these</w:t>
            </w:r>
          </w:p>
          <w:p w:rsidR="00EB2290" w:rsidRPr="00EB2290" w:rsidRDefault="00EB2290" w:rsidP="009B1535">
            <w:pPr>
              <w:pStyle w:val="ListParagraph"/>
              <w:numPr>
                <w:ilvl w:val="0"/>
                <w:numId w:val="10"/>
              </w:numPr>
              <w:jc w:val="both"/>
              <w:rPr>
                <w:rFonts w:ascii="Calibri" w:hAnsi="Calibri" w:cs="Arial"/>
              </w:rPr>
            </w:pPr>
            <w:r w:rsidRPr="00EB2290">
              <w:rPr>
                <w:rFonts w:ascii="Calibri" w:hAnsi="Calibri" w:cs="Arial"/>
              </w:rPr>
              <w:t>Effective use of ICT to support learning</w:t>
            </w:r>
          </w:p>
          <w:p w:rsidR="00FD341F" w:rsidRDefault="00EB2290" w:rsidP="009B1535">
            <w:pPr>
              <w:pStyle w:val="ListParagraph"/>
              <w:numPr>
                <w:ilvl w:val="0"/>
                <w:numId w:val="10"/>
              </w:numPr>
              <w:jc w:val="both"/>
              <w:rPr>
                <w:rFonts w:ascii="Calibri" w:hAnsi="Calibri" w:cs="Arial"/>
              </w:rPr>
            </w:pPr>
            <w:r w:rsidRPr="00EB2290">
              <w:rPr>
                <w:rFonts w:ascii="Calibri" w:hAnsi="Calibri" w:cs="Arial"/>
              </w:rPr>
              <w:t xml:space="preserve">Use of other equipment technology </w:t>
            </w:r>
          </w:p>
          <w:p w:rsidR="009B1535" w:rsidRPr="009B1535" w:rsidRDefault="009B1535" w:rsidP="009B1535">
            <w:pPr>
              <w:numPr>
                <w:ilvl w:val="0"/>
                <w:numId w:val="10"/>
              </w:numPr>
              <w:jc w:val="both"/>
              <w:rPr>
                <w:rFonts w:ascii="Calibri" w:hAnsi="Calibri" w:cs="Arial"/>
                <w:u w:val="single"/>
              </w:rPr>
            </w:pPr>
            <w:r>
              <w:rPr>
                <w:rFonts w:ascii="Calibri" w:hAnsi="Calibri" w:cs="Arial"/>
              </w:rPr>
              <w:t>Technical knowledge regarding the operation of a laboratory</w:t>
            </w:r>
          </w:p>
        </w:tc>
        <w:tc>
          <w:tcPr>
            <w:tcW w:w="1933" w:type="dxa"/>
          </w:tcPr>
          <w:p w:rsidR="00FD341F" w:rsidRDefault="009B1535" w:rsidP="003265C6">
            <w:pPr>
              <w:rPr>
                <w:rFonts w:cstheme="minorHAnsi"/>
              </w:rPr>
            </w:pPr>
            <w:r>
              <w:rPr>
                <w:rFonts w:cstheme="minorHAnsi"/>
              </w:rPr>
              <w:t>E</w:t>
            </w:r>
          </w:p>
          <w:p w:rsidR="009B1535" w:rsidRDefault="009B1535" w:rsidP="003265C6">
            <w:pPr>
              <w:rPr>
                <w:rFonts w:cstheme="minorHAnsi"/>
              </w:rPr>
            </w:pPr>
          </w:p>
          <w:p w:rsidR="009B1535" w:rsidRDefault="009B1535" w:rsidP="003265C6">
            <w:pPr>
              <w:rPr>
                <w:rFonts w:cstheme="minorHAnsi"/>
              </w:rPr>
            </w:pPr>
            <w:r>
              <w:rPr>
                <w:rFonts w:cstheme="minorHAnsi"/>
              </w:rPr>
              <w:t>E</w:t>
            </w:r>
          </w:p>
          <w:p w:rsidR="009B1535" w:rsidRDefault="009B1535" w:rsidP="003265C6">
            <w:pPr>
              <w:rPr>
                <w:rFonts w:cstheme="minorHAnsi"/>
              </w:rPr>
            </w:pPr>
          </w:p>
          <w:p w:rsidR="009B1535" w:rsidRDefault="009B1535" w:rsidP="003265C6">
            <w:pPr>
              <w:rPr>
                <w:rFonts w:cstheme="minorHAnsi"/>
              </w:rPr>
            </w:pPr>
            <w:r>
              <w:rPr>
                <w:rFonts w:cstheme="minorHAnsi"/>
              </w:rPr>
              <w:t>E</w:t>
            </w:r>
          </w:p>
          <w:p w:rsidR="009B1535" w:rsidRDefault="009B1535" w:rsidP="003265C6">
            <w:pPr>
              <w:rPr>
                <w:rFonts w:cstheme="minorHAnsi"/>
              </w:rPr>
            </w:pPr>
            <w:r>
              <w:rPr>
                <w:rFonts w:cstheme="minorHAnsi"/>
              </w:rPr>
              <w:t>E</w:t>
            </w:r>
          </w:p>
          <w:p w:rsidR="009B1535" w:rsidRDefault="009B1535" w:rsidP="003265C6">
            <w:pPr>
              <w:rPr>
                <w:rFonts w:cstheme="minorHAnsi"/>
              </w:rPr>
            </w:pPr>
            <w:r>
              <w:rPr>
                <w:rFonts w:cstheme="minorHAnsi"/>
              </w:rPr>
              <w:t>E</w:t>
            </w:r>
          </w:p>
          <w:p w:rsidR="009B1535" w:rsidRDefault="009B1535" w:rsidP="003265C6">
            <w:pPr>
              <w:rPr>
                <w:rFonts w:cstheme="minorHAnsi"/>
              </w:rPr>
            </w:pPr>
          </w:p>
          <w:p w:rsidR="009B1535" w:rsidRDefault="009B1535" w:rsidP="003265C6">
            <w:pPr>
              <w:rPr>
                <w:rFonts w:cstheme="minorHAnsi"/>
              </w:rPr>
            </w:pPr>
            <w:r>
              <w:rPr>
                <w:rFonts w:cstheme="minorHAnsi"/>
              </w:rPr>
              <w:t>E</w:t>
            </w:r>
          </w:p>
          <w:p w:rsidR="009B1535" w:rsidRDefault="009B1535" w:rsidP="003265C6">
            <w:pPr>
              <w:rPr>
                <w:rFonts w:cstheme="minorHAnsi"/>
              </w:rPr>
            </w:pPr>
            <w:r>
              <w:rPr>
                <w:rFonts w:cstheme="minorHAnsi"/>
              </w:rPr>
              <w:t>E</w:t>
            </w:r>
          </w:p>
          <w:p w:rsidR="009B1535" w:rsidRDefault="009B1535" w:rsidP="003265C6">
            <w:pPr>
              <w:rPr>
                <w:rFonts w:cstheme="minorHAnsi"/>
              </w:rPr>
            </w:pPr>
          </w:p>
          <w:p w:rsidR="009B1535" w:rsidRDefault="009B1535" w:rsidP="003265C6">
            <w:pPr>
              <w:rPr>
                <w:rFonts w:cstheme="minorHAnsi"/>
              </w:rPr>
            </w:pPr>
            <w:r>
              <w:rPr>
                <w:rFonts w:cstheme="minorHAnsi"/>
              </w:rPr>
              <w:t>E</w:t>
            </w:r>
          </w:p>
          <w:p w:rsidR="009B1535" w:rsidRDefault="009B1535" w:rsidP="003265C6">
            <w:pPr>
              <w:rPr>
                <w:rFonts w:cstheme="minorHAnsi"/>
              </w:rPr>
            </w:pPr>
            <w:r>
              <w:rPr>
                <w:rFonts w:cstheme="minorHAnsi"/>
              </w:rPr>
              <w:t>E</w:t>
            </w:r>
          </w:p>
          <w:p w:rsidR="009B1535" w:rsidRPr="008173E7" w:rsidRDefault="009B1535" w:rsidP="003265C6">
            <w:pPr>
              <w:rPr>
                <w:rFonts w:cstheme="minorHAnsi"/>
              </w:rPr>
            </w:pPr>
            <w:r>
              <w:rPr>
                <w:rFonts w:cstheme="minorHAnsi"/>
              </w:rPr>
              <w:t>D</w:t>
            </w:r>
          </w:p>
        </w:tc>
      </w:tr>
    </w:tbl>
    <w:p w:rsidR="003265C6" w:rsidRPr="008173E7" w:rsidRDefault="003265C6" w:rsidP="00FD341F">
      <w:pPr>
        <w:rPr>
          <w:rFonts w:cstheme="minorHAnsi"/>
        </w:rPr>
      </w:pPr>
    </w:p>
    <w:sectPr w:rsidR="003265C6" w:rsidRPr="008173E7" w:rsidSect="003265C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5C6" w:rsidRDefault="003265C6" w:rsidP="003265C6">
      <w:pPr>
        <w:spacing w:after="0" w:line="240" w:lineRule="auto"/>
      </w:pPr>
      <w:r>
        <w:separator/>
      </w:r>
    </w:p>
  </w:endnote>
  <w:endnote w:type="continuationSeparator" w:id="0">
    <w:p w:rsidR="003265C6" w:rsidRDefault="003265C6" w:rsidP="00326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1D0" w:rsidRDefault="00845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DFD" w:rsidRPr="00AD7E54" w:rsidRDefault="005F7DFD" w:rsidP="005F7DFD">
    <w:pPr>
      <w:pStyle w:val="Footer"/>
      <w:jc w:val="center"/>
      <w:rPr>
        <w:i/>
        <w:sz w:val="16"/>
        <w:szCs w:val="16"/>
      </w:rPr>
    </w:pPr>
    <w:r w:rsidRPr="00AD7E54">
      <w:rPr>
        <w:rFonts w:cs="Calibri"/>
        <w:i/>
        <w:sz w:val="16"/>
        <w:szCs w:val="16"/>
      </w:rPr>
      <w:t>Trinitas Academy Trust is committed to safeguarding and promoting the welfare of children and expect all staff and volunteers to share this commitment. All roles are subject to a satisfactory enhanced DBS disclosure and other employment checks.</w:t>
    </w:r>
  </w:p>
  <w:p w:rsidR="005F7DFD" w:rsidRDefault="005F7D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1D0" w:rsidRDefault="00845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5C6" w:rsidRDefault="003265C6" w:rsidP="003265C6">
      <w:pPr>
        <w:spacing w:after="0" w:line="240" w:lineRule="auto"/>
      </w:pPr>
      <w:r>
        <w:separator/>
      </w:r>
    </w:p>
  </w:footnote>
  <w:footnote w:type="continuationSeparator" w:id="0">
    <w:p w:rsidR="003265C6" w:rsidRDefault="003265C6" w:rsidP="00326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1D0" w:rsidRDefault="00845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1D0" w:rsidRDefault="005B02FF" w:rsidP="008451D0">
    <w:pPr>
      <w:spacing w:after="0"/>
      <w:ind w:left="2160" w:firstLine="12"/>
      <w:jc w:val="center"/>
      <w:rPr>
        <w:rFonts w:ascii="Calibri" w:eastAsia="Times New Roman" w:hAnsi="Calibri" w:cs="Arial"/>
        <w:i/>
        <w:sz w:val="16"/>
        <w:szCs w:val="16"/>
        <w:lang w:bidi="en-US"/>
      </w:rPr>
    </w:pPr>
    <w:r>
      <w:rPr>
        <w:noProof/>
        <w:lang w:eastAsia="en-GB"/>
      </w:rPr>
      <w:drawing>
        <wp:anchor distT="0" distB="0" distL="114300" distR="114300" simplePos="0" relativeHeight="251658240" behindDoc="0" locked="0" layoutInCell="1" allowOverlap="1" wp14:anchorId="1BDC20B8">
          <wp:simplePos x="0" y="0"/>
          <wp:positionH relativeFrom="margin">
            <wp:align>left</wp:align>
          </wp:positionH>
          <wp:positionV relativeFrom="paragraph">
            <wp:posOffset>7620</wp:posOffset>
          </wp:positionV>
          <wp:extent cx="1600200" cy="7772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nitas Acadmy Trust Logo With Strapline -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777240"/>
                  </a:xfrm>
                  <a:prstGeom prst="rect">
                    <a:avLst/>
                  </a:prstGeom>
                </pic:spPr>
              </pic:pic>
            </a:graphicData>
          </a:graphic>
        </wp:anchor>
      </w:drawing>
    </w:r>
    <w:r w:rsidR="008451D0" w:rsidRPr="00495B14">
      <w:rPr>
        <w:rFonts w:ascii="Calibri" w:eastAsia="Times New Roman" w:hAnsi="Calibri" w:cs="Arial"/>
        <w:i/>
        <w:sz w:val="16"/>
        <w:szCs w:val="16"/>
        <w:lang w:bidi="en-US"/>
      </w:rPr>
      <w:t>We believe that all children deserve the best education, and all staff dese</w:t>
    </w:r>
    <w:r w:rsidR="008451D0">
      <w:rPr>
        <w:rFonts w:ascii="Calibri" w:eastAsia="Times New Roman" w:hAnsi="Calibri" w:cs="Arial"/>
        <w:i/>
        <w:sz w:val="16"/>
        <w:szCs w:val="16"/>
        <w:lang w:bidi="en-US"/>
      </w:rPr>
      <w:t xml:space="preserve">rve to be valued and developed.            </w:t>
    </w:r>
    <w:r w:rsidR="008451D0" w:rsidRPr="00495B14">
      <w:rPr>
        <w:rFonts w:ascii="Calibri" w:eastAsia="Times New Roman" w:hAnsi="Calibri" w:cs="Arial"/>
        <w:i/>
        <w:sz w:val="16"/>
        <w:szCs w:val="16"/>
        <w:lang w:bidi="en-US"/>
      </w:rPr>
      <w:t>Our Trinitas family, Christian faith, and an unrelenting desire to improve society, underpin everything we do. Creativity, compassion and high expectations drive the trust to ensure that every person within its community flourishes.</w:t>
    </w:r>
  </w:p>
  <w:p w:rsidR="008451D0" w:rsidRDefault="008451D0" w:rsidP="008451D0">
    <w:pPr>
      <w:spacing w:after="0"/>
      <w:ind w:left="1440" w:firstLine="720"/>
      <w:jc w:val="center"/>
      <w:rPr>
        <w:rFonts w:ascii="Calibri" w:eastAsia="Times New Roman" w:hAnsi="Calibri" w:cs="Arial"/>
        <w:i/>
        <w:sz w:val="16"/>
        <w:szCs w:val="16"/>
        <w:lang w:bidi="en-US"/>
      </w:rPr>
    </w:pPr>
    <w:r w:rsidRPr="00AD7E54">
      <w:rPr>
        <w:rFonts w:ascii="Calibri" w:eastAsia="Times New Roman" w:hAnsi="Calibri" w:cs="Arial"/>
        <w:i/>
        <w:sz w:val="16"/>
        <w:szCs w:val="16"/>
        <w:lang w:bidi="en-US"/>
      </w:rPr>
      <w:t>Trinitas – Faith, Family, Flourish!</w:t>
    </w:r>
  </w:p>
  <w:p w:rsidR="003265C6" w:rsidRPr="00AD7E54" w:rsidRDefault="003265C6" w:rsidP="008451D0">
    <w:pPr>
      <w:spacing w:after="0"/>
      <w:rPr>
        <w:rFonts w:ascii="Calibri" w:eastAsia="Times New Roman" w:hAnsi="Calibri" w:cs="Arial"/>
        <w:i/>
        <w:sz w:val="16"/>
        <w:szCs w:val="16"/>
        <w:lang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1D0" w:rsidRDefault="00845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4B7C"/>
    <w:multiLevelType w:val="hybridMultilevel"/>
    <w:tmpl w:val="48DC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8440B"/>
    <w:multiLevelType w:val="hybridMultilevel"/>
    <w:tmpl w:val="69880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C175D"/>
    <w:multiLevelType w:val="hybridMultilevel"/>
    <w:tmpl w:val="EC925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BA2016"/>
    <w:multiLevelType w:val="hybridMultilevel"/>
    <w:tmpl w:val="5ED4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137FF"/>
    <w:multiLevelType w:val="hybridMultilevel"/>
    <w:tmpl w:val="E1BE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F4BB1"/>
    <w:multiLevelType w:val="hybridMultilevel"/>
    <w:tmpl w:val="0656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35A6B"/>
    <w:multiLevelType w:val="hybridMultilevel"/>
    <w:tmpl w:val="EE9E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E34CD"/>
    <w:multiLevelType w:val="hybridMultilevel"/>
    <w:tmpl w:val="2112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146A1"/>
    <w:multiLevelType w:val="hybridMultilevel"/>
    <w:tmpl w:val="A3789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A04BCE"/>
    <w:multiLevelType w:val="hybridMultilevel"/>
    <w:tmpl w:val="DAF81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747BAD"/>
    <w:multiLevelType w:val="hybridMultilevel"/>
    <w:tmpl w:val="F27C2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7"/>
  </w:num>
  <w:num w:numId="4">
    <w:abstractNumId w:val="10"/>
  </w:num>
  <w:num w:numId="5">
    <w:abstractNumId w:val="0"/>
  </w:num>
  <w:num w:numId="6">
    <w:abstractNumId w:val="5"/>
  </w:num>
  <w:num w:numId="7">
    <w:abstractNumId w:val="2"/>
  </w:num>
  <w:num w:numId="8">
    <w:abstractNumId w:val="3"/>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C6"/>
    <w:rsid w:val="000F5292"/>
    <w:rsid w:val="00122250"/>
    <w:rsid w:val="001B1D83"/>
    <w:rsid w:val="00282469"/>
    <w:rsid w:val="0029095B"/>
    <w:rsid w:val="003265C6"/>
    <w:rsid w:val="00361CEA"/>
    <w:rsid w:val="003F571A"/>
    <w:rsid w:val="00411449"/>
    <w:rsid w:val="00451B1B"/>
    <w:rsid w:val="00495B14"/>
    <w:rsid w:val="004C3132"/>
    <w:rsid w:val="005B02FF"/>
    <w:rsid w:val="005D4EB6"/>
    <w:rsid w:val="005F7DFD"/>
    <w:rsid w:val="00737ED6"/>
    <w:rsid w:val="007B44F4"/>
    <w:rsid w:val="00811B99"/>
    <w:rsid w:val="008173E7"/>
    <w:rsid w:val="008451D0"/>
    <w:rsid w:val="00867A13"/>
    <w:rsid w:val="00882EF6"/>
    <w:rsid w:val="008F2252"/>
    <w:rsid w:val="00901A3A"/>
    <w:rsid w:val="009B1535"/>
    <w:rsid w:val="00AD7E54"/>
    <w:rsid w:val="00B6047B"/>
    <w:rsid w:val="00BE16E6"/>
    <w:rsid w:val="00C309C6"/>
    <w:rsid w:val="00CF23B6"/>
    <w:rsid w:val="00CF2A17"/>
    <w:rsid w:val="00EB2290"/>
    <w:rsid w:val="00FD3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F5A5C9"/>
  <w15:chartTrackingRefBased/>
  <w15:docId w15:val="{CB2DADBF-103B-491B-945A-A4A7CC55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FD341F"/>
    <w:pPr>
      <w:keepLines/>
      <w:spacing w:before="30" w:after="30" w:line="240" w:lineRule="auto"/>
      <w:outlineLvl w:val="1"/>
    </w:pPr>
    <w:rPr>
      <w:rFonts w:asciiTheme="majorHAnsi" w:eastAsiaTheme="majorEastAsia" w:hAnsiTheme="majorHAnsi" w:cstheme="majorBidi"/>
      <w:b/>
      <w:sz w:val="20"/>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C6"/>
  </w:style>
  <w:style w:type="paragraph" w:styleId="Footer">
    <w:name w:val="footer"/>
    <w:basedOn w:val="Normal"/>
    <w:link w:val="FooterChar"/>
    <w:uiPriority w:val="99"/>
    <w:unhideWhenUsed/>
    <w:rsid w:val="00326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C6"/>
  </w:style>
  <w:style w:type="table" w:styleId="TableGrid">
    <w:name w:val="Table Grid"/>
    <w:basedOn w:val="TableNormal"/>
    <w:uiPriority w:val="39"/>
    <w:rsid w:val="00326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D341F"/>
    <w:rPr>
      <w:rFonts w:asciiTheme="majorHAnsi" w:eastAsiaTheme="majorEastAsia" w:hAnsiTheme="majorHAnsi" w:cstheme="majorBidi"/>
      <w:b/>
      <w:sz w:val="20"/>
      <w:szCs w:val="26"/>
      <w:lang w:val="en-US" w:eastAsia="ja-JP"/>
    </w:rPr>
  </w:style>
  <w:style w:type="table" w:styleId="TableGridLight">
    <w:name w:val="Grid Table Light"/>
    <w:basedOn w:val="TableNormal"/>
    <w:uiPriority w:val="40"/>
    <w:rsid w:val="00FD341F"/>
    <w:pPr>
      <w:spacing w:before="30" w:after="30" w:line="240" w:lineRule="auto"/>
    </w:pPr>
    <w:rPr>
      <w:rFonts w:eastAsiaTheme="minorEastAsia"/>
      <w:sz w:val="20"/>
      <w:szCs w:val="20"/>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867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FAEDD-A700-4C46-98EC-17E124A7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Trinity School</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Bradford</dc:creator>
  <cp:keywords/>
  <dc:description/>
  <cp:lastModifiedBy>Lucy Saunders</cp:lastModifiedBy>
  <cp:revision>2</cp:revision>
  <dcterms:created xsi:type="dcterms:W3CDTF">2024-07-09T15:57:00Z</dcterms:created>
  <dcterms:modified xsi:type="dcterms:W3CDTF">2024-07-09T15:57:00Z</dcterms:modified>
</cp:coreProperties>
</file>