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567" w:type="dxa"/>
        <w:tblInd w:w="-998" w:type="dxa"/>
        <w:tblLook w:val="04A0" w:firstRow="1" w:lastRow="0" w:firstColumn="1" w:lastColumn="0" w:noHBand="0" w:noVBand="1"/>
      </w:tblPr>
      <w:tblGrid>
        <w:gridCol w:w="4945"/>
        <w:gridCol w:w="6622"/>
      </w:tblGrid>
      <w:tr w:rsidR="00B52CEB" w14:paraId="429B364D" w14:textId="77777777" w:rsidTr="00EF6F64">
        <w:tc>
          <w:tcPr>
            <w:tcW w:w="4945" w:type="dxa"/>
          </w:tcPr>
          <w:p w14:paraId="4F37E6BE" w14:textId="77777777" w:rsidR="00B52CEB" w:rsidRDefault="00B52CEB">
            <w:r>
              <w:rPr>
                <w:noProof/>
                <w:lang w:eastAsia="en-GB"/>
              </w:rPr>
              <w:drawing>
                <wp:inline distT="0" distB="0" distL="0" distR="0" wp14:anchorId="349B2AAF" wp14:editId="12BAB465">
                  <wp:extent cx="1352550" cy="1352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lc Logo High 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2550" cy="1352550"/>
                          </a:xfrm>
                          <a:prstGeom prst="rect">
                            <a:avLst/>
                          </a:prstGeom>
                        </pic:spPr>
                      </pic:pic>
                    </a:graphicData>
                  </a:graphic>
                </wp:inline>
              </w:drawing>
            </w:r>
          </w:p>
          <w:p w14:paraId="306129AE" w14:textId="09BEC1BE" w:rsidR="00B52CEB" w:rsidRDefault="00B52CEB" w:rsidP="0099716C"/>
        </w:tc>
        <w:tc>
          <w:tcPr>
            <w:tcW w:w="6622" w:type="dxa"/>
          </w:tcPr>
          <w:p w14:paraId="094903F0" w14:textId="2AF901C7" w:rsidR="00282C6C" w:rsidRPr="001877D3" w:rsidRDefault="001877D3">
            <w:pPr>
              <w:rPr>
                <w:b/>
                <w:color w:val="0070C0"/>
                <w:sz w:val="32"/>
                <w:szCs w:val="32"/>
                <w:u w:val="single"/>
              </w:rPr>
            </w:pPr>
            <w:r w:rsidRPr="001877D3">
              <w:rPr>
                <w:b/>
                <w:color w:val="0070C0"/>
                <w:sz w:val="32"/>
                <w:szCs w:val="32"/>
                <w:u w:val="single"/>
              </w:rPr>
              <w:t xml:space="preserve">External </w:t>
            </w:r>
            <w:r w:rsidR="00282C6C" w:rsidRPr="001877D3">
              <w:rPr>
                <w:b/>
                <w:color w:val="0070C0"/>
                <w:sz w:val="32"/>
                <w:szCs w:val="32"/>
                <w:u w:val="single"/>
              </w:rPr>
              <w:t>Job Advertisement</w:t>
            </w:r>
          </w:p>
          <w:p w14:paraId="5128D358" w14:textId="1CFB0155" w:rsidR="00B52CEB" w:rsidRPr="00B52CEB" w:rsidRDefault="00B52CEB">
            <w:pPr>
              <w:rPr>
                <w:color w:val="0070C0"/>
                <w:sz w:val="32"/>
                <w:szCs w:val="32"/>
              </w:rPr>
            </w:pPr>
            <w:r w:rsidRPr="00B52CEB">
              <w:rPr>
                <w:color w:val="0070C0"/>
                <w:sz w:val="32"/>
                <w:szCs w:val="32"/>
              </w:rPr>
              <w:t xml:space="preserve">East SILC </w:t>
            </w:r>
          </w:p>
          <w:p w14:paraId="2640C9E9" w14:textId="77777777" w:rsidR="00B52CEB" w:rsidRPr="00B52CEB" w:rsidRDefault="00B52CEB">
            <w:pPr>
              <w:rPr>
                <w:color w:val="0070C0"/>
                <w:sz w:val="32"/>
                <w:szCs w:val="32"/>
              </w:rPr>
            </w:pPr>
            <w:r w:rsidRPr="00B52CEB">
              <w:rPr>
                <w:color w:val="0070C0"/>
                <w:sz w:val="32"/>
                <w:szCs w:val="32"/>
              </w:rPr>
              <w:t>Hollin Hill Drive,</w:t>
            </w:r>
          </w:p>
          <w:p w14:paraId="1E8EBB8D" w14:textId="77777777" w:rsidR="00B52CEB" w:rsidRPr="00B52CEB" w:rsidRDefault="00B52CEB">
            <w:pPr>
              <w:rPr>
                <w:color w:val="0070C0"/>
                <w:sz w:val="32"/>
                <w:szCs w:val="32"/>
              </w:rPr>
            </w:pPr>
            <w:r w:rsidRPr="00B52CEB">
              <w:rPr>
                <w:color w:val="0070C0"/>
                <w:sz w:val="32"/>
                <w:szCs w:val="32"/>
              </w:rPr>
              <w:t xml:space="preserve">Leeds, </w:t>
            </w:r>
          </w:p>
          <w:p w14:paraId="64BDC3C5" w14:textId="77777777" w:rsidR="00B52CEB" w:rsidRPr="00B52CEB" w:rsidRDefault="00B52CEB">
            <w:pPr>
              <w:rPr>
                <w:color w:val="0070C0"/>
                <w:sz w:val="32"/>
                <w:szCs w:val="32"/>
              </w:rPr>
            </w:pPr>
            <w:r w:rsidRPr="00B52CEB">
              <w:rPr>
                <w:color w:val="0070C0"/>
                <w:sz w:val="32"/>
                <w:szCs w:val="32"/>
              </w:rPr>
              <w:t>LS8 2PW</w:t>
            </w:r>
          </w:p>
          <w:p w14:paraId="5F0C5B91" w14:textId="77777777" w:rsidR="00B52CEB" w:rsidRPr="00B52CEB" w:rsidRDefault="00B52CEB">
            <w:pPr>
              <w:rPr>
                <w:color w:val="0070C0"/>
                <w:sz w:val="32"/>
                <w:szCs w:val="32"/>
              </w:rPr>
            </w:pPr>
            <w:r w:rsidRPr="00B52CEB">
              <w:rPr>
                <w:color w:val="0070C0"/>
                <w:sz w:val="32"/>
                <w:szCs w:val="32"/>
              </w:rPr>
              <w:t>Tel: 0113 2930236</w:t>
            </w:r>
          </w:p>
          <w:p w14:paraId="7821C54E" w14:textId="77777777" w:rsidR="00B52CEB" w:rsidRDefault="009D2341">
            <w:hyperlink r:id="rId9" w:history="1">
              <w:r w:rsidR="00B52CEB" w:rsidRPr="00B52CEB">
                <w:rPr>
                  <w:color w:val="0070C0"/>
                  <w:sz w:val="32"/>
                  <w:szCs w:val="32"/>
                </w:rPr>
                <w:t>www.eastsilc.org</w:t>
              </w:r>
            </w:hyperlink>
            <w:r w:rsidR="00B52CEB" w:rsidRPr="00B52CEB">
              <w:rPr>
                <w:color w:val="0070C0"/>
              </w:rPr>
              <w:t xml:space="preserve"> </w:t>
            </w:r>
          </w:p>
        </w:tc>
      </w:tr>
      <w:tr w:rsidR="00B52CEB" w14:paraId="7FC17536" w14:textId="77777777" w:rsidTr="00EF6F64">
        <w:trPr>
          <w:trHeight w:val="1247"/>
        </w:trPr>
        <w:tc>
          <w:tcPr>
            <w:tcW w:w="11567" w:type="dxa"/>
            <w:gridSpan w:val="2"/>
            <w:shd w:val="clear" w:color="auto" w:fill="4472C4" w:themeFill="accent5"/>
          </w:tcPr>
          <w:tbl>
            <w:tblPr>
              <w:tblStyle w:val="TableGrid"/>
              <w:tblW w:w="11341" w:type="dxa"/>
              <w:tblLook w:val="04A0" w:firstRow="1" w:lastRow="0" w:firstColumn="1" w:lastColumn="0" w:noHBand="0" w:noVBand="1"/>
            </w:tblPr>
            <w:tblGrid>
              <w:gridCol w:w="3545"/>
              <w:gridCol w:w="7796"/>
            </w:tblGrid>
            <w:tr w:rsidR="0060192D" w:rsidRPr="00A328B6" w14:paraId="75992A89" w14:textId="77777777" w:rsidTr="00CC4991">
              <w:trPr>
                <w:trHeight w:val="397"/>
              </w:trPr>
              <w:tc>
                <w:tcPr>
                  <w:tcW w:w="3545" w:type="dxa"/>
                  <w:tcBorders>
                    <w:top w:val="single" w:sz="4" w:space="0" w:color="auto"/>
                    <w:left w:val="single" w:sz="4" w:space="0" w:color="auto"/>
                    <w:bottom w:val="single" w:sz="4" w:space="0" w:color="auto"/>
                    <w:right w:val="single" w:sz="4" w:space="0" w:color="auto"/>
                  </w:tcBorders>
                  <w:shd w:val="clear" w:color="auto" w:fill="4472C4"/>
                </w:tcPr>
                <w:p w14:paraId="4A606BE8" w14:textId="77777777" w:rsidR="0060192D" w:rsidRPr="00A328B6" w:rsidRDefault="0060192D" w:rsidP="0060192D">
                  <w:pPr>
                    <w:rPr>
                      <w:color w:val="FFFFFF" w:themeColor="background1"/>
                      <w:sz w:val="32"/>
                      <w:szCs w:val="32"/>
                    </w:rPr>
                  </w:pPr>
                  <w:r w:rsidRPr="00A328B6">
                    <w:rPr>
                      <w:color w:val="FFFFFF" w:themeColor="background1"/>
                      <w:sz w:val="32"/>
                      <w:szCs w:val="32"/>
                    </w:rPr>
                    <w:t xml:space="preserve">Post:   </w:t>
                  </w:r>
                </w:p>
              </w:tc>
              <w:tc>
                <w:tcPr>
                  <w:tcW w:w="7796" w:type="dxa"/>
                  <w:tcBorders>
                    <w:top w:val="single" w:sz="4" w:space="0" w:color="auto"/>
                    <w:left w:val="single" w:sz="4" w:space="0" w:color="auto"/>
                    <w:bottom w:val="single" w:sz="4" w:space="0" w:color="auto"/>
                    <w:right w:val="single" w:sz="4" w:space="0" w:color="auto"/>
                  </w:tcBorders>
                  <w:shd w:val="clear" w:color="auto" w:fill="4472C4" w:themeFill="accent5"/>
                </w:tcPr>
                <w:p w14:paraId="701876F9" w14:textId="10545224" w:rsidR="0060192D" w:rsidRPr="00A328B6" w:rsidRDefault="005C5095" w:rsidP="003551B4">
                  <w:pPr>
                    <w:rPr>
                      <w:sz w:val="32"/>
                      <w:szCs w:val="32"/>
                    </w:rPr>
                  </w:pPr>
                  <w:r>
                    <w:rPr>
                      <w:color w:val="FFFFFF" w:themeColor="background1"/>
                      <w:sz w:val="32"/>
                      <w:szCs w:val="32"/>
                    </w:rPr>
                    <w:t>Physical Development</w:t>
                  </w:r>
                  <w:r w:rsidR="00F46843">
                    <w:rPr>
                      <w:color w:val="FFFFFF" w:themeColor="background1"/>
                      <w:sz w:val="32"/>
                      <w:szCs w:val="32"/>
                    </w:rPr>
                    <w:t xml:space="preserve"> Teacher </w:t>
                  </w:r>
                </w:p>
              </w:tc>
            </w:tr>
            <w:tr w:rsidR="0060192D" w:rsidRPr="00A328B6" w14:paraId="7A87D19E" w14:textId="77777777" w:rsidTr="00CC4991">
              <w:trPr>
                <w:trHeight w:val="397"/>
              </w:trPr>
              <w:tc>
                <w:tcPr>
                  <w:tcW w:w="3545" w:type="dxa"/>
                  <w:tcBorders>
                    <w:top w:val="single" w:sz="4" w:space="0" w:color="auto"/>
                    <w:left w:val="single" w:sz="4" w:space="0" w:color="auto"/>
                    <w:bottom w:val="single" w:sz="4" w:space="0" w:color="auto"/>
                    <w:right w:val="single" w:sz="4" w:space="0" w:color="auto"/>
                  </w:tcBorders>
                  <w:shd w:val="clear" w:color="auto" w:fill="4472C4" w:themeFill="accent5"/>
                </w:tcPr>
                <w:p w14:paraId="1001C22F" w14:textId="77777777" w:rsidR="0060192D" w:rsidRPr="00A328B6" w:rsidRDefault="0060192D" w:rsidP="0060192D">
                  <w:pPr>
                    <w:rPr>
                      <w:color w:val="FFFFFF" w:themeColor="background1"/>
                      <w:sz w:val="32"/>
                      <w:szCs w:val="32"/>
                    </w:rPr>
                  </w:pPr>
                  <w:r w:rsidRPr="00A328B6">
                    <w:rPr>
                      <w:color w:val="FFFFFF" w:themeColor="background1"/>
                      <w:sz w:val="32"/>
                      <w:szCs w:val="32"/>
                    </w:rPr>
                    <w:t xml:space="preserve">Salary Details: </w:t>
                  </w:r>
                </w:p>
              </w:tc>
              <w:tc>
                <w:tcPr>
                  <w:tcW w:w="7796" w:type="dxa"/>
                  <w:tcBorders>
                    <w:top w:val="single" w:sz="4" w:space="0" w:color="auto"/>
                    <w:left w:val="single" w:sz="4" w:space="0" w:color="auto"/>
                    <w:bottom w:val="single" w:sz="4" w:space="0" w:color="auto"/>
                    <w:right w:val="single" w:sz="4" w:space="0" w:color="auto"/>
                  </w:tcBorders>
                  <w:shd w:val="clear" w:color="auto" w:fill="4472C4" w:themeFill="accent5"/>
                </w:tcPr>
                <w:p w14:paraId="2E8334A8" w14:textId="4DAFAADF" w:rsidR="0060192D" w:rsidRPr="00A328B6" w:rsidRDefault="0060192D" w:rsidP="00D57C08">
                  <w:pPr>
                    <w:rPr>
                      <w:color w:val="FFFFFF" w:themeColor="background1"/>
                      <w:sz w:val="32"/>
                      <w:szCs w:val="32"/>
                    </w:rPr>
                  </w:pPr>
                  <w:r>
                    <w:rPr>
                      <w:color w:val="FFFFFF" w:themeColor="background1"/>
                      <w:sz w:val="32"/>
                      <w:szCs w:val="32"/>
                    </w:rPr>
                    <w:t>MPS</w:t>
                  </w:r>
                  <w:r w:rsidR="00D57C08">
                    <w:rPr>
                      <w:color w:val="FFFFFF" w:themeColor="background1"/>
                      <w:sz w:val="32"/>
                      <w:szCs w:val="32"/>
                    </w:rPr>
                    <w:t>/UPS</w:t>
                  </w:r>
                  <w:r>
                    <w:rPr>
                      <w:color w:val="FFFFFF" w:themeColor="background1"/>
                      <w:sz w:val="32"/>
                      <w:szCs w:val="32"/>
                    </w:rPr>
                    <w:t xml:space="preserve"> &amp; SEN point </w:t>
                  </w:r>
                </w:p>
              </w:tc>
            </w:tr>
            <w:tr w:rsidR="0060192D" w:rsidRPr="00A328B6" w14:paraId="1CAD557F" w14:textId="77777777" w:rsidTr="00CC4991">
              <w:trPr>
                <w:trHeight w:val="397"/>
              </w:trPr>
              <w:tc>
                <w:tcPr>
                  <w:tcW w:w="3545" w:type="dxa"/>
                  <w:tcBorders>
                    <w:top w:val="single" w:sz="4" w:space="0" w:color="auto"/>
                    <w:left w:val="single" w:sz="4" w:space="0" w:color="auto"/>
                    <w:bottom w:val="single" w:sz="4" w:space="0" w:color="auto"/>
                    <w:right w:val="single" w:sz="4" w:space="0" w:color="auto"/>
                  </w:tcBorders>
                  <w:shd w:val="clear" w:color="auto" w:fill="4472C4" w:themeFill="accent5"/>
                </w:tcPr>
                <w:p w14:paraId="47818A44" w14:textId="77777777" w:rsidR="0060192D" w:rsidRPr="00A328B6" w:rsidRDefault="0060192D" w:rsidP="0060192D">
                  <w:pPr>
                    <w:rPr>
                      <w:color w:val="FFFFFF" w:themeColor="background1"/>
                      <w:sz w:val="32"/>
                      <w:szCs w:val="32"/>
                    </w:rPr>
                  </w:pPr>
                  <w:r w:rsidRPr="00A328B6">
                    <w:rPr>
                      <w:color w:val="FFFFFF" w:themeColor="background1"/>
                      <w:sz w:val="32"/>
                      <w:szCs w:val="32"/>
                    </w:rPr>
                    <w:t xml:space="preserve">Hours: </w:t>
                  </w:r>
                </w:p>
              </w:tc>
              <w:tc>
                <w:tcPr>
                  <w:tcW w:w="7796" w:type="dxa"/>
                  <w:tcBorders>
                    <w:top w:val="single" w:sz="4" w:space="0" w:color="auto"/>
                    <w:left w:val="single" w:sz="4" w:space="0" w:color="auto"/>
                    <w:bottom w:val="single" w:sz="4" w:space="0" w:color="auto"/>
                    <w:right w:val="single" w:sz="4" w:space="0" w:color="auto"/>
                  </w:tcBorders>
                  <w:shd w:val="clear" w:color="auto" w:fill="4472C4" w:themeFill="accent5"/>
                </w:tcPr>
                <w:p w14:paraId="4FA233E2" w14:textId="21272761" w:rsidR="008D7BF8" w:rsidRPr="00A328B6" w:rsidRDefault="003645F1" w:rsidP="003645F1">
                  <w:pPr>
                    <w:rPr>
                      <w:color w:val="FFFFFF" w:themeColor="background1"/>
                      <w:sz w:val="32"/>
                      <w:szCs w:val="32"/>
                    </w:rPr>
                  </w:pPr>
                  <w:r>
                    <w:rPr>
                      <w:color w:val="FFFFFF" w:themeColor="background1"/>
                      <w:sz w:val="32"/>
                      <w:szCs w:val="32"/>
                    </w:rPr>
                    <w:t>Full time</w:t>
                  </w:r>
                  <w:r w:rsidR="008D7BF8">
                    <w:rPr>
                      <w:color w:val="FFFFFF" w:themeColor="background1"/>
                      <w:sz w:val="32"/>
                      <w:szCs w:val="32"/>
                    </w:rPr>
                    <w:t xml:space="preserve"> </w:t>
                  </w:r>
                  <w:r w:rsidR="003551B4">
                    <w:rPr>
                      <w:color w:val="FFFFFF" w:themeColor="background1"/>
                      <w:sz w:val="32"/>
                      <w:szCs w:val="32"/>
                    </w:rPr>
                    <w:t>- Permanent</w:t>
                  </w:r>
                </w:p>
              </w:tc>
            </w:tr>
          </w:tbl>
          <w:p w14:paraId="6AB6BEC5" w14:textId="327CEC59" w:rsidR="00B52CEB" w:rsidRDefault="00B52CEB" w:rsidP="002A6666"/>
        </w:tc>
      </w:tr>
      <w:tr w:rsidR="00B52CEB" w14:paraId="012C3A8A" w14:textId="77777777" w:rsidTr="00EF6F64">
        <w:tc>
          <w:tcPr>
            <w:tcW w:w="11567" w:type="dxa"/>
            <w:gridSpan w:val="2"/>
          </w:tcPr>
          <w:p w14:paraId="4AD3D6ED" w14:textId="77777777" w:rsidR="008D7BF8" w:rsidRDefault="006364FB" w:rsidP="003645F1">
            <w:pPr>
              <w:rPr>
                <w:rFonts w:cs="Arial"/>
                <w:sz w:val="24"/>
              </w:rPr>
            </w:pPr>
            <w:r w:rsidRPr="009D2341">
              <w:rPr>
                <w:rFonts w:cs="Arial"/>
                <w:sz w:val="24"/>
              </w:rPr>
              <w:t>The East Specialist Inclusive Learning Centre (SILC) is a 2-19 generic special school with 4</w:t>
            </w:r>
            <w:r w:rsidR="009D2341" w:rsidRPr="009D2341">
              <w:rPr>
                <w:rFonts w:cs="Arial"/>
                <w:sz w:val="24"/>
              </w:rPr>
              <w:t>30</w:t>
            </w:r>
            <w:r w:rsidRPr="009D2341">
              <w:rPr>
                <w:rFonts w:cs="Arial"/>
                <w:sz w:val="24"/>
              </w:rPr>
              <w:t xml:space="preserve"> pupils on roll. The East SILC is a complex organisation which operates on a variety of sites to provide a range of outreach services across the city, including partnerships with primary and secondary providers, the city-wide Physical Difficulties and Medical Service including a moving and handling service, as well as the Medical Needs Teaching Service for Leeds.</w:t>
            </w:r>
          </w:p>
          <w:p w14:paraId="3BBA9D2A" w14:textId="3D06D987" w:rsidR="009D2341" w:rsidRPr="003C7788" w:rsidRDefault="009D2341" w:rsidP="003645F1"/>
        </w:tc>
      </w:tr>
      <w:tr w:rsidR="00B52CEB" w14:paraId="2CD14BDB" w14:textId="77777777" w:rsidTr="00EF6F64">
        <w:tc>
          <w:tcPr>
            <w:tcW w:w="11567" w:type="dxa"/>
            <w:gridSpan w:val="2"/>
          </w:tcPr>
          <w:p w14:paraId="245BE510" w14:textId="3BE9157E" w:rsidR="008D7BF8" w:rsidRPr="009D2341" w:rsidRDefault="008D7BF8" w:rsidP="008D7BF8">
            <w:pPr>
              <w:spacing w:line="360" w:lineRule="auto"/>
              <w:jc w:val="both"/>
              <w:rPr>
                <w:rFonts w:cs="Arial"/>
                <w:b/>
                <w:sz w:val="24"/>
                <w:szCs w:val="24"/>
              </w:rPr>
            </w:pPr>
            <w:r w:rsidRPr="009D2341">
              <w:rPr>
                <w:rFonts w:cs="Arial"/>
                <w:b/>
                <w:sz w:val="24"/>
                <w:szCs w:val="24"/>
              </w:rPr>
              <w:t>Do you want to join a team making a difference to children and young people’s lives?</w:t>
            </w:r>
          </w:p>
          <w:p w14:paraId="176C5711" w14:textId="3253C3D7" w:rsidR="0000787E" w:rsidRPr="009D2341" w:rsidRDefault="0000787E" w:rsidP="008D7BF8">
            <w:pPr>
              <w:rPr>
                <w:b/>
                <w:sz w:val="24"/>
                <w:szCs w:val="24"/>
              </w:rPr>
            </w:pPr>
            <w:r w:rsidRPr="009D2341">
              <w:rPr>
                <w:b/>
                <w:sz w:val="24"/>
                <w:szCs w:val="24"/>
              </w:rPr>
              <w:t>To start as soon as possible.</w:t>
            </w:r>
          </w:p>
          <w:p w14:paraId="528CD3AA" w14:textId="77777777" w:rsidR="0000787E" w:rsidRPr="009D2341" w:rsidRDefault="0000787E" w:rsidP="008D7BF8">
            <w:pPr>
              <w:rPr>
                <w:b/>
                <w:sz w:val="24"/>
                <w:szCs w:val="24"/>
              </w:rPr>
            </w:pPr>
          </w:p>
          <w:p w14:paraId="746F633D" w14:textId="672F2A08" w:rsidR="008D7BF8" w:rsidRPr="009D2341" w:rsidRDefault="008D7BF8" w:rsidP="008D7BF8">
            <w:pPr>
              <w:rPr>
                <w:sz w:val="24"/>
                <w:szCs w:val="24"/>
              </w:rPr>
            </w:pPr>
            <w:r w:rsidRPr="009D2341">
              <w:rPr>
                <w:sz w:val="24"/>
                <w:szCs w:val="24"/>
              </w:rPr>
              <w:t xml:space="preserve">An exciting opportunity has arisen to join our expanding school community. </w:t>
            </w:r>
          </w:p>
          <w:p w14:paraId="4361A298" w14:textId="77777777" w:rsidR="007E06E5" w:rsidRPr="009D2341" w:rsidRDefault="007E06E5">
            <w:pPr>
              <w:rPr>
                <w:sz w:val="24"/>
                <w:szCs w:val="24"/>
              </w:rPr>
            </w:pPr>
          </w:p>
          <w:p w14:paraId="207D9CB4" w14:textId="65DCFE9A" w:rsidR="0006135E" w:rsidRPr="009D2341" w:rsidRDefault="007E06E5" w:rsidP="0076672D">
            <w:pPr>
              <w:rPr>
                <w:sz w:val="24"/>
                <w:szCs w:val="24"/>
              </w:rPr>
            </w:pPr>
            <w:r w:rsidRPr="009D2341">
              <w:rPr>
                <w:sz w:val="24"/>
                <w:szCs w:val="24"/>
              </w:rPr>
              <w:t>We are seeking to recruit</w:t>
            </w:r>
            <w:r w:rsidR="003B32C7" w:rsidRPr="009D2341">
              <w:rPr>
                <w:sz w:val="24"/>
                <w:szCs w:val="24"/>
              </w:rPr>
              <w:t xml:space="preserve"> </w:t>
            </w:r>
            <w:r w:rsidR="00F46843" w:rsidRPr="009D2341">
              <w:rPr>
                <w:sz w:val="24"/>
                <w:szCs w:val="24"/>
              </w:rPr>
              <w:t xml:space="preserve">a </w:t>
            </w:r>
            <w:r w:rsidR="0006135E" w:rsidRPr="009D2341">
              <w:rPr>
                <w:sz w:val="24"/>
                <w:szCs w:val="24"/>
              </w:rPr>
              <w:t>permanent</w:t>
            </w:r>
            <w:r w:rsidR="00F46843" w:rsidRPr="009D2341">
              <w:rPr>
                <w:sz w:val="24"/>
                <w:szCs w:val="24"/>
              </w:rPr>
              <w:t xml:space="preserve"> </w:t>
            </w:r>
            <w:r w:rsidR="005C5095" w:rsidRPr="009D2341">
              <w:rPr>
                <w:sz w:val="24"/>
                <w:szCs w:val="24"/>
              </w:rPr>
              <w:t>Physical Development</w:t>
            </w:r>
            <w:r w:rsidR="00F46843" w:rsidRPr="009D2341">
              <w:rPr>
                <w:sz w:val="24"/>
                <w:szCs w:val="24"/>
              </w:rPr>
              <w:t xml:space="preserve"> </w:t>
            </w:r>
            <w:r w:rsidR="0006135E" w:rsidRPr="009D2341">
              <w:rPr>
                <w:sz w:val="24"/>
                <w:szCs w:val="24"/>
              </w:rPr>
              <w:t>t</w:t>
            </w:r>
            <w:r w:rsidR="003B32C7" w:rsidRPr="009D2341">
              <w:rPr>
                <w:sz w:val="24"/>
                <w:szCs w:val="24"/>
              </w:rPr>
              <w:t>eacher</w:t>
            </w:r>
            <w:r w:rsidR="00F46843" w:rsidRPr="009D2341">
              <w:rPr>
                <w:sz w:val="24"/>
                <w:szCs w:val="24"/>
              </w:rPr>
              <w:t xml:space="preserve"> for our </w:t>
            </w:r>
            <w:r w:rsidR="005C5095" w:rsidRPr="009D2341">
              <w:rPr>
                <w:sz w:val="24"/>
                <w:szCs w:val="24"/>
              </w:rPr>
              <w:t>John Jamieson</w:t>
            </w:r>
            <w:r w:rsidR="00F46843" w:rsidRPr="009D2341">
              <w:rPr>
                <w:sz w:val="24"/>
                <w:szCs w:val="24"/>
              </w:rPr>
              <w:t xml:space="preserve"> Site. </w:t>
            </w:r>
            <w:r w:rsidR="0006135E" w:rsidRPr="009D2341">
              <w:rPr>
                <w:sz w:val="24"/>
                <w:szCs w:val="24"/>
              </w:rPr>
              <w:t xml:space="preserve">As with all appointments to the East </w:t>
            </w:r>
            <w:r w:rsidR="00F46843" w:rsidRPr="009D2341">
              <w:rPr>
                <w:sz w:val="24"/>
                <w:szCs w:val="24"/>
              </w:rPr>
              <w:t>SILC,</w:t>
            </w:r>
            <w:r w:rsidR="0006135E" w:rsidRPr="009D2341">
              <w:rPr>
                <w:sz w:val="24"/>
                <w:szCs w:val="24"/>
              </w:rPr>
              <w:t xml:space="preserve"> staff </w:t>
            </w:r>
            <w:r w:rsidR="003645F1" w:rsidRPr="009D2341">
              <w:rPr>
                <w:sz w:val="24"/>
                <w:szCs w:val="24"/>
              </w:rPr>
              <w:t xml:space="preserve">may be asked to work at any site </w:t>
            </w:r>
            <w:r w:rsidR="0006135E" w:rsidRPr="009D2341">
              <w:rPr>
                <w:sz w:val="24"/>
                <w:szCs w:val="24"/>
              </w:rPr>
              <w:t>within</w:t>
            </w:r>
            <w:r w:rsidR="003645F1" w:rsidRPr="009D2341">
              <w:rPr>
                <w:sz w:val="24"/>
                <w:szCs w:val="24"/>
              </w:rPr>
              <w:t xml:space="preserve"> the </w:t>
            </w:r>
            <w:r w:rsidR="0006135E" w:rsidRPr="009D2341">
              <w:rPr>
                <w:sz w:val="24"/>
                <w:szCs w:val="24"/>
              </w:rPr>
              <w:t>organisation.</w:t>
            </w:r>
            <w:r w:rsidR="0090264F" w:rsidRPr="009D2341">
              <w:rPr>
                <w:sz w:val="24"/>
                <w:szCs w:val="24"/>
              </w:rPr>
              <w:t xml:space="preserve"> </w:t>
            </w:r>
            <w:r w:rsidR="0006135E" w:rsidRPr="009D2341">
              <w:rPr>
                <w:sz w:val="24"/>
                <w:szCs w:val="24"/>
              </w:rPr>
              <w:t>We are looking for teachers new to the profession as well as those who have experience</w:t>
            </w:r>
            <w:r w:rsidR="0000787E" w:rsidRPr="009D2341">
              <w:rPr>
                <w:sz w:val="24"/>
                <w:szCs w:val="24"/>
              </w:rPr>
              <w:t>.</w:t>
            </w:r>
          </w:p>
          <w:p w14:paraId="23EBCD59" w14:textId="77777777" w:rsidR="0000787E" w:rsidRPr="009D2341" w:rsidRDefault="0000787E" w:rsidP="0076672D">
            <w:pPr>
              <w:rPr>
                <w:sz w:val="24"/>
                <w:szCs w:val="24"/>
              </w:rPr>
            </w:pPr>
          </w:p>
          <w:p w14:paraId="38719F2D" w14:textId="55AC86D0" w:rsidR="00A9157C" w:rsidRPr="009D2341" w:rsidRDefault="00A9157C" w:rsidP="0076672D">
            <w:pPr>
              <w:rPr>
                <w:sz w:val="24"/>
                <w:szCs w:val="24"/>
              </w:rPr>
            </w:pPr>
            <w:r w:rsidRPr="009D2341">
              <w:rPr>
                <w:sz w:val="24"/>
                <w:szCs w:val="24"/>
              </w:rPr>
              <w:t xml:space="preserve">If you have the requirements identified below we would </w:t>
            </w:r>
            <w:r w:rsidR="005A145F" w:rsidRPr="009D2341">
              <w:rPr>
                <w:sz w:val="24"/>
                <w:szCs w:val="24"/>
              </w:rPr>
              <w:t>like to receive an application from you:</w:t>
            </w:r>
          </w:p>
          <w:p w14:paraId="24A16EE7" w14:textId="0F46C735" w:rsidR="00AB443B" w:rsidRPr="009D2341" w:rsidRDefault="0024318C" w:rsidP="00994A32">
            <w:pPr>
              <w:pStyle w:val="ListParagraph"/>
              <w:numPr>
                <w:ilvl w:val="0"/>
                <w:numId w:val="1"/>
              </w:numPr>
              <w:rPr>
                <w:sz w:val="24"/>
                <w:szCs w:val="24"/>
              </w:rPr>
            </w:pPr>
            <w:r w:rsidRPr="009D2341">
              <w:rPr>
                <w:sz w:val="24"/>
                <w:szCs w:val="24"/>
              </w:rPr>
              <w:t xml:space="preserve">An </w:t>
            </w:r>
            <w:r w:rsidR="00AB443B" w:rsidRPr="009D2341">
              <w:rPr>
                <w:sz w:val="24"/>
                <w:szCs w:val="24"/>
              </w:rPr>
              <w:t>inspirational</w:t>
            </w:r>
            <w:r w:rsidRPr="009D2341">
              <w:rPr>
                <w:sz w:val="24"/>
                <w:szCs w:val="24"/>
              </w:rPr>
              <w:t xml:space="preserve"> and </w:t>
            </w:r>
            <w:r w:rsidR="00AB443B" w:rsidRPr="009D2341">
              <w:rPr>
                <w:sz w:val="24"/>
                <w:szCs w:val="24"/>
              </w:rPr>
              <w:t>enthusiastic</w:t>
            </w:r>
            <w:r w:rsidRPr="009D2341">
              <w:rPr>
                <w:sz w:val="24"/>
                <w:szCs w:val="24"/>
              </w:rPr>
              <w:t xml:space="preserve"> teacher</w:t>
            </w:r>
            <w:r w:rsidR="001078F5" w:rsidRPr="009D2341">
              <w:rPr>
                <w:sz w:val="24"/>
                <w:szCs w:val="24"/>
              </w:rPr>
              <w:t>.</w:t>
            </w:r>
          </w:p>
          <w:p w14:paraId="7D85CFA5" w14:textId="2954FC9E" w:rsidR="00994A32" w:rsidRPr="009D2341" w:rsidRDefault="0024318C" w:rsidP="00994A32">
            <w:pPr>
              <w:pStyle w:val="ListParagraph"/>
              <w:numPr>
                <w:ilvl w:val="0"/>
                <w:numId w:val="1"/>
              </w:numPr>
              <w:rPr>
                <w:sz w:val="24"/>
                <w:szCs w:val="24"/>
              </w:rPr>
            </w:pPr>
            <w:r w:rsidRPr="009D2341">
              <w:rPr>
                <w:rFonts w:cs="Arial"/>
                <w:sz w:val="24"/>
                <w:szCs w:val="24"/>
              </w:rPr>
              <w:t>A</w:t>
            </w:r>
            <w:r w:rsidR="00994A32" w:rsidRPr="009D2341">
              <w:rPr>
                <w:rFonts w:cs="Arial"/>
                <w:sz w:val="24"/>
                <w:szCs w:val="24"/>
              </w:rPr>
              <w:t>spire to be an outstanding practitioner</w:t>
            </w:r>
            <w:r w:rsidR="001078F5" w:rsidRPr="009D2341">
              <w:rPr>
                <w:rFonts w:cs="Arial"/>
                <w:sz w:val="24"/>
                <w:szCs w:val="24"/>
              </w:rPr>
              <w:t>.</w:t>
            </w:r>
          </w:p>
          <w:p w14:paraId="202CB30A" w14:textId="1800C94D" w:rsidR="003C7788" w:rsidRPr="009D2341" w:rsidRDefault="0024318C" w:rsidP="003C7788">
            <w:pPr>
              <w:pStyle w:val="ListParagraph"/>
              <w:numPr>
                <w:ilvl w:val="0"/>
                <w:numId w:val="1"/>
              </w:numPr>
              <w:tabs>
                <w:tab w:val="left" w:pos="0"/>
              </w:tabs>
              <w:spacing w:line="259" w:lineRule="auto"/>
              <w:rPr>
                <w:rFonts w:cs="Arial"/>
                <w:sz w:val="24"/>
                <w:szCs w:val="24"/>
              </w:rPr>
            </w:pPr>
            <w:r w:rsidRPr="009D2341">
              <w:rPr>
                <w:rFonts w:cs="Arial"/>
                <w:sz w:val="24"/>
                <w:szCs w:val="24"/>
              </w:rPr>
              <w:t>A</w:t>
            </w:r>
            <w:r w:rsidR="00F46843" w:rsidRPr="009D2341">
              <w:rPr>
                <w:rFonts w:cs="Arial"/>
                <w:sz w:val="24"/>
                <w:szCs w:val="24"/>
              </w:rPr>
              <w:t xml:space="preserve"> PE</w:t>
            </w:r>
            <w:r w:rsidR="005C5095" w:rsidRPr="009D2341">
              <w:rPr>
                <w:rFonts w:cs="Arial"/>
                <w:sz w:val="24"/>
                <w:szCs w:val="24"/>
              </w:rPr>
              <w:t>/ Physical Development</w:t>
            </w:r>
            <w:r w:rsidR="000A389F" w:rsidRPr="009D2341">
              <w:rPr>
                <w:rFonts w:cs="Arial"/>
                <w:sz w:val="24"/>
                <w:szCs w:val="24"/>
              </w:rPr>
              <w:t xml:space="preserve"> </w:t>
            </w:r>
            <w:r w:rsidR="003C7788" w:rsidRPr="009D2341">
              <w:rPr>
                <w:rFonts w:cs="Arial"/>
                <w:sz w:val="24"/>
                <w:szCs w:val="24"/>
              </w:rPr>
              <w:t>teacher who can transfer their experience to a specialist setting.</w:t>
            </w:r>
          </w:p>
          <w:p w14:paraId="16FA6CCD" w14:textId="78D4AB04" w:rsidR="003C7788" w:rsidRPr="009D2341" w:rsidRDefault="003C7788" w:rsidP="0024318C">
            <w:pPr>
              <w:pStyle w:val="ListParagraph"/>
              <w:numPr>
                <w:ilvl w:val="0"/>
                <w:numId w:val="1"/>
              </w:numPr>
              <w:tabs>
                <w:tab w:val="left" w:pos="0"/>
              </w:tabs>
              <w:spacing w:line="259" w:lineRule="auto"/>
              <w:rPr>
                <w:rFonts w:cs="Arial"/>
                <w:sz w:val="24"/>
                <w:szCs w:val="24"/>
              </w:rPr>
            </w:pPr>
            <w:r w:rsidRPr="009D2341">
              <w:rPr>
                <w:rFonts w:cs="Arial"/>
                <w:sz w:val="24"/>
                <w:szCs w:val="24"/>
              </w:rPr>
              <w:t xml:space="preserve">Is passionate about high quality teaching and learning for children and young people of all abilities. </w:t>
            </w:r>
          </w:p>
          <w:p w14:paraId="11B1A4A7" w14:textId="41E1DB0F" w:rsidR="0024318C" w:rsidRPr="009D2341" w:rsidRDefault="0024318C" w:rsidP="0024318C">
            <w:pPr>
              <w:pStyle w:val="ListParagraph"/>
              <w:numPr>
                <w:ilvl w:val="0"/>
                <w:numId w:val="1"/>
              </w:numPr>
              <w:tabs>
                <w:tab w:val="left" w:pos="0"/>
              </w:tabs>
              <w:spacing w:line="259" w:lineRule="auto"/>
              <w:rPr>
                <w:rFonts w:cs="Arial"/>
                <w:sz w:val="24"/>
                <w:szCs w:val="24"/>
              </w:rPr>
            </w:pPr>
            <w:r w:rsidRPr="009D2341">
              <w:rPr>
                <w:sz w:val="24"/>
                <w:szCs w:val="24"/>
              </w:rPr>
              <w:t>Able to creatively differentiate the curriculum to meet a range of special needs</w:t>
            </w:r>
            <w:r w:rsidR="005C5095" w:rsidRPr="009D2341">
              <w:rPr>
                <w:sz w:val="24"/>
                <w:szCs w:val="24"/>
              </w:rPr>
              <w:t>, including complex physical needs</w:t>
            </w:r>
          </w:p>
          <w:p w14:paraId="063EC8BC" w14:textId="12513085" w:rsidR="00AB443B" w:rsidRPr="009D2341" w:rsidRDefault="00994A32" w:rsidP="00994A32">
            <w:pPr>
              <w:pStyle w:val="ListParagraph"/>
              <w:numPr>
                <w:ilvl w:val="0"/>
                <w:numId w:val="1"/>
              </w:numPr>
              <w:rPr>
                <w:sz w:val="24"/>
                <w:szCs w:val="24"/>
              </w:rPr>
            </w:pPr>
            <w:r w:rsidRPr="009D2341">
              <w:rPr>
                <w:sz w:val="24"/>
                <w:szCs w:val="24"/>
              </w:rPr>
              <w:t>To be able to</w:t>
            </w:r>
            <w:r w:rsidR="00AB443B" w:rsidRPr="009D2341">
              <w:rPr>
                <w:sz w:val="24"/>
                <w:szCs w:val="24"/>
              </w:rPr>
              <w:t xml:space="preserve"> work with children with complex needs and challenging behaviours</w:t>
            </w:r>
            <w:r w:rsidR="005A145F" w:rsidRPr="009D2341">
              <w:rPr>
                <w:sz w:val="24"/>
                <w:szCs w:val="24"/>
              </w:rPr>
              <w:t xml:space="preserve">. </w:t>
            </w:r>
          </w:p>
          <w:p w14:paraId="4301F9C3" w14:textId="052B26F2" w:rsidR="008F16E2" w:rsidRPr="009D2341" w:rsidRDefault="008F16E2" w:rsidP="00994A32">
            <w:pPr>
              <w:pStyle w:val="ListParagraph"/>
              <w:numPr>
                <w:ilvl w:val="0"/>
                <w:numId w:val="1"/>
              </w:numPr>
              <w:rPr>
                <w:sz w:val="24"/>
                <w:szCs w:val="24"/>
              </w:rPr>
            </w:pPr>
            <w:r w:rsidRPr="009D2341">
              <w:rPr>
                <w:rFonts w:cs="Arial"/>
                <w:sz w:val="24"/>
                <w:szCs w:val="24"/>
                <w:shd w:val="clear" w:color="auto" w:fill="FFFFFF"/>
              </w:rPr>
              <w:t xml:space="preserve">Must have an interest in and experience of working with young people </w:t>
            </w:r>
            <w:r w:rsidR="00994A32" w:rsidRPr="009D2341">
              <w:rPr>
                <w:rFonts w:cs="Arial"/>
                <w:sz w:val="24"/>
                <w:szCs w:val="24"/>
                <w:shd w:val="clear" w:color="auto" w:fill="FFFFFF"/>
              </w:rPr>
              <w:t>with a wide range of additional needs</w:t>
            </w:r>
            <w:r w:rsidRPr="009D2341">
              <w:rPr>
                <w:rFonts w:ascii="Calibri" w:hAnsi="Calibri" w:cs="Calibri"/>
                <w:sz w:val="24"/>
                <w:szCs w:val="24"/>
                <w:shd w:val="clear" w:color="auto" w:fill="FFFFFF"/>
              </w:rPr>
              <w:t>. </w:t>
            </w:r>
          </w:p>
          <w:p w14:paraId="006C6C38" w14:textId="339415B1" w:rsidR="0082335A" w:rsidRPr="009D2341" w:rsidRDefault="0024318C" w:rsidP="00994A32">
            <w:pPr>
              <w:pStyle w:val="ListParagraph"/>
              <w:numPr>
                <w:ilvl w:val="0"/>
                <w:numId w:val="1"/>
              </w:numPr>
              <w:rPr>
                <w:sz w:val="24"/>
                <w:szCs w:val="24"/>
              </w:rPr>
            </w:pPr>
            <w:r w:rsidRPr="009D2341">
              <w:rPr>
                <w:sz w:val="24"/>
                <w:szCs w:val="24"/>
              </w:rPr>
              <w:t>Has the ability to work with parents/carer, professionals and the wider community.</w:t>
            </w:r>
          </w:p>
          <w:p w14:paraId="624C1987" w14:textId="51F21C9D" w:rsidR="00994A32" w:rsidRPr="009D2341" w:rsidRDefault="0082335A" w:rsidP="003C7788">
            <w:pPr>
              <w:pStyle w:val="ListParagraph"/>
              <w:numPr>
                <w:ilvl w:val="0"/>
                <w:numId w:val="1"/>
              </w:numPr>
              <w:rPr>
                <w:sz w:val="24"/>
                <w:szCs w:val="24"/>
              </w:rPr>
            </w:pPr>
            <w:r w:rsidRPr="009D2341">
              <w:rPr>
                <w:sz w:val="24"/>
                <w:szCs w:val="24"/>
              </w:rPr>
              <w:t xml:space="preserve">Willing to make a positive contribution to the </w:t>
            </w:r>
            <w:r w:rsidR="004D6504" w:rsidRPr="009D2341">
              <w:rPr>
                <w:sz w:val="24"/>
                <w:szCs w:val="24"/>
              </w:rPr>
              <w:t xml:space="preserve">broader </w:t>
            </w:r>
            <w:r w:rsidRPr="009D2341">
              <w:rPr>
                <w:sz w:val="24"/>
                <w:szCs w:val="24"/>
              </w:rPr>
              <w:t>life of the school</w:t>
            </w:r>
            <w:r w:rsidR="002A6666" w:rsidRPr="009D2341">
              <w:rPr>
                <w:sz w:val="24"/>
                <w:szCs w:val="24"/>
              </w:rPr>
              <w:t>.</w:t>
            </w:r>
          </w:p>
          <w:p w14:paraId="5040A201" w14:textId="3BB7EA71" w:rsidR="005C5095" w:rsidRPr="009D2341" w:rsidRDefault="005C5095" w:rsidP="003C7788">
            <w:pPr>
              <w:pStyle w:val="ListParagraph"/>
              <w:numPr>
                <w:ilvl w:val="0"/>
                <w:numId w:val="1"/>
              </w:numPr>
              <w:rPr>
                <w:sz w:val="24"/>
                <w:szCs w:val="24"/>
              </w:rPr>
            </w:pPr>
            <w:r w:rsidRPr="009D2341">
              <w:rPr>
                <w:sz w:val="24"/>
                <w:szCs w:val="24"/>
              </w:rPr>
              <w:t>Coordinate a meaningful physical development curriculum for all our learners.</w:t>
            </w:r>
          </w:p>
          <w:p w14:paraId="15A1A134" w14:textId="45E2C1D9" w:rsidR="003C7788" w:rsidRPr="009D2341" w:rsidRDefault="00994A32" w:rsidP="00FE7299">
            <w:pPr>
              <w:rPr>
                <w:sz w:val="24"/>
                <w:szCs w:val="24"/>
              </w:rPr>
            </w:pPr>
            <w:r w:rsidRPr="009D2341">
              <w:rPr>
                <w:sz w:val="24"/>
                <w:szCs w:val="24"/>
              </w:rPr>
              <w:t>What we offer</w:t>
            </w:r>
            <w:r w:rsidR="003C7788" w:rsidRPr="009D2341">
              <w:rPr>
                <w:sz w:val="24"/>
                <w:szCs w:val="24"/>
              </w:rPr>
              <w:t>:</w:t>
            </w:r>
          </w:p>
          <w:p w14:paraId="4DFC5DDE" w14:textId="77777777" w:rsidR="0024318C" w:rsidRPr="009D2341" w:rsidRDefault="0024318C" w:rsidP="0024318C">
            <w:pPr>
              <w:pStyle w:val="ListParagraph"/>
              <w:numPr>
                <w:ilvl w:val="0"/>
                <w:numId w:val="1"/>
              </w:numPr>
              <w:spacing w:after="160" w:line="259" w:lineRule="auto"/>
              <w:rPr>
                <w:sz w:val="24"/>
                <w:szCs w:val="24"/>
              </w:rPr>
            </w:pPr>
            <w:r w:rsidRPr="009D2341">
              <w:rPr>
                <w:sz w:val="24"/>
                <w:szCs w:val="24"/>
              </w:rPr>
              <w:t xml:space="preserve">A strong team ethos and a commitment to staff wellbeing. </w:t>
            </w:r>
          </w:p>
          <w:p w14:paraId="69C8E50B" w14:textId="4A4F74EF" w:rsidR="003C7788" w:rsidRPr="009D2341" w:rsidRDefault="001078F5" w:rsidP="0024318C">
            <w:pPr>
              <w:pStyle w:val="ListParagraph"/>
              <w:numPr>
                <w:ilvl w:val="0"/>
                <w:numId w:val="1"/>
              </w:numPr>
              <w:rPr>
                <w:sz w:val="24"/>
                <w:szCs w:val="24"/>
              </w:rPr>
            </w:pPr>
            <w:r w:rsidRPr="009D2341">
              <w:rPr>
                <w:sz w:val="24"/>
                <w:szCs w:val="24"/>
              </w:rPr>
              <w:t>Excellent CPD opportunities to grow and develop through mentoring and coaching.</w:t>
            </w:r>
          </w:p>
          <w:p w14:paraId="342E7A93" w14:textId="55B81E21" w:rsidR="00FE7299" w:rsidRPr="009D2341" w:rsidRDefault="00994A32" w:rsidP="00994A32">
            <w:pPr>
              <w:pStyle w:val="ListParagraph"/>
              <w:numPr>
                <w:ilvl w:val="0"/>
                <w:numId w:val="1"/>
              </w:numPr>
              <w:rPr>
                <w:sz w:val="24"/>
                <w:szCs w:val="24"/>
              </w:rPr>
            </w:pPr>
            <w:r w:rsidRPr="009D2341">
              <w:rPr>
                <w:sz w:val="24"/>
                <w:szCs w:val="24"/>
              </w:rPr>
              <w:t xml:space="preserve">A successful ECT support programme </w:t>
            </w:r>
          </w:p>
          <w:p w14:paraId="6787E6B6" w14:textId="6545D9FA" w:rsidR="00994A32" w:rsidRPr="009D2341" w:rsidRDefault="003C7788" w:rsidP="00994A32">
            <w:pPr>
              <w:pStyle w:val="ListParagraph"/>
              <w:numPr>
                <w:ilvl w:val="0"/>
                <w:numId w:val="1"/>
              </w:numPr>
              <w:rPr>
                <w:sz w:val="24"/>
                <w:szCs w:val="24"/>
              </w:rPr>
            </w:pPr>
            <w:r w:rsidRPr="009D2341">
              <w:rPr>
                <w:rFonts w:cs="Arial"/>
                <w:sz w:val="24"/>
                <w:szCs w:val="24"/>
              </w:rPr>
              <w:t xml:space="preserve">An effective induction programme to support your transition to the </w:t>
            </w:r>
            <w:r w:rsidR="0024318C" w:rsidRPr="009D2341">
              <w:rPr>
                <w:rFonts w:cs="Arial"/>
                <w:sz w:val="24"/>
                <w:szCs w:val="24"/>
              </w:rPr>
              <w:t>East SILC</w:t>
            </w:r>
            <w:r w:rsidRPr="009D2341">
              <w:rPr>
                <w:rFonts w:cs="Arial"/>
                <w:sz w:val="24"/>
                <w:szCs w:val="24"/>
              </w:rPr>
              <w:t xml:space="preserve"> </w:t>
            </w:r>
          </w:p>
          <w:p w14:paraId="350C45F5" w14:textId="211FAFF7" w:rsidR="0024318C" w:rsidRPr="009D2341" w:rsidRDefault="0024318C" w:rsidP="0024318C">
            <w:pPr>
              <w:rPr>
                <w:sz w:val="24"/>
                <w:szCs w:val="24"/>
              </w:rPr>
            </w:pPr>
          </w:p>
          <w:p w14:paraId="29432D5C" w14:textId="112FF8BE" w:rsidR="009D2341" w:rsidRPr="009D2341" w:rsidRDefault="0090264F" w:rsidP="0076672D">
            <w:pPr>
              <w:rPr>
                <w:sz w:val="24"/>
                <w:szCs w:val="24"/>
              </w:rPr>
            </w:pPr>
            <w:r w:rsidRPr="009D2341">
              <w:rPr>
                <w:sz w:val="24"/>
                <w:szCs w:val="24"/>
              </w:rPr>
              <w:t xml:space="preserve">Visits to the East SILC are welcome. To arrange a visit please contact Nicola </w:t>
            </w:r>
            <w:proofErr w:type="spellStart"/>
            <w:r w:rsidRPr="009D2341">
              <w:rPr>
                <w:sz w:val="24"/>
                <w:szCs w:val="24"/>
              </w:rPr>
              <w:t>Hewitson</w:t>
            </w:r>
            <w:proofErr w:type="spellEnd"/>
            <w:r w:rsidRPr="009D2341">
              <w:rPr>
                <w:sz w:val="24"/>
                <w:szCs w:val="24"/>
              </w:rPr>
              <w:t xml:space="preserve"> on Tel: 0113 2930236 </w:t>
            </w:r>
            <w:bookmarkStart w:id="0" w:name="_GoBack"/>
            <w:bookmarkEnd w:id="0"/>
          </w:p>
          <w:p w14:paraId="425784DD" w14:textId="77777777" w:rsidR="009D2341" w:rsidRPr="009D2341" w:rsidRDefault="009D2341" w:rsidP="009D2341">
            <w:pPr>
              <w:pStyle w:val="NoSpacing"/>
              <w:spacing w:line="276" w:lineRule="auto"/>
              <w:rPr>
                <w:rFonts w:eastAsia="Times New Roman"/>
                <w:b/>
              </w:rPr>
            </w:pPr>
            <w:r w:rsidRPr="009D2341">
              <w:rPr>
                <w:rFonts w:eastAsia="Times New Roman"/>
                <w:b/>
              </w:rPr>
              <w:t>To apply please visit eastsilc.org/News/Vacancies.</w:t>
            </w:r>
          </w:p>
          <w:p w14:paraId="06816376" w14:textId="57CBD92D" w:rsidR="0081511A" w:rsidRPr="009D2341" w:rsidRDefault="0081511A" w:rsidP="00DC4C4B">
            <w:pPr>
              <w:rPr>
                <w:sz w:val="24"/>
                <w:szCs w:val="24"/>
              </w:rPr>
            </w:pPr>
          </w:p>
        </w:tc>
      </w:tr>
      <w:tr w:rsidR="00B52CEB" w14:paraId="601C1911" w14:textId="77777777" w:rsidTr="00EF6F64">
        <w:trPr>
          <w:trHeight w:val="544"/>
        </w:trPr>
        <w:tc>
          <w:tcPr>
            <w:tcW w:w="11567" w:type="dxa"/>
            <w:gridSpan w:val="2"/>
            <w:shd w:val="clear" w:color="auto" w:fill="4472C4" w:themeFill="accent5"/>
          </w:tcPr>
          <w:p w14:paraId="1E9FEF58" w14:textId="58151D03" w:rsidR="009D2341" w:rsidRPr="009D2341" w:rsidRDefault="0082335A" w:rsidP="009D2341">
            <w:pPr>
              <w:rPr>
                <w:color w:val="FFFFFF" w:themeColor="background1"/>
                <w:sz w:val="28"/>
                <w:szCs w:val="28"/>
              </w:rPr>
            </w:pPr>
            <w:r w:rsidRPr="0082335A">
              <w:rPr>
                <w:color w:val="FFFFFF" w:themeColor="background1"/>
                <w:sz w:val="28"/>
                <w:szCs w:val="28"/>
              </w:rPr>
              <w:lastRenderedPageBreak/>
              <w:t>Closing dates for appli</w:t>
            </w:r>
            <w:r w:rsidR="00972700">
              <w:rPr>
                <w:color w:val="FFFFFF" w:themeColor="background1"/>
                <w:sz w:val="28"/>
                <w:szCs w:val="28"/>
              </w:rPr>
              <w:t>cations:</w:t>
            </w:r>
            <w:r w:rsidR="008E521A">
              <w:rPr>
                <w:color w:val="FFFFFF" w:themeColor="background1"/>
                <w:sz w:val="28"/>
                <w:szCs w:val="28"/>
              </w:rPr>
              <w:t xml:space="preserve"> </w:t>
            </w:r>
            <w:r w:rsidR="003645F1">
              <w:rPr>
                <w:color w:val="FFFFFF" w:themeColor="background1"/>
                <w:sz w:val="28"/>
                <w:szCs w:val="28"/>
              </w:rPr>
              <w:t xml:space="preserve"> </w:t>
            </w:r>
            <w:r w:rsidR="00F95EB9" w:rsidRPr="009D2341">
              <w:rPr>
                <w:color w:val="FFFFFF" w:themeColor="background1"/>
                <w:sz w:val="28"/>
                <w:szCs w:val="28"/>
              </w:rPr>
              <w:t xml:space="preserve">12noon </w:t>
            </w:r>
            <w:r w:rsidR="009D2341" w:rsidRPr="009D2341">
              <w:rPr>
                <w:color w:val="FFFFFF" w:themeColor="background1"/>
                <w:sz w:val="28"/>
                <w:szCs w:val="28"/>
              </w:rPr>
              <w:t>Thursday 5</w:t>
            </w:r>
            <w:r w:rsidR="009D2341" w:rsidRPr="009D2341">
              <w:rPr>
                <w:color w:val="FFFFFF" w:themeColor="background1"/>
                <w:sz w:val="28"/>
                <w:szCs w:val="28"/>
                <w:vertAlign w:val="superscript"/>
              </w:rPr>
              <w:t>th</w:t>
            </w:r>
            <w:r w:rsidR="009D2341" w:rsidRPr="009D2341">
              <w:rPr>
                <w:color w:val="FFFFFF" w:themeColor="background1"/>
                <w:sz w:val="28"/>
                <w:szCs w:val="28"/>
              </w:rPr>
              <w:t xml:space="preserve"> July 2024</w:t>
            </w:r>
          </w:p>
          <w:p w14:paraId="35F055E6" w14:textId="4F7726B5" w:rsidR="0082335A" w:rsidRDefault="00972700" w:rsidP="009D2341">
            <w:r w:rsidRPr="009D2341">
              <w:rPr>
                <w:color w:val="FFFFFF" w:themeColor="background1"/>
                <w:sz w:val="28"/>
                <w:szCs w:val="28"/>
              </w:rPr>
              <w:t>Interviews to take place:</w:t>
            </w:r>
            <w:r w:rsidR="008E521A" w:rsidRPr="009D2341">
              <w:rPr>
                <w:color w:val="FFFFFF" w:themeColor="background1"/>
                <w:sz w:val="28"/>
                <w:szCs w:val="28"/>
              </w:rPr>
              <w:t xml:space="preserve"> </w:t>
            </w:r>
            <w:r w:rsidR="00F46843" w:rsidRPr="009D2341">
              <w:rPr>
                <w:color w:val="FFFFFF" w:themeColor="background1"/>
                <w:sz w:val="28"/>
                <w:szCs w:val="28"/>
              </w:rPr>
              <w:t xml:space="preserve">   </w:t>
            </w:r>
            <w:r w:rsidR="009D2341" w:rsidRPr="009D2341">
              <w:rPr>
                <w:color w:val="FFFFFF" w:themeColor="background1"/>
                <w:sz w:val="28"/>
                <w:szCs w:val="28"/>
              </w:rPr>
              <w:t>11</w:t>
            </w:r>
            <w:r w:rsidR="009D2341" w:rsidRPr="009D2341">
              <w:rPr>
                <w:color w:val="FFFFFF" w:themeColor="background1"/>
                <w:sz w:val="28"/>
                <w:szCs w:val="28"/>
                <w:vertAlign w:val="superscript"/>
              </w:rPr>
              <w:t>th</w:t>
            </w:r>
            <w:r w:rsidR="009D2341" w:rsidRPr="009D2341">
              <w:rPr>
                <w:color w:val="FFFFFF" w:themeColor="background1"/>
                <w:sz w:val="28"/>
                <w:szCs w:val="28"/>
              </w:rPr>
              <w:t xml:space="preserve"> July 2024</w:t>
            </w:r>
          </w:p>
        </w:tc>
      </w:tr>
      <w:tr w:rsidR="00B52CEB" w14:paraId="5B1A7221" w14:textId="77777777" w:rsidTr="00EF6F64">
        <w:trPr>
          <w:trHeight w:val="1574"/>
        </w:trPr>
        <w:tc>
          <w:tcPr>
            <w:tcW w:w="11567" w:type="dxa"/>
            <w:gridSpan w:val="2"/>
          </w:tcPr>
          <w:p w14:paraId="33F300A8" w14:textId="77777777" w:rsidR="009D2341" w:rsidRPr="00851450" w:rsidRDefault="009D2341" w:rsidP="009D2341">
            <w:pPr>
              <w:rPr>
                <w:sz w:val="24"/>
                <w:szCs w:val="24"/>
              </w:rPr>
            </w:pPr>
            <w:r w:rsidRPr="00851450">
              <w:rPr>
                <w:sz w:val="24"/>
                <w:szCs w:val="24"/>
              </w:rPr>
              <w:t xml:space="preserve">The East SILC is committed to safeguarding and promoting the welfare of children and young people and expects all staff and volunteers to share this commitment. Appointments are made subject to a satisfactory Disclosure and Barring Service check (DBS formally CRB) and medical clearance from Leeds City Council’s Occupational Health Service. </w:t>
            </w:r>
          </w:p>
          <w:p w14:paraId="0C6CFC3C" w14:textId="77777777" w:rsidR="009D2341" w:rsidRPr="00851450" w:rsidRDefault="009D2341" w:rsidP="009D2341">
            <w:pPr>
              <w:rPr>
                <w:rFonts w:cs="Arial"/>
                <w:b/>
                <w:sz w:val="24"/>
                <w:szCs w:val="24"/>
              </w:rPr>
            </w:pPr>
            <w:r w:rsidRPr="00851450">
              <w:rPr>
                <w:rFonts w:cs="Arial"/>
                <w:b/>
                <w:sz w:val="24"/>
                <w:szCs w:val="24"/>
              </w:rPr>
              <w:t>It is illegal to apply if you are on the children’s barred list.</w:t>
            </w:r>
          </w:p>
          <w:p w14:paraId="4C153D0C" w14:textId="77777777" w:rsidR="009D2341" w:rsidRPr="00851450" w:rsidRDefault="009D2341" w:rsidP="009D2341">
            <w:pPr>
              <w:rPr>
                <w:sz w:val="16"/>
                <w:szCs w:val="16"/>
              </w:rPr>
            </w:pPr>
          </w:p>
          <w:p w14:paraId="2663BB70" w14:textId="65D3D87D" w:rsidR="00B52CEB" w:rsidRDefault="009D2341" w:rsidP="009D2341">
            <w:pPr>
              <w:spacing w:line="360" w:lineRule="auto"/>
            </w:pPr>
            <w:r w:rsidRPr="00851450">
              <w:rPr>
                <w:sz w:val="24"/>
                <w:szCs w:val="24"/>
              </w:rPr>
              <w:t>The East SILC promotes diversity and wants a workforce which reflects the population of Leeds.</w:t>
            </w:r>
          </w:p>
        </w:tc>
      </w:tr>
    </w:tbl>
    <w:p w14:paraId="20994FE8" w14:textId="77777777" w:rsidR="0098455A" w:rsidRDefault="0098455A" w:rsidP="00282C6C"/>
    <w:sectPr w:rsidR="0098455A" w:rsidSect="0099716C">
      <w:pgSz w:w="12240" w:h="15840"/>
      <w:pgMar w:top="284" w:right="1440" w:bottom="45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83AC8"/>
    <w:multiLevelType w:val="hybridMultilevel"/>
    <w:tmpl w:val="B7BC5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2869C7"/>
    <w:multiLevelType w:val="hybridMultilevel"/>
    <w:tmpl w:val="69683A5C"/>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2" w15:restartNumberingAfterBreak="0">
    <w:nsid w:val="562171B0"/>
    <w:multiLevelType w:val="hybridMultilevel"/>
    <w:tmpl w:val="5D2CD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0C0E43"/>
    <w:multiLevelType w:val="hybridMultilevel"/>
    <w:tmpl w:val="AC0E2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CEB"/>
    <w:rsid w:val="0000787E"/>
    <w:rsid w:val="0006135E"/>
    <w:rsid w:val="0009025F"/>
    <w:rsid w:val="000A389F"/>
    <w:rsid w:val="000B3469"/>
    <w:rsid w:val="001003F3"/>
    <w:rsid w:val="001078F5"/>
    <w:rsid w:val="00117868"/>
    <w:rsid w:val="001877D3"/>
    <w:rsid w:val="001D3FF0"/>
    <w:rsid w:val="0024318C"/>
    <w:rsid w:val="00282C6C"/>
    <w:rsid w:val="002A6666"/>
    <w:rsid w:val="002A724A"/>
    <w:rsid w:val="002A78EA"/>
    <w:rsid w:val="003232FC"/>
    <w:rsid w:val="003551B4"/>
    <w:rsid w:val="003645F1"/>
    <w:rsid w:val="00391542"/>
    <w:rsid w:val="003B32C7"/>
    <w:rsid w:val="003C7788"/>
    <w:rsid w:val="003F12EC"/>
    <w:rsid w:val="004C5682"/>
    <w:rsid w:val="004D6504"/>
    <w:rsid w:val="00592C38"/>
    <w:rsid w:val="005A145F"/>
    <w:rsid w:val="005C5095"/>
    <w:rsid w:val="0060192D"/>
    <w:rsid w:val="006364FB"/>
    <w:rsid w:val="00652CE8"/>
    <w:rsid w:val="006E4D1F"/>
    <w:rsid w:val="006F6CA6"/>
    <w:rsid w:val="00722ACB"/>
    <w:rsid w:val="0072401D"/>
    <w:rsid w:val="0076672D"/>
    <w:rsid w:val="007673DC"/>
    <w:rsid w:val="00797BC6"/>
    <w:rsid w:val="007C5DA8"/>
    <w:rsid w:val="007E06E5"/>
    <w:rsid w:val="0081511A"/>
    <w:rsid w:val="0082335A"/>
    <w:rsid w:val="00845CDF"/>
    <w:rsid w:val="008933B9"/>
    <w:rsid w:val="008A70D8"/>
    <w:rsid w:val="008D7BF8"/>
    <w:rsid w:val="008E521A"/>
    <w:rsid w:val="008F16E2"/>
    <w:rsid w:val="008F6EC1"/>
    <w:rsid w:val="0090264F"/>
    <w:rsid w:val="009428C7"/>
    <w:rsid w:val="00970857"/>
    <w:rsid w:val="00972700"/>
    <w:rsid w:val="0098455A"/>
    <w:rsid w:val="00994A32"/>
    <w:rsid w:val="0099716C"/>
    <w:rsid w:val="009D2341"/>
    <w:rsid w:val="009E5292"/>
    <w:rsid w:val="00A75C30"/>
    <w:rsid w:val="00A9157C"/>
    <w:rsid w:val="00AB443B"/>
    <w:rsid w:val="00B43AD0"/>
    <w:rsid w:val="00B52CEB"/>
    <w:rsid w:val="00BB33E7"/>
    <w:rsid w:val="00C71D2B"/>
    <w:rsid w:val="00CD4917"/>
    <w:rsid w:val="00CE54E6"/>
    <w:rsid w:val="00D57C08"/>
    <w:rsid w:val="00DC4C4B"/>
    <w:rsid w:val="00E3020C"/>
    <w:rsid w:val="00EB48E7"/>
    <w:rsid w:val="00EF6F64"/>
    <w:rsid w:val="00F46843"/>
    <w:rsid w:val="00F92BA5"/>
    <w:rsid w:val="00F95EB9"/>
    <w:rsid w:val="00FE7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E19F93"/>
  <w15:docId w15:val="{77FE7137-23B2-4921-801D-828FBAFA0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2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2CEB"/>
    <w:rPr>
      <w:color w:val="0563C1" w:themeColor="hyperlink"/>
      <w:u w:val="single"/>
    </w:rPr>
  </w:style>
  <w:style w:type="paragraph" w:styleId="ListParagraph">
    <w:name w:val="List Paragraph"/>
    <w:basedOn w:val="Normal"/>
    <w:uiPriority w:val="34"/>
    <w:qFormat/>
    <w:rsid w:val="0082335A"/>
    <w:pPr>
      <w:ind w:left="720"/>
      <w:contextualSpacing/>
    </w:pPr>
  </w:style>
  <w:style w:type="paragraph" w:styleId="BalloonText">
    <w:name w:val="Balloon Text"/>
    <w:basedOn w:val="Normal"/>
    <w:link w:val="BalloonTextChar"/>
    <w:uiPriority w:val="99"/>
    <w:semiHidden/>
    <w:unhideWhenUsed/>
    <w:rsid w:val="002A6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666"/>
    <w:rPr>
      <w:rFonts w:ascii="Segoe UI" w:hAnsi="Segoe UI" w:cs="Segoe UI"/>
      <w:sz w:val="18"/>
      <w:szCs w:val="18"/>
      <w:lang w:val="en-GB"/>
    </w:rPr>
  </w:style>
  <w:style w:type="paragraph" w:styleId="NoSpacing">
    <w:name w:val="No Spacing"/>
    <w:qFormat/>
    <w:rsid w:val="009D2341"/>
    <w:pPr>
      <w:spacing w:after="0" w:line="240" w:lineRule="auto"/>
    </w:pPr>
    <w:rPr>
      <w:rFonts w:eastAsia="Calibri" w:cs="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85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astsil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b54b79d-4a09-4908-8ac5-745335234e2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56A4EFA90AE4C954112F82CDCA4A6" ma:contentTypeVersion="18" ma:contentTypeDescription="Create a new document." ma:contentTypeScope="" ma:versionID="46c3adc5f90b143e53692bc6f7bf5239">
  <xsd:schema xmlns:xsd="http://www.w3.org/2001/XMLSchema" xmlns:xs="http://www.w3.org/2001/XMLSchema" xmlns:p="http://schemas.microsoft.com/office/2006/metadata/properties" xmlns:ns3="3554b737-0dac-43c1-8429-5eb050a2eed3" xmlns:ns4="0b54b79d-4a09-4908-8ac5-745335234e2a" targetNamespace="http://schemas.microsoft.com/office/2006/metadata/properties" ma:root="true" ma:fieldsID="be1afd30b63101a5aad4ca91e680e985" ns3:_="" ns4:_="">
    <xsd:import namespace="3554b737-0dac-43c1-8429-5eb050a2eed3"/>
    <xsd:import namespace="0b54b79d-4a09-4908-8ac5-745335234e2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54b737-0dac-43c1-8429-5eb050a2eed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54b79d-4a09-4908-8ac5-745335234e2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6D2B2A-CF8B-4F95-B5C3-0DB825767ABB}">
  <ds:schemaRefs>
    <ds:schemaRef ds:uri="http://schemas.microsoft.com/sharepoint/v3/contenttype/forms"/>
  </ds:schemaRefs>
</ds:datastoreItem>
</file>

<file path=customXml/itemProps2.xml><?xml version="1.0" encoding="utf-8"?>
<ds:datastoreItem xmlns:ds="http://schemas.openxmlformats.org/officeDocument/2006/customXml" ds:itemID="{9149B60B-C7E3-4A0B-A2FF-3CA1131E31D4}">
  <ds:schemaRefs>
    <ds:schemaRef ds:uri="http://schemas.microsoft.com/office/2006/documentManagement/types"/>
    <ds:schemaRef ds:uri="3554b737-0dac-43c1-8429-5eb050a2eed3"/>
    <ds:schemaRef ds:uri="http://www.w3.org/XML/1998/namespace"/>
    <ds:schemaRef ds:uri="http://purl.org/dc/elements/1.1/"/>
    <ds:schemaRef ds:uri="http://schemas.openxmlformats.org/package/2006/metadata/core-properties"/>
    <ds:schemaRef ds:uri="http://purl.org/dc/dcmitype/"/>
    <ds:schemaRef ds:uri="http://schemas.microsoft.com/office/infopath/2007/PartnerControls"/>
    <ds:schemaRef ds:uri="0b54b79d-4a09-4908-8ac5-745335234e2a"/>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793ACA2B-8271-4CB3-ABDF-A3B3F74DD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54b737-0dac-43c1-8429-5eb050a2eed3"/>
    <ds:schemaRef ds:uri="0b54b79d-4a09-4908-8ac5-745335234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2688</Characters>
  <Application>Microsoft Office Word</Application>
  <DocSecurity>0</DocSecurity>
  <Lines>65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Lawn</dc:creator>
  <cp:lastModifiedBy>Teri Land</cp:lastModifiedBy>
  <cp:revision>2</cp:revision>
  <cp:lastPrinted>2021-09-08T08:33:00Z</cp:lastPrinted>
  <dcterms:created xsi:type="dcterms:W3CDTF">2024-06-27T08:30:00Z</dcterms:created>
  <dcterms:modified xsi:type="dcterms:W3CDTF">2024-06-27T08:30:00Z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0x01010043956A4EFA90AE4C954112F82CDCA4A6</vt:lpwstr>
  </property>
  <property fmtid="{D5CDD505-2E9C-101B-9397-08002B2CF9AE}" pid="3" name="GrammarlyDocumentId">
    <vt:lpwstr>e33a632a32a105a299706909b275c0fdfdc9db2f68879d5f8950f4cc74e294bb</vt:lpwstr>
  </property>
</Properties>
</file>