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775D9" w:rsidP="006C4D5D" w:rsidRDefault="005E64BB" w14:paraId="2CF923D6" w14:textId="646710B7">
      <w:pPr>
        <w:tabs>
          <w:tab w:val="left" w:pos="4710"/>
        </w:tabs>
        <w:rPr>
          <w:b/>
        </w:rPr>
      </w:pPr>
      <w:r>
        <w:rPr>
          <w:b/>
          <w:noProof/>
        </w:rPr>
        <w:drawing>
          <wp:anchor distT="0" distB="0" distL="114300" distR="114300" simplePos="0" relativeHeight="251659776" behindDoc="0" locked="0" layoutInCell="1" allowOverlap="1" wp14:anchorId="23656AF4" wp14:editId="106ACD4B">
            <wp:simplePos x="0" y="0"/>
            <wp:positionH relativeFrom="margin">
              <wp:posOffset>2581275</wp:posOffset>
            </wp:positionH>
            <wp:positionV relativeFrom="paragraph">
              <wp:posOffset>6985</wp:posOffset>
            </wp:positionV>
            <wp:extent cx="1654258" cy="828675"/>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258" cy="828675"/>
                    </a:xfrm>
                    <a:prstGeom prst="rect">
                      <a:avLst/>
                    </a:prstGeom>
                    <a:noFill/>
                  </pic:spPr>
                </pic:pic>
              </a:graphicData>
            </a:graphic>
            <wp14:sizeRelH relativeFrom="page">
              <wp14:pctWidth>0</wp14:pctWidth>
            </wp14:sizeRelH>
            <wp14:sizeRelV relativeFrom="page">
              <wp14:pctHeight>0</wp14:pctHeight>
            </wp14:sizeRelV>
          </wp:anchor>
        </w:drawing>
      </w:r>
      <w:r w:rsidR="006C4D5D">
        <w:rPr>
          <w:b/>
        </w:rPr>
        <w:tab/>
      </w:r>
    </w:p>
    <w:p w:rsidR="009775D9" w:rsidP="006C4D5D" w:rsidRDefault="006C4D5D" w14:paraId="009C01E0" w14:textId="13BD68B8">
      <w:pPr>
        <w:tabs>
          <w:tab w:val="left" w:pos="4155"/>
        </w:tabs>
        <w:rPr>
          <w:b/>
        </w:rPr>
      </w:pPr>
      <w:r>
        <w:rPr>
          <w:b/>
        </w:rPr>
        <w:tab/>
      </w:r>
    </w:p>
    <w:p w:rsidR="00680DDC" w:rsidP="00680DDC" w:rsidRDefault="00680DDC" w14:paraId="0B169C2F" w14:textId="6ECED4E7">
      <w:pPr>
        <w:widowControl w:val="0"/>
        <w:autoSpaceDE w:val="0"/>
        <w:autoSpaceDN w:val="0"/>
        <w:adjustRightInd w:val="0"/>
        <w:jc w:val="center"/>
        <w:rPr>
          <w:rFonts w:ascii="Calibri Light" w:hAnsi="Calibri Light" w:cs="Trebuchet MS"/>
          <w:b/>
          <w:bCs/>
          <w:color w:val="2E74B5"/>
          <w:szCs w:val="48"/>
        </w:rPr>
      </w:pPr>
    </w:p>
    <w:p w:rsidR="005E64BB" w:rsidP="43DD1CD6" w:rsidRDefault="005E64BB" w14:paraId="524C91C2" w14:textId="77777777">
      <w:pPr>
        <w:rPr>
          <w:rFonts w:ascii="Arial" w:hAnsi="Arial" w:cs="Arial"/>
          <w:b/>
        </w:rPr>
      </w:pPr>
    </w:p>
    <w:p w:rsidR="002078C9" w:rsidP="43DD1CD6" w:rsidRDefault="002078C9" w14:paraId="1C6DA408" w14:textId="77777777">
      <w:pPr>
        <w:rPr>
          <w:rFonts w:ascii="Arial" w:hAnsi="Arial" w:cs="Arial"/>
          <w:b/>
        </w:rPr>
      </w:pPr>
    </w:p>
    <w:p w:rsidR="002078C9" w:rsidP="43DD1CD6" w:rsidRDefault="002078C9" w14:paraId="218BB062" w14:textId="77777777">
      <w:pPr>
        <w:rPr>
          <w:rFonts w:ascii="Arial" w:hAnsi="Arial" w:cs="Arial"/>
          <w:b/>
        </w:rPr>
      </w:pPr>
    </w:p>
    <w:p w:rsidR="006C4D5D" w:rsidP="00773189" w:rsidRDefault="00DB551E" w14:paraId="3504D3C5" w14:textId="4844DF7C">
      <w:pPr>
        <w:jc w:val="center"/>
        <w:rPr>
          <w:rFonts w:ascii="Arial" w:hAnsi="Arial" w:cs="Arial"/>
          <w:b/>
        </w:rPr>
      </w:pPr>
      <w:r w:rsidRPr="006C4D5D">
        <w:rPr>
          <w:rFonts w:ascii="Arial" w:hAnsi="Arial" w:cs="Arial"/>
          <w:b/>
        </w:rPr>
        <w:t>Job Description</w:t>
      </w:r>
    </w:p>
    <w:p w:rsidRPr="006C4D5D" w:rsidR="002078C9" w:rsidP="002078C9" w:rsidRDefault="002078C9" w14:paraId="08E34C32" w14:textId="77777777">
      <w:pPr>
        <w:jc w:val="center"/>
        <w:rPr>
          <w:rFonts w:ascii="Arial" w:hAnsi="Arial" w:cs="Arial"/>
          <w:b/>
        </w:rPr>
      </w:pPr>
    </w:p>
    <w:tbl>
      <w:tblPr>
        <w:tblW w:w="104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59"/>
        <w:gridCol w:w="8423"/>
      </w:tblGrid>
      <w:tr w:rsidRPr="00440852" w:rsidR="00440852" w:rsidTr="16F0AAAC" w14:paraId="31A090EA" w14:textId="77777777">
        <w:trPr>
          <w:trHeight w:val="244"/>
        </w:trPr>
        <w:tc>
          <w:tcPr>
            <w:tcW w:w="2059" w:type="dxa"/>
            <w:tcBorders>
              <w:top w:val="single" w:color="auto" w:sz="6" w:space="0"/>
              <w:left w:val="single" w:color="auto" w:sz="6" w:space="0"/>
              <w:bottom w:val="single" w:color="auto" w:sz="6" w:space="0"/>
              <w:right w:val="single" w:color="auto" w:sz="6" w:space="0"/>
            </w:tcBorders>
            <w:shd w:val="clear" w:color="auto" w:fill="auto"/>
            <w:tcMar/>
            <w:hideMark/>
          </w:tcPr>
          <w:p w:rsidRPr="00440852" w:rsidR="00440852" w:rsidP="00440852" w:rsidRDefault="00440852" w14:paraId="0BC852E1" w14:textId="77777777">
            <w:pPr>
              <w:textAlignment w:val="baseline"/>
              <w:rPr>
                <w:rFonts w:ascii="Arial" w:hAnsi="Arial" w:eastAsia="Times New Roman" w:cs="Arial"/>
                <w:sz w:val="20"/>
                <w:szCs w:val="20"/>
                <w:lang w:eastAsia="en-GB"/>
              </w:rPr>
            </w:pPr>
            <w:r w:rsidRPr="00440852">
              <w:rPr>
                <w:rFonts w:ascii="Arial" w:hAnsi="Arial" w:eastAsia="Times New Roman" w:cs="Arial"/>
                <w:b/>
                <w:bCs/>
                <w:sz w:val="20"/>
                <w:szCs w:val="20"/>
                <w:lang w:eastAsia="en-GB"/>
              </w:rPr>
              <w:t>Job Title:</w:t>
            </w:r>
            <w:r w:rsidRPr="00440852">
              <w:rPr>
                <w:rFonts w:ascii="Arial" w:hAnsi="Arial" w:eastAsia="Times New Roman" w:cs="Arial"/>
                <w:sz w:val="20"/>
                <w:szCs w:val="20"/>
                <w:lang w:eastAsia="en-GB"/>
              </w:rPr>
              <w:t> </w:t>
            </w:r>
          </w:p>
        </w:tc>
        <w:tc>
          <w:tcPr>
            <w:tcW w:w="8423" w:type="dxa"/>
            <w:tcBorders>
              <w:top w:val="single" w:color="auto" w:sz="6" w:space="0"/>
              <w:left w:val="single" w:color="auto" w:sz="6" w:space="0"/>
              <w:bottom w:val="single" w:color="auto" w:sz="6" w:space="0"/>
              <w:right w:val="single" w:color="auto" w:sz="6" w:space="0"/>
            </w:tcBorders>
            <w:shd w:val="clear" w:color="auto" w:fill="auto"/>
            <w:tcMar/>
          </w:tcPr>
          <w:p w:rsidRPr="00950BD1" w:rsidR="00440852" w:rsidP="00440852" w:rsidRDefault="00DE0C9D" w14:paraId="1F203511" w14:textId="274A3D2D">
            <w:pPr>
              <w:textAlignment w:val="baseline"/>
              <w:rPr>
                <w:rFonts w:eastAsia="Times New Roman" w:cstheme="minorHAnsi"/>
                <w:lang w:eastAsia="en-GB"/>
              </w:rPr>
            </w:pPr>
            <w:r>
              <w:rPr>
                <w:rFonts w:eastAsia="Times New Roman" w:cstheme="minorHAnsi"/>
                <w:lang w:eastAsia="en-GB"/>
              </w:rPr>
              <w:t xml:space="preserve">Teaching Assistant Level </w:t>
            </w:r>
            <w:r w:rsidR="000E2AC1">
              <w:rPr>
                <w:rFonts w:eastAsia="Times New Roman" w:cstheme="minorHAnsi"/>
                <w:lang w:eastAsia="en-GB"/>
              </w:rPr>
              <w:t>2</w:t>
            </w:r>
          </w:p>
        </w:tc>
      </w:tr>
      <w:tr w:rsidRPr="00440852" w:rsidR="00440852" w:rsidTr="16F0AAAC" w14:paraId="5C273303" w14:textId="77777777">
        <w:trPr>
          <w:trHeight w:val="257"/>
        </w:trPr>
        <w:tc>
          <w:tcPr>
            <w:tcW w:w="2059" w:type="dxa"/>
            <w:tcBorders>
              <w:top w:val="single" w:color="auto" w:sz="6" w:space="0"/>
              <w:left w:val="single" w:color="auto" w:sz="6" w:space="0"/>
              <w:bottom w:val="single" w:color="auto" w:sz="6" w:space="0"/>
              <w:right w:val="single" w:color="auto" w:sz="6" w:space="0"/>
            </w:tcBorders>
            <w:shd w:val="clear" w:color="auto" w:fill="auto"/>
            <w:tcMar/>
            <w:hideMark/>
          </w:tcPr>
          <w:p w:rsidRPr="00440852" w:rsidR="00440852" w:rsidP="00440852" w:rsidRDefault="00440852" w14:paraId="77E41C46" w14:textId="338C6BE2">
            <w:pPr>
              <w:textAlignment w:val="baseline"/>
              <w:rPr>
                <w:rFonts w:ascii="Arial" w:hAnsi="Arial" w:eastAsia="Times New Roman" w:cs="Arial"/>
                <w:sz w:val="20"/>
                <w:szCs w:val="20"/>
                <w:lang w:eastAsia="en-GB"/>
              </w:rPr>
            </w:pPr>
            <w:r w:rsidRPr="00440852">
              <w:rPr>
                <w:rFonts w:ascii="Arial" w:hAnsi="Arial" w:eastAsia="Times New Roman" w:cs="Arial"/>
                <w:b/>
                <w:bCs/>
                <w:sz w:val="20"/>
                <w:szCs w:val="20"/>
                <w:lang w:eastAsia="en-GB"/>
              </w:rPr>
              <w:t>Responsible to:</w:t>
            </w:r>
            <w:r w:rsidRPr="00440852">
              <w:rPr>
                <w:rFonts w:ascii="Arial" w:hAnsi="Arial" w:eastAsia="Times New Roman" w:cs="Arial"/>
                <w:sz w:val="20"/>
                <w:szCs w:val="20"/>
                <w:lang w:eastAsia="en-GB"/>
              </w:rPr>
              <w:t> </w:t>
            </w:r>
          </w:p>
        </w:tc>
        <w:tc>
          <w:tcPr>
            <w:tcW w:w="8423" w:type="dxa"/>
            <w:tcBorders>
              <w:top w:val="single" w:color="auto" w:sz="6" w:space="0"/>
              <w:left w:val="single" w:color="auto" w:sz="6" w:space="0"/>
              <w:bottom w:val="single" w:color="auto" w:sz="6" w:space="0"/>
              <w:right w:val="single" w:color="auto" w:sz="6" w:space="0"/>
            </w:tcBorders>
            <w:shd w:val="clear" w:color="auto" w:fill="auto"/>
            <w:tcMar/>
          </w:tcPr>
          <w:p w:rsidRPr="00950BD1" w:rsidR="00440852" w:rsidP="7957D0FD" w:rsidRDefault="001B0E29" w14:paraId="051D9D46" w14:textId="546B0F21">
            <w:pPr>
              <w:textAlignment w:val="baseline"/>
              <w:rPr>
                <w:rFonts w:cstheme="minorHAnsi"/>
                <w:lang w:eastAsia="en-GB"/>
              </w:rPr>
            </w:pPr>
            <w:r>
              <w:rPr>
                <w:rFonts w:cstheme="minorHAnsi"/>
                <w:lang w:eastAsia="en-GB"/>
              </w:rPr>
              <w:t>Headteacher</w:t>
            </w:r>
          </w:p>
        </w:tc>
      </w:tr>
      <w:tr w:rsidRPr="00440852" w:rsidR="00440852" w:rsidTr="16F0AAAC" w14:paraId="26646083" w14:textId="77777777">
        <w:trPr>
          <w:trHeight w:val="257"/>
        </w:trPr>
        <w:tc>
          <w:tcPr>
            <w:tcW w:w="2059" w:type="dxa"/>
            <w:tcBorders>
              <w:top w:val="single" w:color="auto" w:sz="6" w:space="0"/>
              <w:left w:val="single" w:color="auto" w:sz="6" w:space="0"/>
              <w:bottom w:val="single" w:color="auto" w:sz="6" w:space="0"/>
              <w:right w:val="single" w:color="auto" w:sz="6" w:space="0"/>
            </w:tcBorders>
            <w:shd w:val="clear" w:color="auto" w:fill="auto"/>
            <w:tcMar/>
            <w:hideMark/>
          </w:tcPr>
          <w:p w:rsidRPr="00440852" w:rsidR="00440852" w:rsidP="00440852" w:rsidRDefault="00440852" w14:paraId="33D98728" w14:textId="77777777">
            <w:pPr>
              <w:textAlignment w:val="baseline"/>
              <w:rPr>
                <w:rFonts w:ascii="Arial" w:hAnsi="Arial" w:eastAsia="Times New Roman" w:cs="Arial"/>
                <w:sz w:val="20"/>
                <w:szCs w:val="20"/>
                <w:lang w:eastAsia="en-GB"/>
              </w:rPr>
            </w:pPr>
            <w:r w:rsidRPr="00440852">
              <w:rPr>
                <w:rFonts w:ascii="Arial" w:hAnsi="Arial" w:eastAsia="Times New Roman" w:cs="Arial"/>
                <w:b/>
                <w:bCs/>
                <w:sz w:val="20"/>
                <w:szCs w:val="20"/>
                <w:lang w:eastAsia="en-GB"/>
              </w:rPr>
              <w:t>Job Purpose:</w:t>
            </w:r>
            <w:r w:rsidRPr="00440852">
              <w:rPr>
                <w:rFonts w:ascii="Arial" w:hAnsi="Arial" w:eastAsia="Times New Roman" w:cs="Arial"/>
                <w:sz w:val="20"/>
                <w:szCs w:val="20"/>
                <w:lang w:eastAsia="en-GB"/>
              </w:rPr>
              <w:t> </w:t>
            </w:r>
          </w:p>
        </w:tc>
        <w:tc>
          <w:tcPr>
            <w:tcW w:w="8423" w:type="dxa"/>
            <w:tcBorders>
              <w:top w:val="single" w:color="auto" w:sz="6" w:space="0"/>
              <w:left w:val="single" w:color="auto" w:sz="6" w:space="0"/>
              <w:bottom w:val="single" w:color="auto" w:sz="6" w:space="0"/>
              <w:right w:val="single" w:color="auto" w:sz="6" w:space="0"/>
            </w:tcBorders>
            <w:shd w:val="clear" w:color="auto" w:fill="auto"/>
            <w:tcMar/>
          </w:tcPr>
          <w:p w:rsidRPr="00950BD1" w:rsidR="00440852" w:rsidP="005A08AC" w:rsidRDefault="006056DF" w14:paraId="44C721B1" w14:textId="7776E161">
            <w:pPr>
              <w:jc w:val="both"/>
              <w:rPr>
                <w:rFonts w:cstheme="minorHAnsi"/>
              </w:rPr>
            </w:pPr>
            <w:r w:rsidRPr="006056DF">
              <w:rPr>
                <w:rFonts w:cstheme="minorHAnsi"/>
              </w:rPr>
              <w:t xml:space="preserve">As a Level 2 Teaching Assistant, you will play a pivotal role in supporting the educational development of </w:t>
            </w:r>
            <w:r w:rsidR="006B6AEB">
              <w:rPr>
                <w:rFonts w:cstheme="minorHAnsi"/>
              </w:rPr>
              <w:t>pupils</w:t>
            </w:r>
            <w:r w:rsidRPr="006056DF">
              <w:rPr>
                <w:rFonts w:cstheme="minorHAnsi"/>
              </w:rPr>
              <w:t xml:space="preserve"> in collaboration with teachers and other support staff</w:t>
            </w:r>
            <w:r w:rsidR="00E03935">
              <w:rPr>
                <w:rFonts w:cstheme="minorHAnsi"/>
              </w:rPr>
              <w:t>,</w:t>
            </w:r>
            <w:r w:rsidRPr="006056DF">
              <w:rPr>
                <w:rFonts w:cstheme="minorHAnsi"/>
              </w:rPr>
              <w:t xml:space="preserve"> </w:t>
            </w:r>
            <w:r w:rsidR="00E03935">
              <w:rPr>
                <w:rFonts w:cstheme="minorHAnsi"/>
              </w:rPr>
              <w:t>w</w:t>
            </w:r>
            <w:r w:rsidR="00E97F94">
              <w:rPr>
                <w:rFonts w:cstheme="minorHAnsi"/>
              </w:rPr>
              <w:t xml:space="preserve">ith a </w:t>
            </w:r>
            <w:r w:rsidRPr="006056DF">
              <w:rPr>
                <w:rFonts w:cstheme="minorHAnsi"/>
              </w:rPr>
              <w:t xml:space="preserve">strong commitment to education, experience working with </w:t>
            </w:r>
            <w:r w:rsidR="006B6AEB">
              <w:rPr>
                <w:rFonts w:cstheme="minorHAnsi"/>
              </w:rPr>
              <w:t>pupils</w:t>
            </w:r>
            <w:r w:rsidRPr="006056DF">
              <w:rPr>
                <w:rFonts w:cstheme="minorHAnsi"/>
              </w:rPr>
              <w:t>, and a desire to contribute to a positive and inclusive learning environment.</w:t>
            </w:r>
          </w:p>
        </w:tc>
      </w:tr>
      <w:tr w:rsidRPr="00440852" w:rsidR="00440852" w:rsidTr="16F0AAAC" w14:paraId="1A897070" w14:textId="77777777">
        <w:trPr>
          <w:trHeight w:val="244"/>
        </w:trPr>
        <w:tc>
          <w:tcPr>
            <w:tcW w:w="2059" w:type="dxa"/>
            <w:tcBorders>
              <w:top w:val="single" w:color="auto" w:sz="6" w:space="0"/>
              <w:left w:val="single" w:color="auto" w:sz="6" w:space="0"/>
              <w:bottom w:val="single" w:color="auto" w:sz="6" w:space="0"/>
              <w:right w:val="single" w:color="auto" w:sz="6" w:space="0"/>
            </w:tcBorders>
            <w:shd w:val="clear" w:color="auto" w:fill="auto"/>
            <w:tcMar/>
            <w:hideMark/>
          </w:tcPr>
          <w:p w:rsidRPr="00440852" w:rsidR="00440852" w:rsidP="00440852" w:rsidRDefault="00440852" w14:paraId="73D759ED" w14:textId="77777777">
            <w:pPr>
              <w:textAlignment w:val="baseline"/>
              <w:rPr>
                <w:rFonts w:ascii="Arial" w:hAnsi="Arial" w:eastAsia="Times New Roman" w:cs="Arial"/>
                <w:sz w:val="20"/>
                <w:szCs w:val="20"/>
                <w:lang w:eastAsia="en-GB"/>
              </w:rPr>
            </w:pPr>
            <w:r w:rsidRPr="00440852">
              <w:rPr>
                <w:rFonts w:ascii="Arial" w:hAnsi="Arial" w:eastAsia="Times New Roman" w:cs="Arial"/>
                <w:b/>
                <w:bCs/>
                <w:sz w:val="20"/>
                <w:szCs w:val="20"/>
                <w:lang w:eastAsia="en-GB"/>
              </w:rPr>
              <w:t>Salary:</w:t>
            </w:r>
            <w:r w:rsidRPr="00440852">
              <w:rPr>
                <w:rFonts w:ascii="Arial" w:hAnsi="Arial" w:eastAsia="Times New Roman" w:cs="Arial"/>
                <w:sz w:val="20"/>
                <w:szCs w:val="20"/>
                <w:lang w:eastAsia="en-GB"/>
              </w:rPr>
              <w:t> </w:t>
            </w:r>
          </w:p>
        </w:tc>
        <w:tc>
          <w:tcPr>
            <w:tcW w:w="8423" w:type="dxa"/>
            <w:tcBorders>
              <w:top w:val="single" w:color="auto" w:sz="6" w:space="0"/>
              <w:left w:val="single" w:color="auto" w:sz="6" w:space="0"/>
              <w:bottom w:val="single" w:color="auto" w:sz="6" w:space="0"/>
              <w:right w:val="single" w:color="auto" w:sz="6" w:space="0"/>
            </w:tcBorders>
            <w:shd w:val="clear" w:color="auto" w:fill="auto"/>
            <w:tcMar/>
          </w:tcPr>
          <w:p w:rsidRPr="00440852" w:rsidR="00440852" w:rsidP="00440852" w:rsidRDefault="009E0C74" w14:paraId="07FD4695" w14:textId="7F90C979">
            <w:pPr>
              <w:textAlignment w:val="baseline"/>
              <w:rPr>
                <w:rFonts w:ascii="Arial" w:hAnsi="Arial" w:eastAsia="Times New Roman" w:cs="Arial"/>
                <w:sz w:val="20"/>
                <w:szCs w:val="20"/>
                <w:lang w:eastAsia="en-GB"/>
              </w:rPr>
            </w:pPr>
            <w:r w:rsidRPr="16F0AAAC" w:rsidR="009E0C74">
              <w:rPr>
                <w:rFonts w:ascii="Arial" w:hAnsi="Arial" w:eastAsia="Times New Roman" w:cs="Arial"/>
                <w:sz w:val="20"/>
                <w:szCs w:val="20"/>
                <w:lang w:eastAsia="en-GB"/>
              </w:rPr>
              <w:t>TA</w:t>
            </w:r>
            <w:r w:rsidRPr="16F0AAAC" w:rsidR="00B6640C">
              <w:rPr>
                <w:rFonts w:ascii="Arial" w:hAnsi="Arial" w:eastAsia="Times New Roman" w:cs="Arial"/>
                <w:sz w:val="20"/>
                <w:szCs w:val="20"/>
                <w:lang w:eastAsia="en-GB"/>
              </w:rPr>
              <w:t>2</w:t>
            </w:r>
            <w:r w:rsidRPr="16F0AAAC" w:rsidR="009E0C74">
              <w:rPr>
                <w:rFonts w:ascii="Arial" w:hAnsi="Arial" w:eastAsia="Times New Roman" w:cs="Arial"/>
                <w:sz w:val="20"/>
                <w:szCs w:val="20"/>
                <w:lang w:eastAsia="en-GB"/>
              </w:rPr>
              <w:t xml:space="preserve"> – SCP </w:t>
            </w:r>
            <w:r w:rsidRPr="16F0AAAC" w:rsidR="00B6640C">
              <w:rPr>
                <w:rFonts w:ascii="Arial" w:hAnsi="Arial" w:eastAsia="Times New Roman" w:cs="Arial"/>
                <w:sz w:val="20"/>
                <w:szCs w:val="20"/>
                <w:lang w:eastAsia="en-GB"/>
              </w:rPr>
              <w:t>5</w:t>
            </w:r>
            <w:r w:rsidRPr="16F0AAAC" w:rsidR="009E0C74">
              <w:rPr>
                <w:rFonts w:ascii="Arial" w:hAnsi="Arial" w:eastAsia="Times New Roman" w:cs="Arial"/>
                <w:sz w:val="20"/>
                <w:szCs w:val="20"/>
                <w:lang w:eastAsia="en-GB"/>
              </w:rPr>
              <w:t xml:space="preserve"> – </w:t>
            </w:r>
            <w:r w:rsidRPr="16F0AAAC" w:rsidR="00B6640C">
              <w:rPr>
                <w:rFonts w:ascii="Arial" w:hAnsi="Arial" w:eastAsia="Times New Roman" w:cs="Arial"/>
                <w:sz w:val="20"/>
                <w:szCs w:val="20"/>
                <w:lang w:eastAsia="en-GB"/>
              </w:rPr>
              <w:t>6</w:t>
            </w:r>
            <w:r w:rsidRPr="16F0AAAC" w:rsidR="009E0C74">
              <w:rPr>
                <w:rFonts w:ascii="Arial" w:hAnsi="Arial" w:eastAsia="Times New Roman" w:cs="Arial"/>
                <w:sz w:val="20"/>
                <w:szCs w:val="20"/>
                <w:lang w:eastAsia="en-GB"/>
              </w:rPr>
              <w:t xml:space="preserve"> – Actual</w:t>
            </w:r>
            <w:r w:rsidRPr="16F0AAAC" w:rsidR="00925DF9">
              <w:rPr>
                <w:rFonts w:ascii="Arial" w:hAnsi="Arial" w:eastAsia="Times New Roman" w:cs="Arial"/>
                <w:sz w:val="20"/>
                <w:szCs w:val="20"/>
                <w:lang w:eastAsia="en-GB"/>
              </w:rPr>
              <w:t xml:space="preserve"> £</w:t>
            </w:r>
            <w:r w:rsidRPr="16F0AAAC" w:rsidR="4F28F8DC">
              <w:rPr>
                <w:rFonts w:ascii="Arial" w:hAnsi="Arial" w:eastAsia="Times New Roman" w:cs="Arial"/>
                <w:sz w:val="20"/>
                <w:szCs w:val="20"/>
                <w:lang w:eastAsia="en-GB"/>
              </w:rPr>
              <w:t>9,208</w:t>
            </w:r>
            <w:r w:rsidRPr="16F0AAAC" w:rsidR="00AC7C6E">
              <w:rPr>
                <w:rFonts w:ascii="Arial" w:hAnsi="Arial" w:eastAsia="Times New Roman" w:cs="Arial"/>
                <w:sz w:val="20"/>
                <w:szCs w:val="20"/>
                <w:lang w:eastAsia="en-GB"/>
              </w:rPr>
              <w:t xml:space="preserve"> - £</w:t>
            </w:r>
            <w:r w:rsidRPr="16F0AAAC" w:rsidR="3A3F859A">
              <w:rPr>
                <w:rFonts w:ascii="Arial" w:hAnsi="Arial" w:eastAsia="Times New Roman" w:cs="Arial"/>
                <w:sz w:val="20"/>
                <w:szCs w:val="20"/>
                <w:lang w:eastAsia="en-GB"/>
              </w:rPr>
              <w:t>9,354</w:t>
            </w:r>
            <w:r w:rsidRPr="16F0AAAC" w:rsidR="00F16EB3">
              <w:rPr>
                <w:rFonts w:ascii="Arial" w:hAnsi="Arial" w:eastAsia="Times New Roman" w:cs="Arial"/>
                <w:sz w:val="20"/>
                <w:szCs w:val="20"/>
                <w:lang w:eastAsia="en-GB"/>
              </w:rPr>
              <w:t xml:space="preserve"> per annum</w:t>
            </w:r>
            <w:r w:rsidRPr="16F0AAAC" w:rsidR="009E0C74">
              <w:rPr>
                <w:rFonts w:ascii="Arial" w:hAnsi="Arial" w:eastAsia="Times New Roman" w:cs="Arial"/>
                <w:sz w:val="20"/>
                <w:szCs w:val="20"/>
                <w:lang w:eastAsia="en-GB"/>
              </w:rPr>
              <w:t xml:space="preserve"> (FTE £</w:t>
            </w:r>
            <w:r w:rsidRPr="16F0AAAC" w:rsidR="00AC7C6E">
              <w:rPr>
                <w:rFonts w:ascii="Arial" w:hAnsi="Arial" w:eastAsia="Times New Roman" w:cs="Arial"/>
                <w:sz w:val="20"/>
                <w:szCs w:val="20"/>
                <w:lang w:eastAsia="en-GB"/>
              </w:rPr>
              <w:t>2</w:t>
            </w:r>
            <w:r w:rsidRPr="16F0AAAC" w:rsidR="31EE7E97">
              <w:rPr>
                <w:rFonts w:ascii="Arial" w:hAnsi="Arial" w:eastAsia="Times New Roman" w:cs="Arial"/>
                <w:sz w:val="20"/>
                <w:szCs w:val="20"/>
                <w:lang w:eastAsia="en-GB"/>
              </w:rPr>
              <w:t>1,295</w:t>
            </w:r>
            <w:r w:rsidRPr="16F0AAAC" w:rsidR="009E0C74">
              <w:rPr>
                <w:rFonts w:ascii="Arial" w:hAnsi="Arial" w:eastAsia="Times New Roman" w:cs="Arial"/>
                <w:sz w:val="20"/>
                <w:szCs w:val="20"/>
                <w:lang w:eastAsia="en-GB"/>
              </w:rPr>
              <w:t xml:space="preserve"> to £</w:t>
            </w:r>
            <w:r w:rsidRPr="16F0AAAC" w:rsidR="00AC7C6E">
              <w:rPr>
                <w:rFonts w:ascii="Arial" w:hAnsi="Arial" w:eastAsia="Times New Roman" w:cs="Arial"/>
                <w:sz w:val="20"/>
                <w:szCs w:val="20"/>
                <w:lang w:eastAsia="en-GB"/>
              </w:rPr>
              <w:t>2</w:t>
            </w:r>
            <w:r w:rsidRPr="16F0AAAC" w:rsidR="1229CD48">
              <w:rPr>
                <w:rFonts w:ascii="Arial" w:hAnsi="Arial" w:eastAsia="Times New Roman" w:cs="Arial"/>
                <w:sz w:val="20"/>
                <w:szCs w:val="20"/>
                <w:lang w:eastAsia="en-GB"/>
              </w:rPr>
              <w:t>1,633</w:t>
            </w:r>
            <w:r w:rsidRPr="16F0AAAC" w:rsidR="009E0C74">
              <w:rPr>
                <w:rFonts w:ascii="Arial" w:hAnsi="Arial" w:eastAsia="Times New Roman" w:cs="Arial"/>
                <w:sz w:val="20"/>
                <w:szCs w:val="20"/>
                <w:lang w:eastAsia="en-GB"/>
              </w:rPr>
              <w:t>)</w:t>
            </w:r>
          </w:p>
        </w:tc>
      </w:tr>
      <w:tr w:rsidRPr="00440852" w:rsidR="00440852" w:rsidTr="16F0AAAC" w14:paraId="5864A2C7" w14:textId="77777777">
        <w:trPr>
          <w:trHeight w:val="257"/>
        </w:trPr>
        <w:tc>
          <w:tcPr>
            <w:tcW w:w="2059" w:type="dxa"/>
            <w:tcBorders>
              <w:top w:val="single" w:color="auto" w:sz="6" w:space="0"/>
              <w:left w:val="single" w:color="auto" w:sz="6" w:space="0"/>
              <w:bottom w:val="single" w:color="auto" w:sz="6" w:space="0"/>
              <w:right w:val="single" w:color="auto" w:sz="6" w:space="0"/>
            </w:tcBorders>
            <w:shd w:val="clear" w:color="auto" w:fill="auto"/>
            <w:tcMar/>
            <w:hideMark/>
          </w:tcPr>
          <w:p w:rsidRPr="00440852" w:rsidR="00440852" w:rsidP="00440852" w:rsidRDefault="00440852" w14:paraId="25AB35E8" w14:textId="77777777">
            <w:pPr>
              <w:textAlignment w:val="baseline"/>
              <w:rPr>
                <w:rFonts w:ascii="Arial" w:hAnsi="Arial" w:eastAsia="Times New Roman" w:cs="Arial"/>
                <w:sz w:val="20"/>
                <w:szCs w:val="20"/>
                <w:lang w:eastAsia="en-GB"/>
              </w:rPr>
            </w:pPr>
            <w:r w:rsidRPr="00440852">
              <w:rPr>
                <w:rFonts w:ascii="Arial" w:hAnsi="Arial" w:eastAsia="Times New Roman" w:cs="Arial"/>
                <w:b/>
                <w:bCs/>
                <w:sz w:val="20"/>
                <w:szCs w:val="20"/>
                <w:lang w:eastAsia="en-GB"/>
              </w:rPr>
              <w:t>Hours:</w:t>
            </w:r>
            <w:r w:rsidRPr="00440852">
              <w:rPr>
                <w:rFonts w:ascii="Arial" w:hAnsi="Arial" w:eastAsia="Times New Roman" w:cs="Arial"/>
                <w:sz w:val="20"/>
                <w:szCs w:val="20"/>
                <w:lang w:eastAsia="en-GB"/>
              </w:rPr>
              <w:t> </w:t>
            </w:r>
          </w:p>
        </w:tc>
        <w:tc>
          <w:tcPr>
            <w:tcW w:w="8423" w:type="dxa"/>
            <w:tcBorders>
              <w:top w:val="single" w:color="auto" w:sz="6" w:space="0"/>
              <w:left w:val="single" w:color="auto" w:sz="6" w:space="0"/>
              <w:bottom w:val="single" w:color="auto" w:sz="4" w:space="0"/>
              <w:right w:val="single" w:color="auto" w:sz="6" w:space="0"/>
            </w:tcBorders>
            <w:shd w:val="clear" w:color="auto" w:fill="auto"/>
            <w:tcMar/>
          </w:tcPr>
          <w:p w:rsidRPr="00875868" w:rsidR="00440852" w:rsidP="7957D0FD" w:rsidRDefault="00925DF9" w14:paraId="0DED01A4" w14:textId="3D6CC5B1">
            <w:pPr>
              <w:textAlignment w:val="baseline"/>
              <w:rPr>
                <w:rFonts w:ascii="Arial" w:hAnsi="Arial" w:cs="Arial"/>
                <w:sz w:val="20"/>
                <w:szCs w:val="20"/>
                <w:lang w:eastAsia="en-GB"/>
              </w:rPr>
            </w:pPr>
            <w:r w:rsidRPr="16F0AAAC" w:rsidR="00925DF9">
              <w:rPr>
                <w:rFonts w:cs="Calibri" w:cstheme="minorAscii"/>
                <w:sz w:val="22"/>
                <w:szCs w:val="22"/>
                <w:lang w:eastAsia="en-GB"/>
              </w:rPr>
              <w:t xml:space="preserve">16 </w:t>
            </w:r>
            <w:r w:rsidRPr="16F0AAAC" w:rsidR="006A32FE">
              <w:rPr>
                <w:rFonts w:cs="Calibri" w:cstheme="minorAscii"/>
                <w:sz w:val="22"/>
                <w:szCs w:val="22"/>
                <w:lang w:eastAsia="en-GB"/>
              </w:rPr>
              <w:t xml:space="preserve">hours per week </w:t>
            </w:r>
            <w:r w:rsidRPr="16F0AAAC" w:rsidR="00A51A7A">
              <w:rPr>
                <w:rFonts w:cs="Calibri" w:cstheme="minorAscii"/>
                <w:sz w:val="22"/>
                <w:szCs w:val="22"/>
                <w:lang w:eastAsia="en-GB"/>
              </w:rPr>
              <w:t>(Temporary</w:t>
            </w:r>
            <w:r w:rsidRPr="16F0AAAC" w:rsidR="00272C7C">
              <w:rPr>
                <w:rFonts w:cs="Calibri" w:cstheme="minorAscii"/>
                <w:sz w:val="22"/>
                <w:szCs w:val="22"/>
                <w:lang w:eastAsia="en-GB"/>
              </w:rPr>
              <w:t xml:space="preserve"> until </w:t>
            </w:r>
            <w:r w:rsidRPr="16F0AAAC" w:rsidR="39D30E6A">
              <w:rPr>
                <w:rFonts w:cs="Calibri" w:cstheme="minorAscii"/>
                <w:sz w:val="22"/>
                <w:szCs w:val="22"/>
                <w:lang w:eastAsia="en-GB"/>
              </w:rPr>
              <w:t>31 August</w:t>
            </w:r>
            <w:r w:rsidRPr="16F0AAAC" w:rsidR="00272C7C">
              <w:rPr>
                <w:rFonts w:cs="Calibri" w:cstheme="minorAscii"/>
                <w:sz w:val="22"/>
                <w:szCs w:val="22"/>
                <w:lang w:eastAsia="en-GB"/>
              </w:rPr>
              <w:t xml:space="preserve"> 2025</w:t>
            </w:r>
            <w:r w:rsidRPr="16F0AAAC" w:rsidR="00A51A7A">
              <w:rPr>
                <w:rFonts w:cs="Calibri" w:cstheme="minorAscii"/>
                <w:sz w:val="22"/>
                <w:szCs w:val="22"/>
                <w:lang w:eastAsia="en-GB"/>
              </w:rPr>
              <w:t xml:space="preserve">) </w:t>
            </w:r>
            <w:r w:rsidRPr="16F0AAAC" w:rsidR="006A32FE">
              <w:rPr>
                <w:rFonts w:cs="Calibri" w:cstheme="minorAscii"/>
                <w:sz w:val="22"/>
                <w:szCs w:val="22"/>
                <w:lang w:eastAsia="en-GB"/>
              </w:rPr>
              <w:t>for 39 weeks per year (Term Time plus Inset Days)</w:t>
            </w:r>
            <w:r w:rsidRPr="16F0AAAC" w:rsidR="00A51A7A">
              <w:rPr>
                <w:rFonts w:cs="Calibri" w:cstheme="minorAscii"/>
                <w:sz w:val="22"/>
                <w:szCs w:val="22"/>
                <w:lang w:eastAsia="en-GB"/>
              </w:rPr>
              <w:t xml:space="preserve"> </w:t>
            </w:r>
          </w:p>
        </w:tc>
      </w:tr>
    </w:tbl>
    <w:tbl>
      <w:tblPr>
        <w:tblStyle w:val="TableGrid"/>
        <w:tblpPr w:leftFromText="180" w:rightFromText="180" w:vertAnchor="text" w:horzAnchor="margin" w:tblpY="216"/>
        <w:tblW w:w="10496" w:type="dxa"/>
        <w:tblLook w:val="04A0" w:firstRow="1" w:lastRow="0" w:firstColumn="1" w:lastColumn="0" w:noHBand="0" w:noVBand="1"/>
      </w:tblPr>
      <w:tblGrid>
        <w:gridCol w:w="10496"/>
      </w:tblGrid>
      <w:tr w:rsidRPr="006C4D5D" w:rsidR="00440852" w:rsidTr="00180642" w14:paraId="668C5A9B" w14:textId="77777777">
        <w:trPr>
          <w:trHeight w:val="3959"/>
        </w:trPr>
        <w:tc>
          <w:tcPr>
            <w:tcW w:w="10496" w:type="dxa"/>
          </w:tcPr>
          <w:p w:rsidRPr="004A3FAD" w:rsidR="00440852" w:rsidP="52A7A3A5" w:rsidRDefault="00DC25D5" w14:paraId="6395C2FB" w14:textId="6F2ABFD7">
            <w:pPr>
              <w:pStyle w:val="NoSpacing"/>
              <w:spacing w:before="120"/>
              <w:rPr>
                <w:rFonts w:asciiTheme="minorHAnsi" w:hAnsiTheme="minorHAnsi" w:cstheme="minorHAnsi"/>
                <w:b/>
                <w:bCs/>
                <w:szCs w:val="24"/>
              </w:rPr>
            </w:pPr>
            <w:r w:rsidRPr="004A3FAD">
              <w:rPr>
                <w:rFonts w:asciiTheme="minorHAnsi" w:hAnsiTheme="minorHAnsi" w:cstheme="minorHAnsi"/>
                <w:b/>
                <w:bCs/>
                <w:szCs w:val="24"/>
              </w:rPr>
              <w:t>M</w:t>
            </w:r>
            <w:r w:rsidRPr="004A3FAD" w:rsidR="005F4687">
              <w:rPr>
                <w:rFonts w:asciiTheme="minorHAnsi" w:hAnsiTheme="minorHAnsi" w:cstheme="minorHAnsi"/>
                <w:b/>
                <w:bCs/>
                <w:szCs w:val="24"/>
              </w:rPr>
              <w:t xml:space="preserve">ain </w:t>
            </w:r>
            <w:r w:rsidRPr="004A3FAD">
              <w:rPr>
                <w:rFonts w:asciiTheme="minorHAnsi" w:hAnsiTheme="minorHAnsi" w:cstheme="minorHAnsi"/>
                <w:b/>
                <w:bCs/>
                <w:szCs w:val="24"/>
              </w:rPr>
              <w:t>R</w:t>
            </w:r>
            <w:r w:rsidRPr="004A3FAD" w:rsidR="005F4687">
              <w:rPr>
                <w:rFonts w:asciiTheme="minorHAnsi" w:hAnsiTheme="minorHAnsi" w:cstheme="minorHAnsi"/>
                <w:b/>
                <w:bCs/>
                <w:szCs w:val="24"/>
              </w:rPr>
              <w:t>esponsibil</w:t>
            </w:r>
            <w:r w:rsidRPr="004A3FAD" w:rsidR="0153ADAA">
              <w:rPr>
                <w:rFonts w:asciiTheme="minorHAnsi" w:hAnsiTheme="minorHAnsi" w:cstheme="minorHAnsi"/>
                <w:b/>
                <w:bCs/>
                <w:szCs w:val="24"/>
              </w:rPr>
              <w:t>ities</w:t>
            </w:r>
            <w:r w:rsidRPr="004A3FAD">
              <w:rPr>
                <w:rFonts w:asciiTheme="minorHAnsi" w:hAnsiTheme="minorHAnsi" w:cstheme="minorHAnsi"/>
                <w:b/>
                <w:bCs/>
                <w:szCs w:val="24"/>
              </w:rPr>
              <w:t>:</w:t>
            </w:r>
          </w:p>
          <w:p w:rsidR="007C5ED3" w:rsidP="00104049" w:rsidRDefault="007C5ED3" w14:paraId="693516BB" w14:textId="77777777"/>
          <w:p w:rsidR="007C5ED3" w:rsidP="004A3FAD" w:rsidRDefault="007C5ED3" w14:paraId="2F887F9A" w14:textId="0E12257E">
            <w:pPr>
              <w:rPr>
                <w:b/>
                <w:bCs/>
              </w:rPr>
            </w:pPr>
            <w:r w:rsidRPr="007C5ED3">
              <w:rPr>
                <w:b/>
                <w:bCs/>
              </w:rPr>
              <w:t>Catholic life and Mission</w:t>
            </w:r>
          </w:p>
          <w:p w:rsidRPr="007C5ED3" w:rsidR="004A3FAD" w:rsidP="004A3FAD" w:rsidRDefault="004A3FAD" w14:paraId="58F92824" w14:textId="77777777">
            <w:pPr>
              <w:rPr>
                <w:b/>
                <w:bCs/>
              </w:rPr>
            </w:pPr>
          </w:p>
          <w:p w:rsidR="00833F1C" w:rsidP="001E7C97" w:rsidRDefault="007C5ED3" w14:paraId="067236CD" w14:textId="0D8D3C55">
            <w:pPr>
              <w:pStyle w:val="ListParagraph"/>
              <w:numPr>
                <w:ilvl w:val="0"/>
                <w:numId w:val="2"/>
              </w:numPr>
              <w:ind w:left="873"/>
              <w:jc w:val="both"/>
            </w:pPr>
            <w:r>
              <w:t>Draw on the person, life, and teachings of Jesus Christ to create a shared vision and strategic plan, which inspires and motivates pupils, staff, and all other members of the community. The vision should explore Gospel virtues and values, moral purpose and be inclusive of stakeholders’ values and beliefs. The strategic planning process is critical to sustaining school improvement and ensuring that the school moves forward for the benefit of its pupils.</w:t>
            </w:r>
          </w:p>
          <w:p w:rsidR="005277EF" w:rsidP="001E7C97" w:rsidRDefault="007C5ED3" w14:paraId="1440C484" w14:textId="23FA701B">
            <w:pPr>
              <w:pStyle w:val="ListParagraph"/>
              <w:numPr>
                <w:ilvl w:val="0"/>
                <w:numId w:val="2"/>
              </w:numPr>
              <w:ind w:left="873"/>
              <w:jc w:val="both"/>
            </w:pPr>
            <w:r>
              <w:t>The vision must reflect its distinctive Catholic character, in accordance with the provisions of the Diocesan Trust Deed, based on what it means to be fully human as revealed in the person, life and teachings of Jesus Christ.</w:t>
            </w:r>
          </w:p>
          <w:p w:rsidR="004A3FAD" w:rsidP="00900EF6" w:rsidRDefault="004A3FAD" w14:paraId="58F381A2" w14:textId="77777777">
            <w:pPr>
              <w:jc w:val="both"/>
              <w:rPr>
                <w:b/>
                <w:bCs/>
              </w:rPr>
            </w:pPr>
          </w:p>
          <w:p w:rsidR="00B30261" w:rsidP="00900EF6" w:rsidRDefault="006A32FE" w14:paraId="7698CA8B" w14:textId="7F541D43">
            <w:pPr>
              <w:jc w:val="both"/>
              <w:rPr>
                <w:b/>
                <w:bCs/>
              </w:rPr>
            </w:pPr>
            <w:r>
              <w:rPr>
                <w:b/>
                <w:bCs/>
              </w:rPr>
              <w:t>Key Responsibilities</w:t>
            </w:r>
          </w:p>
          <w:p w:rsidR="006A32FE" w:rsidP="00900EF6" w:rsidRDefault="006A32FE" w14:paraId="562683C8" w14:textId="77777777">
            <w:pPr>
              <w:jc w:val="both"/>
              <w:rPr>
                <w:b/>
                <w:bCs/>
              </w:rPr>
            </w:pPr>
          </w:p>
          <w:p w:rsidRPr="00CE76FF" w:rsidR="009255DE" w:rsidP="00CE76FF" w:rsidRDefault="009255DE" w14:paraId="285F1EE2" w14:textId="0AD9D5A9">
            <w:pPr>
              <w:jc w:val="both"/>
              <w:rPr>
                <w:rFonts w:cstheme="minorHAnsi"/>
              </w:rPr>
            </w:pPr>
            <w:r w:rsidRPr="00CE76FF">
              <w:rPr>
                <w:rFonts w:cstheme="minorHAnsi"/>
                <w:b/>
                <w:bCs/>
              </w:rPr>
              <w:t>Classroom Support</w:t>
            </w:r>
            <w:r w:rsidRPr="00CE76FF">
              <w:rPr>
                <w:rFonts w:cstheme="minorHAnsi"/>
              </w:rPr>
              <w:t>:</w:t>
            </w:r>
          </w:p>
          <w:p w:rsidRPr="009255DE" w:rsidR="009255DE" w:rsidP="009255DE" w:rsidRDefault="009255DE" w14:paraId="64308ECE" w14:textId="77777777">
            <w:pPr>
              <w:jc w:val="both"/>
              <w:rPr>
                <w:rFonts w:cstheme="minorHAnsi"/>
              </w:rPr>
            </w:pPr>
          </w:p>
          <w:p w:rsidRPr="00BC4209" w:rsidR="009255DE" w:rsidP="001E7C97" w:rsidRDefault="0051258E" w14:paraId="35E35259" w14:textId="5CEA7407">
            <w:pPr>
              <w:pStyle w:val="ListParagraph"/>
              <w:numPr>
                <w:ilvl w:val="0"/>
                <w:numId w:val="3"/>
              </w:numPr>
              <w:jc w:val="both"/>
              <w:rPr>
                <w:rFonts w:cstheme="minorHAnsi"/>
              </w:rPr>
            </w:pPr>
            <w:r>
              <w:rPr>
                <w:rFonts w:cstheme="minorHAnsi"/>
              </w:rPr>
              <w:t>Contribute to curriculum</w:t>
            </w:r>
            <w:r w:rsidRPr="00BC4209" w:rsidR="00926238">
              <w:rPr>
                <w:rFonts w:cstheme="minorHAnsi"/>
              </w:rPr>
              <w:t xml:space="preserve"> planning of learning activities</w:t>
            </w:r>
            <w:r w:rsidRPr="00BC4209" w:rsidR="009255DE">
              <w:rPr>
                <w:rFonts w:cstheme="minorHAnsi"/>
              </w:rPr>
              <w:t>.</w:t>
            </w:r>
          </w:p>
          <w:p w:rsidR="00AB689C" w:rsidP="00445A83" w:rsidRDefault="0019044E" w14:paraId="56EF8C41" w14:textId="65F03748">
            <w:pPr>
              <w:pStyle w:val="ListParagraph"/>
              <w:numPr>
                <w:ilvl w:val="0"/>
                <w:numId w:val="3"/>
              </w:numPr>
              <w:jc w:val="both"/>
              <w:rPr>
                <w:rFonts w:cstheme="minorHAnsi"/>
              </w:rPr>
            </w:pPr>
            <w:r>
              <w:rPr>
                <w:rFonts w:cstheme="minorHAnsi"/>
              </w:rPr>
              <w:t>Supervise and p</w:t>
            </w:r>
            <w:r w:rsidRPr="00AB689C" w:rsidR="00445A83">
              <w:rPr>
                <w:rFonts w:cstheme="minorHAnsi"/>
              </w:rPr>
              <w:t>rovide targeted support to individuals or small groups of students in line with the teacher's guidance.</w:t>
            </w:r>
          </w:p>
          <w:p w:rsidR="00AB689C" w:rsidP="00445A83" w:rsidRDefault="00445A83" w14:paraId="105BB0FF" w14:textId="766B8F7A">
            <w:pPr>
              <w:pStyle w:val="ListParagraph"/>
              <w:numPr>
                <w:ilvl w:val="0"/>
                <w:numId w:val="3"/>
              </w:numPr>
              <w:jc w:val="both"/>
              <w:rPr>
                <w:rFonts w:cstheme="minorHAnsi"/>
              </w:rPr>
            </w:pPr>
            <w:r w:rsidRPr="00AB689C">
              <w:rPr>
                <w:rFonts w:cstheme="minorHAnsi"/>
              </w:rPr>
              <w:t xml:space="preserve">Assist </w:t>
            </w:r>
            <w:r w:rsidR="00EC4435">
              <w:rPr>
                <w:rFonts w:cstheme="minorHAnsi"/>
              </w:rPr>
              <w:t>with the lesson/activity planning, delivery and evaluation.</w:t>
            </w:r>
          </w:p>
          <w:p w:rsidRPr="00D068EF" w:rsidR="00D068EF" w:rsidP="00D068EF" w:rsidRDefault="00D068EF" w14:paraId="1286EA81" w14:textId="77777777">
            <w:pPr>
              <w:pStyle w:val="ListParagraph"/>
              <w:numPr>
                <w:ilvl w:val="0"/>
                <w:numId w:val="3"/>
              </w:numPr>
              <w:jc w:val="both"/>
              <w:rPr>
                <w:rFonts w:cstheme="minorHAnsi"/>
              </w:rPr>
            </w:pPr>
            <w:r w:rsidRPr="00D068EF">
              <w:rPr>
                <w:rFonts w:cstheme="minorHAnsi"/>
              </w:rPr>
              <w:t>Adapt teaching materials to meet the needs of diverse learners.</w:t>
            </w:r>
          </w:p>
          <w:p w:rsidRPr="00886402" w:rsidR="00886402" w:rsidP="00886402" w:rsidRDefault="00886402" w14:paraId="5C736DC9" w14:textId="628346DB">
            <w:pPr>
              <w:pStyle w:val="ListParagraph"/>
              <w:numPr>
                <w:ilvl w:val="0"/>
                <w:numId w:val="3"/>
              </w:numPr>
              <w:jc w:val="both"/>
              <w:rPr>
                <w:rFonts w:cstheme="minorHAnsi"/>
              </w:rPr>
            </w:pPr>
            <w:r w:rsidRPr="00886402">
              <w:rPr>
                <w:rFonts w:cstheme="minorHAnsi"/>
              </w:rPr>
              <w:t>Support</w:t>
            </w:r>
            <w:r w:rsidR="0007229B">
              <w:rPr>
                <w:rFonts w:cstheme="minorHAnsi"/>
              </w:rPr>
              <w:t xml:space="preserve"> the</w:t>
            </w:r>
            <w:r w:rsidRPr="00886402">
              <w:rPr>
                <w:rFonts w:cstheme="minorHAnsi"/>
              </w:rPr>
              <w:t xml:space="preserve"> implementation of strategies to manage pupil behaviour and help manage pupil behaviour.</w:t>
            </w:r>
          </w:p>
          <w:p w:rsidRPr="00886402" w:rsidR="00886402" w:rsidP="00886402" w:rsidRDefault="00886402" w14:paraId="5347ACD5" w14:textId="4039CB33">
            <w:pPr>
              <w:pStyle w:val="ListParagraph"/>
              <w:numPr>
                <w:ilvl w:val="0"/>
                <w:numId w:val="3"/>
              </w:numPr>
              <w:jc w:val="both"/>
              <w:rPr>
                <w:rFonts w:cstheme="minorHAnsi"/>
              </w:rPr>
            </w:pPr>
            <w:r w:rsidRPr="00886402">
              <w:rPr>
                <w:rFonts w:cstheme="minorHAnsi"/>
              </w:rPr>
              <w:t xml:space="preserve">Active involvement in </w:t>
            </w:r>
            <w:r w:rsidRPr="00886402" w:rsidR="0007229B">
              <w:rPr>
                <w:rFonts w:cstheme="minorHAnsi"/>
              </w:rPr>
              <w:t>day-to-day</w:t>
            </w:r>
            <w:r w:rsidRPr="00886402">
              <w:rPr>
                <w:rFonts w:cstheme="minorHAnsi"/>
              </w:rPr>
              <w:t xml:space="preserve"> management of the learning environment,</w:t>
            </w:r>
            <w:r w:rsidR="009574C0">
              <w:rPr>
                <w:rFonts w:cstheme="minorHAnsi"/>
              </w:rPr>
              <w:t xml:space="preserve"> </w:t>
            </w:r>
            <w:r w:rsidRPr="00886402">
              <w:rPr>
                <w:rFonts w:cstheme="minorHAnsi"/>
              </w:rPr>
              <w:t>including responsibility for the care and preparation of teaching aids, equipment, materials and differentiated resources.</w:t>
            </w:r>
          </w:p>
          <w:p w:rsidR="00D068EF" w:rsidP="00D068EF" w:rsidRDefault="005C56F5" w14:paraId="54E4F02A" w14:textId="77777777">
            <w:pPr>
              <w:pStyle w:val="ListParagraph"/>
              <w:numPr>
                <w:ilvl w:val="0"/>
                <w:numId w:val="3"/>
              </w:numPr>
              <w:rPr>
                <w:rFonts w:cstheme="minorHAnsi"/>
              </w:rPr>
            </w:pPr>
            <w:r w:rsidRPr="005C56F5">
              <w:rPr>
                <w:rFonts w:cstheme="minorHAnsi"/>
              </w:rPr>
              <w:t>Support and use IT in learning activities &amp; develop pupils’ competence and independence in using IT.</w:t>
            </w:r>
          </w:p>
          <w:p w:rsidRPr="00EF10FF" w:rsidR="007E05D3" w:rsidP="00EF10FF" w:rsidRDefault="007E05D3" w14:paraId="12F48A2D" w14:textId="77777777">
            <w:pPr>
              <w:jc w:val="both"/>
              <w:rPr>
                <w:rFonts w:cstheme="minorHAnsi"/>
                <w:b/>
                <w:bCs/>
              </w:rPr>
            </w:pPr>
          </w:p>
          <w:p w:rsidRPr="00EF10FF" w:rsidR="00EF10FF" w:rsidP="00EF10FF" w:rsidRDefault="00EF10FF" w14:paraId="1BD8054D" w14:textId="420B5D82">
            <w:pPr>
              <w:jc w:val="both"/>
              <w:rPr>
                <w:rFonts w:cstheme="minorHAnsi"/>
                <w:b/>
                <w:bCs/>
              </w:rPr>
            </w:pPr>
            <w:r w:rsidRPr="00EF10FF">
              <w:rPr>
                <w:rFonts w:cstheme="minorHAnsi"/>
                <w:b/>
                <w:bCs/>
              </w:rPr>
              <w:t>Assessment and Progress Tracking:</w:t>
            </w:r>
          </w:p>
          <w:p w:rsidRPr="00EF10FF" w:rsidR="00EF10FF" w:rsidP="00EF10FF" w:rsidRDefault="00EF10FF" w14:paraId="49500E26" w14:textId="77777777">
            <w:pPr>
              <w:jc w:val="both"/>
              <w:rPr>
                <w:rFonts w:cstheme="minorHAnsi"/>
                <w:b/>
                <w:bCs/>
              </w:rPr>
            </w:pPr>
          </w:p>
          <w:p w:rsidRPr="00EF10FF" w:rsidR="00EF10FF" w:rsidP="00EF10FF" w:rsidRDefault="00EF10FF" w14:paraId="1F3BA3F8" w14:textId="501883F6">
            <w:pPr>
              <w:pStyle w:val="ListParagraph"/>
              <w:numPr>
                <w:ilvl w:val="0"/>
                <w:numId w:val="10"/>
              </w:numPr>
              <w:jc w:val="both"/>
              <w:rPr>
                <w:rFonts w:cstheme="minorHAnsi"/>
              </w:rPr>
            </w:pPr>
            <w:r w:rsidRPr="00EF10FF">
              <w:rPr>
                <w:rFonts w:cstheme="minorHAnsi"/>
              </w:rPr>
              <w:t xml:space="preserve">Assist in the assessment of </w:t>
            </w:r>
            <w:r w:rsidR="00704249">
              <w:rPr>
                <w:rFonts w:cstheme="minorHAnsi"/>
              </w:rPr>
              <w:t>pupil</w:t>
            </w:r>
            <w:r w:rsidRPr="00EF10FF">
              <w:rPr>
                <w:rFonts w:cstheme="minorHAnsi"/>
              </w:rPr>
              <w:t xml:space="preserve"> progress, providing feedback to teachers.</w:t>
            </w:r>
          </w:p>
          <w:p w:rsidRPr="00EF10FF" w:rsidR="00EF10FF" w:rsidP="00EF10FF" w:rsidRDefault="00EF10FF" w14:paraId="70280831" w14:textId="34F30055">
            <w:pPr>
              <w:pStyle w:val="ListParagraph"/>
              <w:numPr>
                <w:ilvl w:val="0"/>
                <w:numId w:val="10"/>
              </w:numPr>
              <w:jc w:val="both"/>
              <w:rPr>
                <w:rFonts w:cstheme="minorHAnsi"/>
              </w:rPr>
            </w:pPr>
            <w:r w:rsidRPr="00EF10FF">
              <w:rPr>
                <w:rFonts w:cstheme="minorHAnsi"/>
              </w:rPr>
              <w:t xml:space="preserve">Support the recording and tracking of </w:t>
            </w:r>
            <w:r w:rsidR="00DF4E3F">
              <w:rPr>
                <w:rFonts w:cstheme="minorHAnsi"/>
              </w:rPr>
              <w:t>pupil</w:t>
            </w:r>
            <w:r w:rsidRPr="00EF10FF">
              <w:rPr>
                <w:rFonts w:cstheme="minorHAnsi"/>
              </w:rPr>
              <w:t xml:space="preserve"> achievements and areas for improvement.</w:t>
            </w:r>
          </w:p>
          <w:p w:rsidR="00185EA5" w:rsidP="009255DE" w:rsidRDefault="00185EA5" w14:paraId="6DCCCF7F" w14:textId="77777777">
            <w:pPr>
              <w:jc w:val="both"/>
              <w:rPr>
                <w:rFonts w:cstheme="minorHAnsi"/>
              </w:rPr>
            </w:pPr>
          </w:p>
          <w:p w:rsidR="00E12FDB" w:rsidP="00CE76FF" w:rsidRDefault="00E12FDB" w14:paraId="53A935E1" w14:textId="77777777">
            <w:pPr>
              <w:jc w:val="both"/>
              <w:rPr>
                <w:rFonts w:cstheme="minorHAnsi"/>
                <w:b/>
                <w:bCs/>
              </w:rPr>
            </w:pPr>
          </w:p>
          <w:p w:rsidR="00E12FDB" w:rsidP="00CE76FF" w:rsidRDefault="00E12FDB" w14:paraId="0D2A56F3" w14:textId="77777777">
            <w:pPr>
              <w:jc w:val="both"/>
              <w:rPr>
                <w:rFonts w:cstheme="minorHAnsi"/>
                <w:b/>
                <w:bCs/>
              </w:rPr>
            </w:pPr>
          </w:p>
          <w:p w:rsidRPr="008F3A03" w:rsidR="008F3A03" w:rsidP="008F3A03" w:rsidRDefault="008F3A03" w14:paraId="3BC96DFE" w14:textId="77777777">
            <w:pPr>
              <w:jc w:val="both"/>
              <w:rPr>
                <w:rFonts w:cstheme="minorHAnsi"/>
                <w:b/>
                <w:bCs/>
              </w:rPr>
            </w:pPr>
            <w:r w:rsidRPr="008F3A03">
              <w:rPr>
                <w:rFonts w:cstheme="minorHAnsi"/>
                <w:b/>
                <w:bCs/>
              </w:rPr>
              <w:t>Support for pupils:</w:t>
            </w:r>
          </w:p>
          <w:p w:rsidRPr="008F3A03" w:rsidR="008F3A03" w:rsidP="008F3A03" w:rsidRDefault="008F3A03" w14:paraId="398D8835" w14:textId="77777777">
            <w:pPr>
              <w:jc w:val="both"/>
              <w:rPr>
                <w:rFonts w:cstheme="minorHAnsi"/>
                <w:b/>
                <w:bCs/>
              </w:rPr>
            </w:pPr>
          </w:p>
          <w:p w:rsidRPr="002F6E51" w:rsidR="008F3A03" w:rsidP="002F6E51" w:rsidRDefault="008F3A03" w14:paraId="05AF386B" w14:textId="514CD8A4">
            <w:pPr>
              <w:pStyle w:val="ListParagraph"/>
              <w:numPr>
                <w:ilvl w:val="1"/>
                <w:numId w:val="12"/>
              </w:numPr>
              <w:jc w:val="both"/>
              <w:rPr>
                <w:rFonts w:cstheme="minorHAnsi"/>
              </w:rPr>
            </w:pPr>
            <w:r w:rsidRPr="002F6E51">
              <w:rPr>
                <w:rFonts w:cstheme="minorHAnsi"/>
              </w:rPr>
              <w:t>Support individuals or groups during independent /group work, e.g. explain tasks, reinforce key objectives/concepts or vocabulary, use practical apparatus, support less able pupils, extend/challenge more able, keep pupils on task, interested, motivated and engaged.</w:t>
            </w:r>
          </w:p>
          <w:p w:rsidRPr="002F6E51" w:rsidR="008F3A03" w:rsidP="002F6E51" w:rsidRDefault="008F3A03" w14:paraId="2E140836" w14:textId="5E800E66">
            <w:pPr>
              <w:pStyle w:val="ListParagraph"/>
              <w:numPr>
                <w:ilvl w:val="1"/>
                <w:numId w:val="12"/>
              </w:numPr>
              <w:jc w:val="both"/>
              <w:rPr>
                <w:rFonts w:cstheme="minorHAnsi"/>
              </w:rPr>
            </w:pPr>
            <w:r w:rsidRPr="002F6E51">
              <w:rPr>
                <w:rFonts w:cstheme="minorHAnsi"/>
              </w:rPr>
              <w:t>Occasional support to whole class for short periods.</w:t>
            </w:r>
          </w:p>
          <w:p w:rsidRPr="002F6E51" w:rsidR="008F3A03" w:rsidP="002F6E51" w:rsidRDefault="008F3A03" w14:paraId="518BC0F4" w14:textId="24542EC8">
            <w:pPr>
              <w:pStyle w:val="ListParagraph"/>
              <w:numPr>
                <w:ilvl w:val="1"/>
                <w:numId w:val="12"/>
              </w:numPr>
              <w:jc w:val="both"/>
              <w:rPr>
                <w:rFonts w:cstheme="minorHAnsi"/>
              </w:rPr>
            </w:pPr>
            <w:r w:rsidRPr="002F6E51">
              <w:rPr>
                <w:rFonts w:cstheme="minorHAnsi"/>
              </w:rPr>
              <w:t>Help pupils to develop communication skills and role play activity.</w:t>
            </w:r>
          </w:p>
          <w:p w:rsidRPr="002F6E51" w:rsidR="008F3A03" w:rsidP="002F6E51" w:rsidRDefault="008F3A03" w14:paraId="79763976" w14:textId="57BAD1DF">
            <w:pPr>
              <w:pStyle w:val="ListParagraph"/>
              <w:numPr>
                <w:ilvl w:val="1"/>
                <w:numId w:val="12"/>
              </w:numPr>
              <w:jc w:val="both"/>
              <w:rPr>
                <w:rFonts w:cstheme="minorHAnsi"/>
              </w:rPr>
            </w:pPr>
            <w:r w:rsidRPr="002F6E51">
              <w:rPr>
                <w:rFonts w:cstheme="minorHAnsi"/>
              </w:rPr>
              <w:t>Promote inclusion and acceptance of all pupils, encourage them to interact and work co-operatively and engage in activities.</w:t>
            </w:r>
          </w:p>
          <w:p w:rsidRPr="002F6E51" w:rsidR="008F3A03" w:rsidP="002F6E51" w:rsidRDefault="008F3A03" w14:paraId="4787687D" w14:textId="72386131">
            <w:pPr>
              <w:pStyle w:val="ListParagraph"/>
              <w:numPr>
                <w:ilvl w:val="1"/>
                <w:numId w:val="12"/>
              </w:numPr>
              <w:jc w:val="both"/>
              <w:rPr>
                <w:rFonts w:cstheme="minorHAnsi"/>
              </w:rPr>
            </w:pPr>
            <w:r w:rsidRPr="002F6E51">
              <w:rPr>
                <w:rFonts w:cstheme="minorHAnsi"/>
              </w:rPr>
              <w:t>Promote independence and development of self-esteem.</w:t>
            </w:r>
          </w:p>
          <w:p w:rsidRPr="002F6E51" w:rsidR="008F3A03" w:rsidP="002F6E51" w:rsidRDefault="008F3A03" w14:paraId="30C070BB" w14:textId="0AC87F21">
            <w:pPr>
              <w:pStyle w:val="ListParagraph"/>
              <w:numPr>
                <w:ilvl w:val="1"/>
                <w:numId w:val="12"/>
              </w:numPr>
              <w:jc w:val="both"/>
              <w:rPr>
                <w:rFonts w:cstheme="minorHAnsi"/>
              </w:rPr>
            </w:pPr>
            <w:r w:rsidRPr="002F6E51">
              <w:rPr>
                <w:rFonts w:cstheme="minorHAnsi"/>
              </w:rPr>
              <w:t>Assist in the personal, social, emotional development of pupils and development of self-esteem.</w:t>
            </w:r>
          </w:p>
          <w:p w:rsidRPr="002F6E51" w:rsidR="008F3A03" w:rsidP="002F6E51" w:rsidRDefault="008F3A03" w14:paraId="61B1904C" w14:textId="18F888ED">
            <w:pPr>
              <w:pStyle w:val="ListParagraph"/>
              <w:numPr>
                <w:ilvl w:val="1"/>
                <w:numId w:val="12"/>
              </w:numPr>
              <w:jc w:val="both"/>
              <w:rPr>
                <w:rFonts w:cstheme="minorHAnsi"/>
              </w:rPr>
            </w:pPr>
            <w:r w:rsidRPr="002F6E51">
              <w:rPr>
                <w:rFonts w:cstheme="minorHAnsi"/>
              </w:rPr>
              <w:t>Assist with the development and implementation of IEPs/behaviour plans.</w:t>
            </w:r>
          </w:p>
          <w:p w:rsidRPr="002F6E51" w:rsidR="008F3A03" w:rsidP="002F6E51" w:rsidRDefault="008F3A03" w14:paraId="73F98FB2" w14:textId="36A7B844">
            <w:pPr>
              <w:pStyle w:val="ListParagraph"/>
              <w:numPr>
                <w:ilvl w:val="1"/>
                <w:numId w:val="12"/>
              </w:numPr>
              <w:jc w:val="both"/>
              <w:rPr>
                <w:rFonts w:cstheme="minorHAnsi"/>
              </w:rPr>
            </w:pPr>
            <w:r w:rsidRPr="002F6E51">
              <w:rPr>
                <w:rFonts w:cstheme="minorHAnsi"/>
              </w:rPr>
              <w:t xml:space="preserve">Use specialist skills/ knowledge/ training to provide support in specialist areas. </w:t>
            </w:r>
          </w:p>
          <w:p w:rsidRPr="002F6E51" w:rsidR="008F3A03" w:rsidP="002F6E51" w:rsidRDefault="008F3A03" w14:paraId="480A8292" w14:textId="0B420CC3">
            <w:pPr>
              <w:pStyle w:val="ListParagraph"/>
              <w:numPr>
                <w:ilvl w:val="1"/>
                <w:numId w:val="12"/>
              </w:numPr>
              <w:jc w:val="both"/>
              <w:rPr>
                <w:rFonts w:cstheme="minorHAnsi"/>
              </w:rPr>
            </w:pPr>
            <w:r w:rsidRPr="002F6E51">
              <w:rPr>
                <w:rFonts w:cstheme="minorHAnsi"/>
              </w:rPr>
              <w:t>Encourage and reinforce positive interactions between pupils working within any behaviour targets set.</w:t>
            </w:r>
          </w:p>
          <w:p w:rsidRPr="002F6E51" w:rsidR="008F3A03" w:rsidP="002F6E51" w:rsidRDefault="008F3A03" w14:paraId="563FEBE3" w14:textId="25A1D533">
            <w:pPr>
              <w:pStyle w:val="ListParagraph"/>
              <w:numPr>
                <w:ilvl w:val="1"/>
                <w:numId w:val="12"/>
              </w:numPr>
              <w:jc w:val="both"/>
              <w:rPr>
                <w:rFonts w:cstheme="minorHAnsi"/>
              </w:rPr>
            </w:pPr>
            <w:r w:rsidRPr="002F6E51">
              <w:rPr>
                <w:rFonts w:cstheme="minorHAnsi"/>
              </w:rPr>
              <w:t xml:space="preserve">Identify and report uncharacteristic behaviour patterns. </w:t>
            </w:r>
          </w:p>
          <w:p w:rsidRPr="002F6E51" w:rsidR="008F3A03" w:rsidP="002F6E51" w:rsidRDefault="008F3A03" w14:paraId="6D493CED" w14:textId="1ABC99B2">
            <w:pPr>
              <w:pStyle w:val="ListParagraph"/>
              <w:numPr>
                <w:ilvl w:val="1"/>
                <w:numId w:val="12"/>
              </w:numPr>
              <w:jc w:val="both"/>
              <w:rPr>
                <w:rFonts w:cstheme="minorHAnsi"/>
              </w:rPr>
            </w:pPr>
            <w:r w:rsidRPr="002F6E51">
              <w:rPr>
                <w:rFonts w:cstheme="minorHAnsi"/>
              </w:rPr>
              <w:t>Assist with pupil supervision on off – site Educational Visits, under overall guidance of the teacher.</w:t>
            </w:r>
          </w:p>
          <w:p w:rsidRPr="002F6E51" w:rsidR="008F3A03" w:rsidP="002F6E51" w:rsidRDefault="008F3A03" w14:paraId="2DB34BA8" w14:textId="6DA2E313">
            <w:pPr>
              <w:pStyle w:val="ListParagraph"/>
              <w:numPr>
                <w:ilvl w:val="1"/>
                <w:numId w:val="12"/>
              </w:numPr>
              <w:jc w:val="both"/>
              <w:rPr>
                <w:rFonts w:cstheme="minorHAnsi"/>
              </w:rPr>
            </w:pPr>
            <w:r w:rsidRPr="002F6E51">
              <w:rPr>
                <w:rFonts w:cstheme="minorHAnsi"/>
              </w:rPr>
              <w:t>Monitor and provide for general care, safety and welfare of pupils, including tasks connected with their social inclusion and personal/physical care.</w:t>
            </w:r>
          </w:p>
          <w:p w:rsidRPr="002F6E51" w:rsidR="008F3A03" w:rsidP="002F6E51" w:rsidRDefault="008F3A03" w14:paraId="526A33BD" w14:textId="0F67D03C">
            <w:pPr>
              <w:pStyle w:val="ListParagraph"/>
              <w:numPr>
                <w:ilvl w:val="1"/>
                <w:numId w:val="12"/>
              </w:numPr>
              <w:jc w:val="both"/>
              <w:rPr>
                <w:rFonts w:cstheme="minorHAnsi"/>
              </w:rPr>
            </w:pPr>
            <w:r w:rsidRPr="002F6E51">
              <w:rPr>
                <w:rFonts w:cstheme="minorHAnsi"/>
              </w:rPr>
              <w:t>Ensure the continued safety and wellbeing of children during breaks and lunchtimes in the dining areas, playgrounds and other parts of the school premises.</w:t>
            </w:r>
          </w:p>
          <w:p w:rsidRPr="002F6E51" w:rsidR="008F3A03" w:rsidP="002F6E51" w:rsidRDefault="008F3A03" w14:paraId="4F4FACFB" w14:textId="27D46A42">
            <w:pPr>
              <w:pStyle w:val="ListParagraph"/>
              <w:numPr>
                <w:ilvl w:val="1"/>
                <w:numId w:val="12"/>
              </w:numPr>
              <w:jc w:val="both"/>
              <w:rPr>
                <w:rFonts w:cstheme="minorHAnsi"/>
              </w:rPr>
            </w:pPr>
            <w:r w:rsidRPr="002F6E51">
              <w:rPr>
                <w:rFonts w:cstheme="minorHAnsi"/>
              </w:rPr>
              <w:t>Manage lunch time by promoting good social skills, manners and cleanliness.</w:t>
            </w:r>
          </w:p>
          <w:p w:rsidRPr="002F6E51" w:rsidR="008F3A03" w:rsidP="002F6E51" w:rsidRDefault="008F3A03" w14:paraId="3EABF26C" w14:textId="40B3B7C7">
            <w:pPr>
              <w:pStyle w:val="ListParagraph"/>
              <w:numPr>
                <w:ilvl w:val="1"/>
                <w:numId w:val="12"/>
              </w:numPr>
              <w:jc w:val="both"/>
              <w:rPr>
                <w:rFonts w:cstheme="minorHAnsi"/>
              </w:rPr>
            </w:pPr>
            <w:r w:rsidRPr="002F6E51">
              <w:rPr>
                <w:rFonts w:cstheme="minorHAnsi"/>
              </w:rPr>
              <w:t>Engage children in developmental play at break and lunch time.</w:t>
            </w:r>
          </w:p>
          <w:p w:rsidRPr="002F6E51" w:rsidR="008F3A03" w:rsidP="002F6E51" w:rsidRDefault="008F3A03" w14:paraId="657FFFE2" w14:textId="40A61629">
            <w:pPr>
              <w:pStyle w:val="ListParagraph"/>
              <w:numPr>
                <w:ilvl w:val="1"/>
                <w:numId w:val="12"/>
              </w:numPr>
              <w:jc w:val="both"/>
              <w:rPr>
                <w:rFonts w:cstheme="minorHAnsi"/>
              </w:rPr>
            </w:pPr>
            <w:r w:rsidRPr="002F6E51">
              <w:rPr>
                <w:rFonts w:cstheme="minorHAnsi"/>
              </w:rPr>
              <w:t>Provide welfare support to children, including first aid duties within personal level of expertise.</w:t>
            </w:r>
          </w:p>
          <w:p w:rsidRPr="002F6E51" w:rsidR="008F3A03" w:rsidP="002F6E51" w:rsidRDefault="008F3A03" w14:paraId="5072CB33" w14:textId="1C297F67">
            <w:pPr>
              <w:pStyle w:val="ListParagraph"/>
              <w:numPr>
                <w:ilvl w:val="1"/>
                <w:numId w:val="12"/>
              </w:numPr>
              <w:jc w:val="both"/>
              <w:rPr>
                <w:rFonts w:cstheme="minorHAnsi"/>
              </w:rPr>
            </w:pPr>
            <w:r w:rsidRPr="002F6E51">
              <w:rPr>
                <w:rFonts w:cstheme="minorHAnsi"/>
              </w:rPr>
              <w:t>Take responsibility for promoting and safeguarding the welfare of children and young people within the school in line with the school’s procedures for Child Protection &amp; Safeguarding.</w:t>
            </w:r>
          </w:p>
          <w:p w:rsidR="008F3A03" w:rsidP="00CE76FF" w:rsidRDefault="008F3A03" w14:paraId="5BC54ADF" w14:textId="77777777">
            <w:pPr>
              <w:jc w:val="both"/>
              <w:rPr>
                <w:rFonts w:cstheme="minorHAnsi"/>
                <w:b/>
                <w:bCs/>
              </w:rPr>
            </w:pPr>
          </w:p>
          <w:p w:rsidRPr="00CE76FF" w:rsidR="009255DE" w:rsidP="00CE76FF" w:rsidRDefault="009255DE" w14:paraId="2FC0A05B" w14:textId="37E7ED6A">
            <w:pPr>
              <w:jc w:val="both"/>
              <w:rPr>
                <w:rFonts w:cstheme="minorHAnsi"/>
                <w:b/>
                <w:bCs/>
              </w:rPr>
            </w:pPr>
            <w:r w:rsidRPr="00CE76FF">
              <w:rPr>
                <w:rFonts w:cstheme="minorHAnsi"/>
                <w:b/>
                <w:bCs/>
              </w:rPr>
              <w:t>Individuali</w:t>
            </w:r>
            <w:r w:rsidRPr="00CE76FF" w:rsidR="00180642">
              <w:rPr>
                <w:rFonts w:cstheme="minorHAnsi"/>
                <w:b/>
                <w:bCs/>
              </w:rPr>
              <w:t>s</w:t>
            </w:r>
            <w:r w:rsidRPr="00CE76FF">
              <w:rPr>
                <w:rFonts w:cstheme="minorHAnsi"/>
                <w:b/>
                <w:bCs/>
              </w:rPr>
              <w:t>ed Support:</w:t>
            </w:r>
          </w:p>
          <w:p w:rsidRPr="009255DE" w:rsidR="009255DE" w:rsidP="009255DE" w:rsidRDefault="009255DE" w14:paraId="0BD4970F" w14:textId="77777777">
            <w:pPr>
              <w:jc w:val="both"/>
              <w:rPr>
                <w:rFonts w:cstheme="minorHAnsi"/>
              </w:rPr>
            </w:pPr>
          </w:p>
          <w:p w:rsidRPr="00776C54" w:rsidR="00205B1A" w:rsidP="00776C54" w:rsidRDefault="00205B1A" w14:paraId="5D14E152" w14:textId="61CB6C27">
            <w:pPr>
              <w:pStyle w:val="ListParagraph"/>
              <w:numPr>
                <w:ilvl w:val="0"/>
                <w:numId w:val="6"/>
              </w:numPr>
              <w:jc w:val="both"/>
              <w:rPr>
                <w:rFonts w:cstheme="minorHAnsi"/>
              </w:rPr>
            </w:pPr>
            <w:r w:rsidRPr="00776C54">
              <w:rPr>
                <w:rFonts w:cstheme="minorHAnsi"/>
              </w:rPr>
              <w:t xml:space="preserve">Provide additional assistance to </w:t>
            </w:r>
            <w:r w:rsidR="00F202F1">
              <w:rPr>
                <w:rFonts w:cstheme="minorHAnsi"/>
              </w:rPr>
              <w:t>pupils</w:t>
            </w:r>
            <w:r w:rsidRPr="00776C54">
              <w:rPr>
                <w:rFonts w:cstheme="minorHAnsi"/>
              </w:rPr>
              <w:t xml:space="preserve"> with special educational needs, following Individual Education Plans (IEPs) and guidance from the SENCO.</w:t>
            </w:r>
          </w:p>
          <w:p w:rsidRPr="004D2E42" w:rsidR="009255DE" w:rsidP="004D2E42" w:rsidRDefault="00205B1A" w14:paraId="0BBF47FE" w14:textId="6F4ED285">
            <w:pPr>
              <w:pStyle w:val="ListParagraph"/>
              <w:numPr>
                <w:ilvl w:val="0"/>
                <w:numId w:val="6"/>
              </w:numPr>
              <w:rPr>
                <w:rFonts w:cstheme="minorHAnsi"/>
              </w:rPr>
            </w:pPr>
            <w:r w:rsidRPr="009574C0">
              <w:rPr>
                <w:rFonts w:cstheme="minorHAnsi"/>
              </w:rPr>
              <w:t xml:space="preserve">Collaborate with external specialists as </w:t>
            </w:r>
            <w:r w:rsidRPr="009574C0" w:rsidR="00F202F1">
              <w:rPr>
                <w:rFonts w:cstheme="minorHAnsi"/>
              </w:rPr>
              <w:t xml:space="preserve">and when </w:t>
            </w:r>
            <w:r w:rsidRPr="009574C0">
              <w:rPr>
                <w:rFonts w:cstheme="minorHAnsi"/>
              </w:rPr>
              <w:t>needed</w:t>
            </w:r>
            <w:r w:rsidR="009574C0">
              <w:rPr>
                <w:rFonts w:cstheme="minorHAnsi"/>
              </w:rPr>
              <w:t>,</w:t>
            </w:r>
            <w:r w:rsidR="009574C0">
              <w:t xml:space="preserve"> a</w:t>
            </w:r>
            <w:r w:rsidRPr="009574C0" w:rsidR="009574C0">
              <w:rPr>
                <w:rFonts w:cstheme="minorHAnsi"/>
              </w:rPr>
              <w:t>ttend</w:t>
            </w:r>
            <w:r w:rsidR="009574C0">
              <w:rPr>
                <w:rFonts w:cstheme="minorHAnsi"/>
              </w:rPr>
              <w:t>ing</w:t>
            </w:r>
            <w:r w:rsidRPr="009574C0" w:rsidR="009574C0">
              <w:rPr>
                <w:rFonts w:cstheme="minorHAnsi"/>
              </w:rPr>
              <w:t xml:space="preserve"> IEP and EHCP review meetings if appropriate.</w:t>
            </w:r>
          </w:p>
          <w:p w:rsidR="00327AEB" w:rsidP="009255DE" w:rsidRDefault="00327AEB" w14:paraId="499798B3" w14:textId="77777777">
            <w:pPr>
              <w:jc w:val="both"/>
              <w:rPr>
                <w:rFonts w:cstheme="minorHAnsi"/>
              </w:rPr>
            </w:pPr>
          </w:p>
          <w:p w:rsidRPr="00CE76FF" w:rsidR="009255DE" w:rsidP="009255DE" w:rsidRDefault="009255DE" w14:paraId="44398C5A" w14:textId="0ADFDFC1">
            <w:pPr>
              <w:jc w:val="both"/>
              <w:rPr>
                <w:rFonts w:cstheme="minorHAnsi"/>
                <w:b/>
                <w:bCs/>
              </w:rPr>
            </w:pPr>
            <w:r w:rsidRPr="00CE76FF">
              <w:rPr>
                <w:rFonts w:cstheme="minorHAnsi"/>
                <w:b/>
                <w:bCs/>
              </w:rPr>
              <w:t>Communication:</w:t>
            </w:r>
          </w:p>
          <w:p w:rsidRPr="009255DE" w:rsidR="009255DE" w:rsidP="009255DE" w:rsidRDefault="009255DE" w14:paraId="6ECA318F" w14:textId="77777777">
            <w:pPr>
              <w:jc w:val="both"/>
              <w:rPr>
                <w:rFonts w:cstheme="minorHAnsi"/>
              </w:rPr>
            </w:pPr>
          </w:p>
          <w:p w:rsidRPr="00CE76FF" w:rsidR="009255DE" w:rsidP="001E7C97" w:rsidRDefault="005A0F21" w14:paraId="5DDC251F" w14:textId="61E639C3">
            <w:pPr>
              <w:pStyle w:val="ListParagraph"/>
              <w:numPr>
                <w:ilvl w:val="0"/>
                <w:numId w:val="7"/>
              </w:numPr>
              <w:jc w:val="both"/>
              <w:rPr>
                <w:rFonts w:cstheme="minorHAnsi"/>
              </w:rPr>
            </w:pPr>
            <w:r>
              <w:rPr>
                <w:rFonts w:cstheme="minorHAnsi"/>
              </w:rPr>
              <w:t>Maintain</w:t>
            </w:r>
            <w:r w:rsidRPr="00CE76FF" w:rsidR="009255DE">
              <w:rPr>
                <w:rFonts w:cstheme="minorHAnsi"/>
              </w:rPr>
              <w:t xml:space="preserve"> effectiv</w:t>
            </w:r>
            <w:r>
              <w:rPr>
                <w:rFonts w:cstheme="minorHAnsi"/>
              </w:rPr>
              <w:t>e communication</w:t>
            </w:r>
            <w:r w:rsidRPr="00CE76FF" w:rsidR="009255DE">
              <w:rPr>
                <w:rFonts w:cstheme="minorHAnsi"/>
              </w:rPr>
              <w:t xml:space="preserve"> with teachers, parents, and other staff members.</w:t>
            </w:r>
          </w:p>
          <w:p w:rsidR="009255DE" w:rsidP="001E7C97" w:rsidRDefault="009255DE" w14:paraId="6188FEEF" w14:textId="7D8C8C5E">
            <w:pPr>
              <w:pStyle w:val="ListParagraph"/>
              <w:numPr>
                <w:ilvl w:val="0"/>
                <w:numId w:val="7"/>
              </w:numPr>
              <w:jc w:val="both"/>
              <w:rPr>
                <w:rFonts w:cstheme="minorHAnsi"/>
              </w:rPr>
            </w:pPr>
            <w:r w:rsidRPr="00CE76FF">
              <w:rPr>
                <w:rFonts w:cstheme="minorHAnsi"/>
              </w:rPr>
              <w:t>Report any concerns or notable observations regarding student well-being</w:t>
            </w:r>
            <w:r w:rsidRPr="00CE76FF" w:rsidR="004C64FE">
              <w:rPr>
                <w:rFonts w:cstheme="minorHAnsi"/>
              </w:rPr>
              <w:t>,</w:t>
            </w:r>
            <w:r w:rsidRPr="00CE76FF">
              <w:rPr>
                <w:rFonts w:cstheme="minorHAnsi"/>
              </w:rPr>
              <w:t xml:space="preserve"> progress</w:t>
            </w:r>
            <w:r w:rsidRPr="00CE76FF" w:rsidR="004C64FE">
              <w:rPr>
                <w:rFonts w:cstheme="minorHAnsi"/>
              </w:rPr>
              <w:t xml:space="preserve"> and achievement</w:t>
            </w:r>
            <w:r w:rsidRPr="00CE76FF">
              <w:rPr>
                <w:rFonts w:cstheme="minorHAnsi"/>
              </w:rPr>
              <w:t>.</w:t>
            </w:r>
          </w:p>
          <w:p w:rsidRPr="00CE76FF" w:rsidR="005A0F21" w:rsidP="001E7C97" w:rsidRDefault="005A0F21" w14:paraId="17F58D3A" w14:textId="18A6E8D7">
            <w:pPr>
              <w:pStyle w:val="ListParagraph"/>
              <w:numPr>
                <w:ilvl w:val="0"/>
                <w:numId w:val="7"/>
              </w:numPr>
              <w:jc w:val="both"/>
              <w:rPr>
                <w:rFonts w:cstheme="minorHAnsi"/>
              </w:rPr>
            </w:pPr>
            <w:r>
              <w:rPr>
                <w:rFonts w:cstheme="minorHAnsi"/>
              </w:rPr>
              <w:t>Participate in parent-teacher meetings and provide updates on pupil progress</w:t>
            </w:r>
            <w:r w:rsidR="00213B6E">
              <w:rPr>
                <w:rFonts w:cstheme="minorHAnsi"/>
              </w:rPr>
              <w:t>.</w:t>
            </w:r>
          </w:p>
          <w:p w:rsidRPr="006C4D5D" w:rsidR="001C3DE0" w:rsidP="007E05D3" w:rsidRDefault="001C3DE0" w14:paraId="25C08A74" w14:textId="20EEE73C">
            <w:pPr>
              <w:jc w:val="both"/>
              <w:rPr>
                <w:b/>
                <w:bCs/>
                <w:sz w:val="20"/>
              </w:rPr>
            </w:pPr>
          </w:p>
        </w:tc>
      </w:tr>
      <w:tr w:rsidRPr="006C4D5D" w:rsidR="00440852" w:rsidTr="00615897" w14:paraId="2D8B3288" w14:textId="77777777">
        <w:trPr>
          <w:trHeight w:val="3034"/>
        </w:trPr>
        <w:tc>
          <w:tcPr>
            <w:tcW w:w="10496" w:type="dxa"/>
          </w:tcPr>
          <w:p w:rsidRPr="0022727F" w:rsidR="00440852" w:rsidP="00440852" w:rsidRDefault="00440852" w14:paraId="09CF4AE7" w14:textId="6FB5446A">
            <w:pPr>
              <w:rPr>
                <w:rFonts w:cstheme="minorHAnsi"/>
                <w:b/>
              </w:rPr>
            </w:pPr>
            <w:r w:rsidRPr="0022727F">
              <w:rPr>
                <w:rFonts w:cstheme="minorHAnsi"/>
                <w:b/>
              </w:rPr>
              <w:lastRenderedPageBreak/>
              <w:t xml:space="preserve">Other </w:t>
            </w:r>
          </w:p>
          <w:p w:rsidRPr="00DE5A8C" w:rsidR="006C4D5D" w:rsidP="001E7C97" w:rsidRDefault="00DE5A8C" w14:paraId="637BF843" w14:textId="1DCC98B7">
            <w:pPr>
              <w:pStyle w:val="ListParagraph"/>
              <w:numPr>
                <w:ilvl w:val="0"/>
                <w:numId w:val="1"/>
              </w:numPr>
              <w:spacing w:after="160" w:line="259" w:lineRule="auto"/>
              <w:jc w:val="both"/>
              <w:rPr>
                <w:rStyle w:val="eop"/>
                <w:rFonts w:cstheme="minorHAnsi"/>
              </w:rPr>
            </w:pPr>
            <w:r>
              <w:rPr>
                <w:rStyle w:val="normaltextrun"/>
                <w:rFonts w:cstheme="minorHAnsi"/>
                <w:color w:val="000000"/>
                <w:shd w:val="clear" w:color="auto" w:fill="FFFFFF"/>
              </w:rPr>
              <w:t>M</w:t>
            </w:r>
            <w:r w:rsidRPr="00DE5A8C" w:rsidR="006C4D5D">
              <w:rPr>
                <w:rStyle w:val="normaltextrun"/>
                <w:rFonts w:cstheme="minorHAnsi"/>
                <w:color w:val="000000"/>
                <w:shd w:val="clear" w:color="auto" w:fill="FFFFFF"/>
              </w:rPr>
              <w:t>aintain personal and professional development to meet the changing demands of the post, participating in appropriate training activities.</w:t>
            </w:r>
            <w:r w:rsidRPr="00DE5A8C" w:rsidR="006C4D5D">
              <w:rPr>
                <w:rStyle w:val="eop"/>
                <w:rFonts w:cstheme="minorHAnsi"/>
                <w:color w:val="000000"/>
                <w:shd w:val="clear" w:color="auto" w:fill="FFFFFF"/>
              </w:rPr>
              <w:t> </w:t>
            </w:r>
          </w:p>
          <w:p w:rsidRPr="00DE5A8C" w:rsidR="00500A26" w:rsidP="001E7C97" w:rsidRDefault="002527DF" w14:paraId="63F591FC" w14:textId="75B457C8">
            <w:pPr>
              <w:pStyle w:val="ListParagraph"/>
              <w:numPr>
                <w:ilvl w:val="0"/>
                <w:numId w:val="1"/>
              </w:numPr>
              <w:spacing w:after="160" w:line="259" w:lineRule="auto"/>
              <w:jc w:val="both"/>
              <w:rPr>
                <w:rStyle w:val="eop"/>
                <w:rFonts w:cstheme="minorHAnsi"/>
              </w:rPr>
            </w:pPr>
            <w:r>
              <w:rPr>
                <w:rStyle w:val="normaltextrun"/>
                <w:rFonts w:cstheme="minorHAnsi"/>
                <w:color w:val="000000"/>
                <w:shd w:val="clear" w:color="auto" w:fill="FFFFFF"/>
              </w:rPr>
              <w:t>Support</w:t>
            </w:r>
            <w:r w:rsidRPr="00DE5A8C" w:rsidR="005448DB">
              <w:rPr>
                <w:rStyle w:val="normaltextrun"/>
                <w:rFonts w:cstheme="minorHAnsi"/>
                <w:color w:val="000000"/>
                <w:shd w:val="clear" w:color="auto" w:fill="FFFFFF"/>
              </w:rPr>
              <w:t xml:space="preserve"> the Catholic ethos of the </w:t>
            </w:r>
            <w:r w:rsidRPr="00DE5A8C" w:rsidR="00443578">
              <w:rPr>
                <w:rStyle w:val="normaltextrun"/>
                <w:rFonts w:cstheme="minorHAnsi"/>
                <w:color w:val="000000"/>
                <w:shd w:val="clear" w:color="auto" w:fill="FFFFFF"/>
              </w:rPr>
              <w:t>Multi</w:t>
            </w:r>
            <w:r w:rsidRPr="00DE5A8C" w:rsidR="006A7D4F">
              <w:rPr>
                <w:rStyle w:val="normaltextrun"/>
                <w:rFonts w:cstheme="minorHAnsi"/>
                <w:color w:val="000000"/>
                <w:shd w:val="clear" w:color="auto" w:fill="FFFFFF"/>
              </w:rPr>
              <w:t>-</w:t>
            </w:r>
            <w:r w:rsidRPr="00DE5A8C" w:rsidR="00443578">
              <w:rPr>
                <w:rStyle w:val="normaltextrun"/>
                <w:rFonts w:cstheme="minorHAnsi"/>
                <w:color w:val="000000"/>
                <w:shd w:val="clear" w:color="auto" w:fill="FFFFFF"/>
              </w:rPr>
              <w:t>Academy Company</w:t>
            </w:r>
            <w:r w:rsidRPr="00DE5A8C" w:rsidR="005448DB">
              <w:rPr>
                <w:rStyle w:val="normaltextrun"/>
                <w:rFonts w:cstheme="minorHAnsi"/>
                <w:color w:val="000000"/>
                <w:shd w:val="clear" w:color="auto" w:fill="FFFFFF"/>
              </w:rPr>
              <w:t xml:space="preserve"> by promoting the agreed vision and aims and setting an example of personal integrity and professionalism.</w:t>
            </w:r>
            <w:r w:rsidRPr="00DE5A8C" w:rsidR="005448DB">
              <w:rPr>
                <w:rStyle w:val="eop"/>
                <w:rFonts w:cstheme="minorHAnsi"/>
                <w:color w:val="000000"/>
                <w:shd w:val="clear" w:color="auto" w:fill="FFFFFF"/>
              </w:rPr>
              <w:t> </w:t>
            </w:r>
          </w:p>
          <w:p w:rsidRPr="00DE5A8C" w:rsidR="006C4D5D" w:rsidP="001E7C97" w:rsidRDefault="002E3CF7" w14:paraId="31CA9B9C" w14:textId="2C939A44">
            <w:pPr>
              <w:pStyle w:val="ListParagraph"/>
              <w:numPr>
                <w:ilvl w:val="0"/>
                <w:numId w:val="1"/>
              </w:numPr>
              <w:spacing w:after="160" w:line="259" w:lineRule="auto"/>
              <w:jc w:val="both"/>
              <w:rPr>
                <w:rStyle w:val="normaltextrun"/>
                <w:rFonts w:cstheme="minorHAnsi"/>
              </w:rPr>
            </w:pPr>
            <w:r>
              <w:rPr>
                <w:rStyle w:val="normaltextrun"/>
                <w:rFonts w:cstheme="minorHAnsi"/>
                <w:color w:val="000000"/>
                <w:bdr w:val="none" w:color="auto" w:sz="0" w:space="0" w:frame="1"/>
              </w:rPr>
              <w:t>A</w:t>
            </w:r>
            <w:r w:rsidRPr="00DE5A8C" w:rsidR="006C4D5D">
              <w:rPr>
                <w:rStyle w:val="normaltextrun"/>
                <w:rFonts w:cstheme="minorHAnsi"/>
                <w:color w:val="000000"/>
                <w:bdr w:val="none" w:color="auto" w:sz="0" w:space="0" w:frame="1"/>
              </w:rPr>
              <w:t xml:space="preserve">dhere to the </w:t>
            </w:r>
            <w:r>
              <w:rPr>
                <w:rStyle w:val="normaltextrun"/>
                <w:rFonts w:cstheme="minorHAnsi"/>
                <w:color w:val="000000"/>
                <w:bdr w:val="none" w:color="auto" w:sz="0" w:space="0" w:frame="1"/>
              </w:rPr>
              <w:t>Multi-Academy Company’s</w:t>
            </w:r>
            <w:r w:rsidRPr="00DE5A8C" w:rsidR="006C4D5D">
              <w:rPr>
                <w:rStyle w:val="normaltextrun"/>
                <w:rFonts w:cstheme="minorHAnsi"/>
                <w:color w:val="000000"/>
                <w:bdr w:val="none" w:color="auto" w:sz="0" w:space="0" w:frame="1"/>
              </w:rPr>
              <w:t xml:space="preserve"> policies</w:t>
            </w:r>
            <w:r>
              <w:rPr>
                <w:rStyle w:val="normaltextrun"/>
                <w:rFonts w:cstheme="minorHAnsi"/>
                <w:color w:val="000000"/>
                <w:bdr w:val="none" w:color="auto" w:sz="0" w:space="0" w:frame="1"/>
              </w:rPr>
              <w:t xml:space="preserve"> &amp; procedures</w:t>
            </w:r>
            <w:r w:rsidR="003014F2">
              <w:rPr>
                <w:rStyle w:val="normaltextrun"/>
                <w:rFonts w:cstheme="minorHAnsi"/>
                <w:color w:val="000000"/>
                <w:bdr w:val="none" w:color="auto" w:sz="0" w:space="0" w:frame="1"/>
              </w:rPr>
              <w:t>.</w:t>
            </w:r>
          </w:p>
          <w:p w:rsidRPr="00DE5A8C" w:rsidR="006C4D5D" w:rsidP="001E7C97" w:rsidRDefault="006C4D5D" w14:paraId="11758353" w14:textId="432299FB">
            <w:pPr>
              <w:pStyle w:val="ListParagraph"/>
              <w:numPr>
                <w:ilvl w:val="0"/>
                <w:numId w:val="1"/>
              </w:numPr>
              <w:spacing w:after="160" w:line="259" w:lineRule="auto"/>
              <w:jc w:val="both"/>
              <w:rPr>
                <w:rStyle w:val="normaltextrun"/>
                <w:rFonts w:cstheme="minorHAnsi"/>
              </w:rPr>
            </w:pPr>
            <w:r w:rsidRPr="00DE5A8C">
              <w:rPr>
                <w:rStyle w:val="normaltextrun"/>
                <w:rFonts w:cstheme="minorHAnsi"/>
                <w:color w:val="000000"/>
                <w:shd w:val="clear" w:color="auto" w:fill="FFFFFF"/>
              </w:rPr>
              <w:t>Other duties as may be determined from time to time within the general scope of the post. Duties and responsibilities outside of the post will only be required with the agreement of the post holder.</w:t>
            </w:r>
          </w:p>
          <w:p w:rsidRPr="0022727F" w:rsidR="005E64BB" w:rsidP="00E72291" w:rsidRDefault="005E64BB" w14:paraId="19BDB5C5" w14:textId="3838BFA7">
            <w:pPr>
              <w:spacing w:after="160" w:line="259" w:lineRule="auto"/>
              <w:jc w:val="both"/>
              <w:rPr>
                <w:rFonts w:cstheme="minorHAnsi"/>
                <w:b/>
                <w:bCs/>
              </w:rPr>
            </w:pPr>
            <w:r w:rsidRPr="0022727F">
              <w:rPr>
                <w:rFonts w:cstheme="minorHAnsi"/>
                <w:b/>
                <w:bCs/>
              </w:rPr>
              <w:t>The M</w:t>
            </w:r>
            <w:r w:rsidRPr="0022727F" w:rsidR="003014F2">
              <w:rPr>
                <w:rFonts w:cstheme="minorHAnsi"/>
                <w:b/>
                <w:bCs/>
              </w:rPr>
              <w:t xml:space="preserve">ulti Academy Company </w:t>
            </w:r>
            <w:r w:rsidRPr="0022727F">
              <w:rPr>
                <w:rFonts w:cstheme="minorHAnsi"/>
                <w:b/>
                <w:bCs/>
              </w:rPr>
              <w:t>reserves the right to require you to work at such other place or places as it may reasonably require from time to time subject to the provision of reasonable notice.</w:t>
            </w:r>
          </w:p>
          <w:p w:rsidRPr="00DE5A8C" w:rsidR="00440852" w:rsidP="00B05F9C" w:rsidRDefault="00440852" w14:paraId="4A54AD5A" w14:textId="46B3894D">
            <w:pPr>
              <w:textAlignment w:val="baseline"/>
              <w:rPr>
                <w:rFonts w:eastAsia="Times New Roman" w:cstheme="minorHAnsi"/>
                <w:lang w:eastAsia="en-GB"/>
              </w:rPr>
            </w:pPr>
          </w:p>
        </w:tc>
      </w:tr>
      <w:tr w:rsidRPr="006C4D5D" w:rsidR="009B39CD" w:rsidTr="00615897" w14:paraId="25B3CFB3" w14:textId="77777777">
        <w:trPr>
          <w:trHeight w:val="1938"/>
        </w:trPr>
        <w:tc>
          <w:tcPr>
            <w:tcW w:w="10496" w:type="dxa"/>
          </w:tcPr>
          <w:p w:rsidRPr="00DE5A8C" w:rsidR="009B39CD" w:rsidP="00E72291" w:rsidRDefault="009B39CD" w14:paraId="70A73A31" w14:textId="5F501F8A">
            <w:pPr>
              <w:spacing w:after="160" w:line="259" w:lineRule="auto"/>
              <w:jc w:val="both"/>
              <w:rPr>
                <w:rFonts w:cstheme="minorHAnsi"/>
                <w:i/>
                <w:iCs/>
              </w:rPr>
            </w:pPr>
            <w:r w:rsidRPr="00DE5A8C">
              <w:rPr>
                <w:rFonts w:eastAsia="Times New Roman" w:cstheme="minorHAnsi"/>
                <w:i/>
                <w:iCs/>
                <w:lang w:eastAsia="en-GB"/>
              </w:rPr>
              <w:lastRenderedPageBreak/>
              <w:t xml:space="preserve">Whilst every effort has been made to explain the main duties and responsibilities of the post, this job description is not a comprehensive statement of procedures and tasks but sets out the main expectations of the </w:t>
            </w:r>
            <w:r w:rsidR="00A63472">
              <w:rPr>
                <w:rFonts w:eastAsia="Times New Roman" w:cstheme="minorHAnsi"/>
                <w:i/>
                <w:iCs/>
                <w:lang w:eastAsia="en-GB"/>
              </w:rPr>
              <w:t>Multi Academy Company</w:t>
            </w:r>
            <w:r w:rsidRPr="00DE5A8C">
              <w:rPr>
                <w:rFonts w:eastAsia="Times New Roman" w:cstheme="minorHAnsi"/>
                <w:i/>
                <w:iCs/>
                <w:lang w:eastAsia="en-GB"/>
              </w:rPr>
              <w:t xml:space="preserve"> in relation to the post-holder’s professional responsibilities and duties, all individual tasks undertaken may not be identified. </w:t>
            </w:r>
          </w:p>
          <w:p w:rsidRPr="00DE5A8C" w:rsidR="009B39CD" w:rsidP="00E72291" w:rsidRDefault="009B39CD" w14:paraId="44164723" w14:textId="2E63222C">
            <w:pPr>
              <w:jc w:val="both"/>
              <w:rPr>
                <w:rFonts w:cstheme="minorHAnsi"/>
                <w:b/>
                <w:u w:val="single"/>
              </w:rPr>
            </w:pPr>
            <w:r w:rsidRPr="00DE5A8C">
              <w:rPr>
                <w:rFonts w:eastAsia="Times New Roman" w:cstheme="minorHAnsi"/>
                <w:i/>
                <w:iCs/>
                <w:lang w:eastAsia="en-GB"/>
              </w:rPr>
              <w:t xml:space="preserve">This job description is current at the date shown, but, in consultation with you, may be changed by the </w:t>
            </w:r>
            <w:r w:rsidR="008B7050">
              <w:rPr>
                <w:rFonts w:eastAsia="Times New Roman" w:cstheme="minorHAnsi"/>
                <w:i/>
                <w:iCs/>
                <w:lang w:eastAsia="en-GB"/>
              </w:rPr>
              <w:t>Multi Academy Company</w:t>
            </w:r>
            <w:r w:rsidRPr="00DE5A8C">
              <w:rPr>
                <w:rFonts w:eastAsia="Times New Roman" w:cstheme="minorHAnsi"/>
                <w:i/>
                <w:iCs/>
                <w:lang w:eastAsia="en-GB"/>
              </w:rPr>
              <w:t xml:space="preserve"> to reflect or anticipate changes in the job commensurate within the grade and job title.</w:t>
            </w:r>
            <w:r w:rsidRPr="00DE5A8C">
              <w:rPr>
                <w:rFonts w:eastAsia="Times New Roman" w:cstheme="minorHAnsi"/>
                <w:lang w:eastAsia="en-GB"/>
              </w:rPr>
              <w:t> </w:t>
            </w:r>
          </w:p>
        </w:tc>
      </w:tr>
    </w:tbl>
    <w:p w:rsidR="00DB551E" w:rsidP="00C81A85" w:rsidRDefault="00DB551E" w14:paraId="6800B921" w14:textId="5BCD452B"/>
    <w:sectPr w:rsidR="00DB551E" w:rsidSect="006522DB">
      <w:pgSz w:w="11900" w:h="16840" w:orient="portrait"/>
      <w:pgMar w:top="454" w:right="720" w:bottom="45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71677"/>
    <w:multiLevelType w:val="hybridMultilevel"/>
    <w:tmpl w:val="100E50EC"/>
    <w:lvl w:ilvl="0" w:tplc="C936CAD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275556"/>
    <w:multiLevelType w:val="hybridMultilevel"/>
    <w:tmpl w:val="BD3ACFAA"/>
    <w:lvl w:ilvl="0" w:tplc="C936CAD4">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14DB5BB9"/>
    <w:multiLevelType w:val="hybridMultilevel"/>
    <w:tmpl w:val="0088C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07389A"/>
    <w:multiLevelType w:val="hybridMultilevel"/>
    <w:tmpl w:val="4FC81F16"/>
    <w:lvl w:ilvl="0" w:tplc="C936CAD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1A1CB4"/>
    <w:multiLevelType w:val="hybridMultilevel"/>
    <w:tmpl w:val="CEA4EF06"/>
    <w:lvl w:ilvl="0" w:tplc="C936CAD4">
      <w:numFmt w:val="bullet"/>
      <w:lvlText w:val="-"/>
      <w:lvlJc w:val="left"/>
      <w:pPr>
        <w:ind w:left="720" w:hanging="360"/>
      </w:pPr>
      <w:rPr>
        <w:rFonts w:hint="default" w:ascii="Calibri" w:hAnsi="Calibri" w:cs="Calibri" w:eastAsiaTheme="minorHAnsi"/>
      </w:rPr>
    </w:lvl>
    <w:lvl w:ilvl="1" w:tplc="FFFFFFFF">
      <w:numFmt w:val="bullet"/>
      <w:lvlText w:val="-"/>
      <w:lvlJc w:val="left"/>
      <w:pPr>
        <w:ind w:left="1593" w:hanging="360"/>
      </w:pPr>
      <w:rPr>
        <w:rFonts w:hint="default" w:ascii="Calibri" w:hAnsi="Calibri" w:cs="Calibri"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43BA0520"/>
    <w:multiLevelType w:val="hybridMultilevel"/>
    <w:tmpl w:val="C4707242"/>
    <w:lvl w:ilvl="0" w:tplc="FFFFFFFF">
      <w:numFmt w:val="bullet"/>
      <w:lvlText w:val="-"/>
      <w:lvlJc w:val="left"/>
      <w:pPr>
        <w:ind w:left="720" w:hanging="360"/>
      </w:pPr>
      <w:rPr>
        <w:rFonts w:hint="default" w:ascii="Calibri" w:hAnsi="Calibri" w:cs="Calibri" w:eastAsiaTheme="minorHAnsi"/>
      </w:rPr>
    </w:lvl>
    <w:lvl w:ilvl="1" w:tplc="C936CAD4">
      <w:numFmt w:val="bullet"/>
      <w:lvlText w:val="-"/>
      <w:lvlJc w:val="left"/>
      <w:pPr>
        <w:ind w:left="720" w:hanging="360"/>
      </w:pPr>
      <w:rPr>
        <w:rFonts w:hint="default" w:ascii="Calibri" w:hAnsi="Calibri" w:cs="Calibri"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50545D71"/>
    <w:multiLevelType w:val="hybridMultilevel"/>
    <w:tmpl w:val="6FE4EFB0"/>
    <w:lvl w:ilvl="0" w:tplc="C936CAD4">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58B2701A"/>
    <w:multiLevelType w:val="hybridMultilevel"/>
    <w:tmpl w:val="D95A13E0"/>
    <w:lvl w:ilvl="0" w:tplc="C936CAD4">
      <w:numFmt w:val="bullet"/>
      <w:lvlText w:val="-"/>
      <w:lvlJc w:val="left"/>
      <w:pPr>
        <w:ind w:left="720" w:hanging="360"/>
      </w:pPr>
      <w:rPr>
        <w:rFonts w:hint="default" w:ascii="Calibri" w:hAnsi="Calibri" w:cs="Calibri" w:eastAsiaTheme="minorHAnsi"/>
      </w:rPr>
    </w:lvl>
    <w:lvl w:ilvl="1" w:tplc="DFD0DA3A">
      <w:numFmt w:val="bullet"/>
      <w:lvlText w:val="•"/>
      <w:lvlJc w:val="left"/>
      <w:pPr>
        <w:ind w:left="1800" w:hanging="720"/>
      </w:pPr>
      <w:rPr>
        <w:rFonts w:hint="default" w:ascii="Calibri" w:hAnsi="Calibri" w:cs="Calibri" w:eastAsiaTheme="minorHAnsi"/>
        <w:b/>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C880FD4"/>
    <w:multiLevelType w:val="hybridMultilevel"/>
    <w:tmpl w:val="C5668184"/>
    <w:lvl w:ilvl="0" w:tplc="C936CAD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B51581A"/>
    <w:multiLevelType w:val="hybridMultilevel"/>
    <w:tmpl w:val="7354D6B4"/>
    <w:lvl w:ilvl="0" w:tplc="C936CAD4">
      <w:numFmt w:val="bullet"/>
      <w:lvlText w:val="-"/>
      <w:lvlJc w:val="left"/>
      <w:pPr>
        <w:ind w:left="720" w:hanging="360"/>
      </w:pPr>
      <w:rPr>
        <w:rFonts w:hint="default" w:ascii="Calibri" w:hAnsi="Calibri" w:cs="Calibri" w:eastAsiaTheme="minorHAnsi"/>
      </w:rPr>
    </w:lvl>
    <w:lvl w:ilvl="1" w:tplc="FFFFFFFF">
      <w:numFmt w:val="bullet"/>
      <w:lvlText w:val="-"/>
      <w:lvlJc w:val="left"/>
      <w:pPr>
        <w:ind w:left="1593" w:hanging="360"/>
      </w:pPr>
      <w:rPr>
        <w:rFonts w:hint="default" w:ascii="Calibri" w:hAnsi="Calibri" w:cs="Calibri"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745A7E41"/>
    <w:multiLevelType w:val="hybridMultilevel"/>
    <w:tmpl w:val="B1FCB550"/>
    <w:lvl w:ilvl="0" w:tplc="C936CAD4">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61014EA"/>
    <w:multiLevelType w:val="hybridMultilevel"/>
    <w:tmpl w:val="7B503500"/>
    <w:lvl w:ilvl="0" w:tplc="C936CAD4">
      <w:numFmt w:val="bullet"/>
      <w:lvlText w:val="-"/>
      <w:lvlJc w:val="left"/>
      <w:pPr>
        <w:ind w:left="1593" w:hanging="360"/>
      </w:pPr>
      <w:rPr>
        <w:rFonts w:hint="default" w:ascii="Calibri" w:hAnsi="Calibri" w:cs="Calibri" w:eastAsiaTheme="minorHAnsi"/>
      </w:rPr>
    </w:lvl>
    <w:lvl w:ilvl="1" w:tplc="08090003" w:tentative="1">
      <w:start w:val="1"/>
      <w:numFmt w:val="bullet"/>
      <w:lvlText w:val="o"/>
      <w:lvlJc w:val="left"/>
      <w:pPr>
        <w:ind w:left="2313" w:hanging="360"/>
      </w:pPr>
      <w:rPr>
        <w:rFonts w:hint="default" w:ascii="Courier New" w:hAnsi="Courier New" w:cs="Courier New"/>
      </w:rPr>
    </w:lvl>
    <w:lvl w:ilvl="2" w:tplc="08090005" w:tentative="1">
      <w:start w:val="1"/>
      <w:numFmt w:val="bullet"/>
      <w:lvlText w:val=""/>
      <w:lvlJc w:val="left"/>
      <w:pPr>
        <w:ind w:left="3033" w:hanging="360"/>
      </w:pPr>
      <w:rPr>
        <w:rFonts w:hint="default" w:ascii="Wingdings" w:hAnsi="Wingdings"/>
      </w:rPr>
    </w:lvl>
    <w:lvl w:ilvl="3" w:tplc="08090001" w:tentative="1">
      <w:start w:val="1"/>
      <w:numFmt w:val="bullet"/>
      <w:lvlText w:val=""/>
      <w:lvlJc w:val="left"/>
      <w:pPr>
        <w:ind w:left="3753" w:hanging="360"/>
      </w:pPr>
      <w:rPr>
        <w:rFonts w:hint="default" w:ascii="Symbol" w:hAnsi="Symbol"/>
      </w:rPr>
    </w:lvl>
    <w:lvl w:ilvl="4" w:tplc="08090003" w:tentative="1">
      <w:start w:val="1"/>
      <w:numFmt w:val="bullet"/>
      <w:lvlText w:val="o"/>
      <w:lvlJc w:val="left"/>
      <w:pPr>
        <w:ind w:left="4473" w:hanging="360"/>
      </w:pPr>
      <w:rPr>
        <w:rFonts w:hint="default" w:ascii="Courier New" w:hAnsi="Courier New" w:cs="Courier New"/>
      </w:rPr>
    </w:lvl>
    <w:lvl w:ilvl="5" w:tplc="08090005" w:tentative="1">
      <w:start w:val="1"/>
      <w:numFmt w:val="bullet"/>
      <w:lvlText w:val=""/>
      <w:lvlJc w:val="left"/>
      <w:pPr>
        <w:ind w:left="5193" w:hanging="360"/>
      </w:pPr>
      <w:rPr>
        <w:rFonts w:hint="default" w:ascii="Wingdings" w:hAnsi="Wingdings"/>
      </w:rPr>
    </w:lvl>
    <w:lvl w:ilvl="6" w:tplc="08090001" w:tentative="1">
      <w:start w:val="1"/>
      <w:numFmt w:val="bullet"/>
      <w:lvlText w:val=""/>
      <w:lvlJc w:val="left"/>
      <w:pPr>
        <w:ind w:left="5913" w:hanging="360"/>
      </w:pPr>
      <w:rPr>
        <w:rFonts w:hint="default" w:ascii="Symbol" w:hAnsi="Symbol"/>
      </w:rPr>
    </w:lvl>
    <w:lvl w:ilvl="7" w:tplc="08090003" w:tentative="1">
      <w:start w:val="1"/>
      <w:numFmt w:val="bullet"/>
      <w:lvlText w:val="o"/>
      <w:lvlJc w:val="left"/>
      <w:pPr>
        <w:ind w:left="6633" w:hanging="360"/>
      </w:pPr>
      <w:rPr>
        <w:rFonts w:hint="default" w:ascii="Courier New" w:hAnsi="Courier New" w:cs="Courier New"/>
      </w:rPr>
    </w:lvl>
    <w:lvl w:ilvl="8" w:tplc="08090005" w:tentative="1">
      <w:start w:val="1"/>
      <w:numFmt w:val="bullet"/>
      <w:lvlText w:val=""/>
      <w:lvlJc w:val="left"/>
      <w:pPr>
        <w:ind w:left="7353" w:hanging="360"/>
      </w:pPr>
      <w:rPr>
        <w:rFonts w:hint="default" w:ascii="Wingdings" w:hAnsi="Wingdings"/>
      </w:rPr>
    </w:lvl>
  </w:abstractNum>
  <w:num w:numId="1" w16cid:durableId="306905897">
    <w:abstractNumId w:val="2"/>
  </w:num>
  <w:num w:numId="2" w16cid:durableId="64226466">
    <w:abstractNumId w:val="11"/>
  </w:num>
  <w:num w:numId="3" w16cid:durableId="695734430">
    <w:abstractNumId w:val="9"/>
  </w:num>
  <w:num w:numId="4" w16cid:durableId="1605531228">
    <w:abstractNumId w:val="4"/>
  </w:num>
  <w:num w:numId="5" w16cid:durableId="344139957">
    <w:abstractNumId w:val="1"/>
  </w:num>
  <w:num w:numId="6" w16cid:durableId="2129472182">
    <w:abstractNumId w:val="6"/>
  </w:num>
  <w:num w:numId="7" w16cid:durableId="2032297477">
    <w:abstractNumId w:val="3"/>
  </w:num>
  <w:num w:numId="8" w16cid:durableId="1191410553">
    <w:abstractNumId w:val="0"/>
  </w:num>
  <w:num w:numId="9" w16cid:durableId="2015643881">
    <w:abstractNumId w:val="8"/>
  </w:num>
  <w:num w:numId="10" w16cid:durableId="1620454891">
    <w:abstractNumId w:val="7"/>
  </w:num>
  <w:num w:numId="11" w16cid:durableId="1447968711">
    <w:abstractNumId w:val="10"/>
  </w:num>
  <w:num w:numId="12" w16cid:durableId="114526986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51E"/>
    <w:rsid w:val="00012460"/>
    <w:rsid w:val="00013169"/>
    <w:rsid w:val="0001795D"/>
    <w:rsid w:val="00026AC8"/>
    <w:rsid w:val="000330C4"/>
    <w:rsid w:val="00037157"/>
    <w:rsid w:val="0004021D"/>
    <w:rsid w:val="0005304A"/>
    <w:rsid w:val="000568AB"/>
    <w:rsid w:val="00061CB4"/>
    <w:rsid w:val="000628CA"/>
    <w:rsid w:val="00070CF7"/>
    <w:rsid w:val="0007229B"/>
    <w:rsid w:val="00072681"/>
    <w:rsid w:val="00076884"/>
    <w:rsid w:val="000809E5"/>
    <w:rsid w:val="00083FC2"/>
    <w:rsid w:val="000972D6"/>
    <w:rsid w:val="000A3C98"/>
    <w:rsid w:val="000B1C5E"/>
    <w:rsid w:val="000C0D5B"/>
    <w:rsid w:val="000D252E"/>
    <w:rsid w:val="000D4F73"/>
    <w:rsid w:val="000E2AC1"/>
    <w:rsid w:val="000F0BF5"/>
    <w:rsid w:val="00104049"/>
    <w:rsid w:val="00105FDF"/>
    <w:rsid w:val="001115FE"/>
    <w:rsid w:val="001203E3"/>
    <w:rsid w:val="00133D13"/>
    <w:rsid w:val="00145FF4"/>
    <w:rsid w:val="00146544"/>
    <w:rsid w:val="001478B9"/>
    <w:rsid w:val="00152AB8"/>
    <w:rsid w:val="00157A53"/>
    <w:rsid w:val="00172410"/>
    <w:rsid w:val="00177D3B"/>
    <w:rsid w:val="00180642"/>
    <w:rsid w:val="0018254D"/>
    <w:rsid w:val="00183CAF"/>
    <w:rsid w:val="00185EA5"/>
    <w:rsid w:val="001874AF"/>
    <w:rsid w:val="0019044E"/>
    <w:rsid w:val="001A0A38"/>
    <w:rsid w:val="001A1E60"/>
    <w:rsid w:val="001B0E29"/>
    <w:rsid w:val="001B4633"/>
    <w:rsid w:val="001C3DE0"/>
    <w:rsid w:val="001C66E8"/>
    <w:rsid w:val="001D0D86"/>
    <w:rsid w:val="001D65E5"/>
    <w:rsid w:val="001E7651"/>
    <w:rsid w:val="001E7C97"/>
    <w:rsid w:val="00205B1A"/>
    <w:rsid w:val="002078C9"/>
    <w:rsid w:val="00210057"/>
    <w:rsid w:val="00213B6E"/>
    <w:rsid w:val="002211DF"/>
    <w:rsid w:val="0022727F"/>
    <w:rsid w:val="00231539"/>
    <w:rsid w:val="00232536"/>
    <w:rsid w:val="0023681B"/>
    <w:rsid w:val="0024038C"/>
    <w:rsid w:val="002527DF"/>
    <w:rsid w:val="00257DE9"/>
    <w:rsid w:val="0026611E"/>
    <w:rsid w:val="00272C7C"/>
    <w:rsid w:val="002757CA"/>
    <w:rsid w:val="002A1968"/>
    <w:rsid w:val="002B0723"/>
    <w:rsid w:val="002E3CF7"/>
    <w:rsid w:val="002F1AA7"/>
    <w:rsid w:val="002F6E51"/>
    <w:rsid w:val="003014F2"/>
    <w:rsid w:val="00313C1D"/>
    <w:rsid w:val="003235EE"/>
    <w:rsid w:val="00327AEB"/>
    <w:rsid w:val="0033058F"/>
    <w:rsid w:val="0033662E"/>
    <w:rsid w:val="003600FA"/>
    <w:rsid w:val="003620B2"/>
    <w:rsid w:val="0036456F"/>
    <w:rsid w:val="00372F39"/>
    <w:rsid w:val="00375A64"/>
    <w:rsid w:val="00376F73"/>
    <w:rsid w:val="003852C3"/>
    <w:rsid w:val="00385C47"/>
    <w:rsid w:val="00387DC2"/>
    <w:rsid w:val="003B0C1E"/>
    <w:rsid w:val="003B4502"/>
    <w:rsid w:val="003C1727"/>
    <w:rsid w:val="003D1D6B"/>
    <w:rsid w:val="003E39F1"/>
    <w:rsid w:val="003F1C81"/>
    <w:rsid w:val="003F610C"/>
    <w:rsid w:val="00403E3F"/>
    <w:rsid w:val="00417DA8"/>
    <w:rsid w:val="00420123"/>
    <w:rsid w:val="004328BF"/>
    <w:rsid w:val="00440852"/>
    <w:rsid w:val="00443578"/>
    <w:rsid w:val="00445247"/>
    <w:rsid w:val="00445A83"/>
    <w:rsid w:val="00447F07"/>
    <w:rsid w:val="0045335C"/>
    <w:rsid w:val="0045375C"/>
    <w:rsid w:val="00455C9F"/>
    <w:rsid w:val="00456664"/>
    <w:rsid w:val="00463D19"/>
    <w:rsid w:val="00465B63"/>
    <w:rsid w:val="00473D5A"/>
    <w:rsid w:val="00476DC4"/>
    <w:rsid w:val="00483834"/>
    <w:rsid w:val="00484FD1"/>
    <w:rsid w:val="004879EA"/>
    <w:rsid w:val="00497ACD"/>
    <w:rsid w:val="004A1D15"/>
    <w:rsid w:val="004A2B1C"/>
    <w:rsid w:val="004A3FAD"/>
    <w:rsid w:val="004B5262"/>
    <w:rsid w:val="004C3050"/>
    <w:rsid w:val="004C64FE"/>
    <w:rsid w:val="004D2E42"/>
    <w:rsid w:val="004E4A93"/>
    <w:rsid w:val="004E562F"/>
    <w:rsid w:val="004E6AE8"/>
    <w:rsid w:val="0050089C"/>
    <w:rsid w:val="00500A26"/>
    <w:rsid w:val="0051258E"/>
    <w:rsid w:val="005277EF"/>
    <w:rsid w:val="00534646"/>
    <w:rsid w:val="00534E7F"/>
    <w:rsid w:val="005448DB"/>
    <w:rsid w:val="00550BED"/>
    <w:rsid w:val="00557986"/>
    <w:rsid w:val="00582DE4"/>
    <w:rsid w:val="005A08AC"/>
    <w:rsid w:val="005A0F21"/>
    <w:rsid w:val="005B0556"/>
    <w:rsid w:val="005B10DB"/>
    <w:rsid w:val="005B53A5"/>
    <w:rsid w:val="005C56F5"/>
    <w:rsid w:val="005D433D"/>
    <w:rsid w:val="005D67C7"/>
    <w:rsid w:val="005E2954"/>
    <w:rsid w:val="005E64BB"/>
    <w:rsid w:val="005F4687"/>
    <w:rsid w:val="006056DF"/>
    <w:rsid w:val="00613F78"/>
    <w:rsid w:val="00615897"/>
    <w:rsid w:val="00626A46"/>
    <w:rsid w:val="00634BB5"/>
    <w:rsid w:val="00643A93"/>
    <w:rsid w:val="0064442D"/>
    <w:rsid w:val="006522DB"/>
    <w:rsid w:val="00663D82"/>
    <w:rsid w:val="00664A68"/>
    <w:rsid w:val="00670596"/>
    <w:rsid w:val="00672F2B"/>
    <w:rsid w:val="00677269"/>
    <w:rsid w:val="00680DDC"/>
    <w:rsid w:val="00683464"/>
    <w:rsid w:val="006970CA"/>
    <w:rsid w:val="006A32FE"/>
    <w:rsid w:val="006A7D4F"/>
    <w:rsid w:val="006B3FC4"/>
    <w:rsid w:val="006B5CED"/>
    <w:rsid w:val="006B6483"/>
    <w:rsid w:val="006B6AEB"/>
    <w:rsid w:val="006C4D5D"/>
    <w:rsid w:val="006D46CD"/>
    <w:rsid w:val="006F1AB7"/>
    <w:rsid w:val="007034B3"/>
    <w:rsid w:val="00704249"/>
    <w:rsid w:val="007141FD"/>
    <w:rsid w:val="00720B95"/>
    <w:rsid w:val="0072345C"/>
    <w:rsid w:val="00724A4E"/>
    <w:rsid w:val="007440C5"/>
    <w:rsid w:val="00753FD2"/>
    <w:rsid w:val="00754E85"/>
    <w:rsid w:val="00756AEF"/>
    <w:rsid w:val="007606FF"/>
    <w:rsid w:val="00760B3E"/>
    <w:rsid w:val="00761200"/>
    <w:rsid w:val="00761F89"/>
    <w:rsid w:val="007722C6"/>
    <w:rsid w:val="00773134"/>
    <w:rsid w:val="00773189"/>
    <w:rsid w:val="00776C54"/>
    <w:rsid w:val="007A0F1F"/>
    <w:rsid w:val="007B04BD"/>
    <w:rsid w:val="007B4AA9"/>
    <w:rsid w:val="007C19CC"/>
    <w:rsid w:val="007C5ED3"/>
    <w:rsid w:val="007E05D3"/>
    <w:rsid w:val="007E195C"/>
    <w:rsid w:val="007F439B"/>
    <w:rsid w:val="007F4697"/>
    <w:rsid w:val="00806DBC"/>
    <w:rsid w:val="00813BE3"/>
    <w:rsid w:val="00822AB7"/>
    <w:rsid w:val="008240B5"/>
    <w:rsid w:val="00833F1C"/>
    <w:rsid w:val="0085430A"/>
    <w:rsid w:val="00856DD5"/>
    <w:rsid w:val="0086015C"/>
    <w:rsid w:val="00875868"/>
    <w:rsid w:val="00886402"/>
    <w:rsid w:val="0089481E"/>
    <w:rsid w:val="00897111"/>
    <w:rsid w:val="008A1B7B"/>
    <w:rsid w:val="008B5680"/>
    <w:rsid w:val="008B7050"/>
    <w:rsid w:val="008D1127"/>
    <w:rsid w:val="008D6CEF"/>
    <w:rsid w:val="008E7DB0"/>
    <w:rsid w:val="008F3A03"/>
    <w:rsid w:val="008F4635"/>
    <w:rsid w:val="00900EF6"/>
    <w:rsid w:val="009071AF"/>
    <w:rsid w:val="00913B78"/>
    <w:rsid w:val="009255DE"/>
    <w:rsid w:val="00925DF9"/>
    <w:rsid w:val="00926238"/>
    <w:rsid w:val="00950BD1"/>
    <w:rsid w:val="009574C0"/>
    <w:rsid w:val="00970158"/>
    <w:rsid w:val="009775D9"/>
    <w:rsid w:val="00986E2D"/>
    <w:rsid w:val="009A030B"/>
    <w:rsid w:val="009A5C1A"/>
    <w:rsid w:val="009B39CD"/>
    <w:rsid w:val="009C3E52"/>
    <w:rsid w:val="009C6F19"/>
    <w:rsid w:val="009D1F25"/>
    <w:rsid w:val="009D72B9"/>
    <w:rsid w:val="009E0C74"/>
    <w:rsid w:val="009F786C"/>
    <w:rsid w:val="009F7C8C"/>
    <w:rsid w:val="00A117C8"/>
    <w:rsid w:val="00A117F1"/>
    <w:rsid w:val="00A179AF"/>
    <w:rsid w:val="00A22D4D"/>
    <w:rsid w:val="00A27E76"/>
    <w:rsid w:val="00A47731"/>
    <w:rsid w:val="00A51A7A"/>
    <w:rsid w:val="00A579A8"/>
    <w:rsid w:val="00A63472"/>
    <w:rsid w:val="00A70D55"/>
    <w:rsid w:val="00A71481"/>
    <w:rsid w:val="00A73DE4"/>
    <w:rsid w:val="00A8176E"/>
    <w:rsid w:val="00A832D8"/>
    <w:rsid w:val="00A84DE8"/>
    <w:rsid w:val="00A86A8A"/>
    <w:rsid w:val="00A9319C"/>
    <w:rsid w:val="00A9365D"/>
    <w:rsid w:val="00A955A6"/>
    <w:rsid w:val="00AB48AC"/>
    <w:rsid w:val="00AB689C"/>
    <w:rsid w:val="00AC4D6E"/>
    <w:rsid w:val="00AC6B7B"/>
    <w:rsid w:val="00AC7C6E"/>
    <w:rsid w:val="00AD295F"/>
    <w:rsid w:val="00AD7EB5"/>
    <w:rsid w:val="00AF5E68"/>
    <w:rsid w:val="00B05F9C"/>
    <w:rsid w:val="00B07058"/>
    <w:rsid w:val="00B30261"/>
    <w:rsid w:val="00B307C0"/>
    <w:rsid w:val="00B51449"/>
    <w:rsid w:val="00B53D41"/>
    <w:rsid w:val="00B6640C"/>
    <w:rsid w:val="00B853A1"/>
    <w:rsid w:val="00B965B9"/>
    <w:rsid w:val="00BA6B45"/>
    <w:rsid w:val="00BC0AAE"/>
    <w:rsid w:val="00BC4209"/>
    <w:rsid w:val="00BC712B"/>
    <w:rsid w:val="00BC71BB"/>
    <w:rsid w:val="00BC77D2"/>
    <w:rsid w:val="00BF0618"/>
    <w:rsid w:val="00BF217D"/>
    <w:rsid w:val="00BF2E6E"/>
    <w:rsid w:val="00C03D9E"/>
    <w:rsid w:val="00C2513C"/>
    <w:rsid w:val="00C320CF"/>
    <w:rsid w:val="00C3492D"/>
    <w:rsid w:val="00C3595A"/>
    <w:rsid w:val="00C52C36"/>
    <w:rsid w:val="00C562E8"/>
    <w:rsid w:val="00C66ECD"/>
    <w:rsid w:val="00C81A85"/>
    <w:rsid w:val="00C8274F"/>
    <w:rsid w:val="00CA08AF"/>
    <w:rsid w:val="00CA5841"/>
    <w:rsid w:val="00CB1EC1"/>
    <w:rsid w:val="00CC67A0"/>
    <w:rsid w:val="00CC78A0"/>
    <w:rsid w:val="00CD0E8F"/>
    <w:rsid w:val="00CD34C3"/>
    <w:rsid w:val="00CD4C47"/>
    <w:rsid w:val="00CE76FF"/>
    <w:rsid w:val="00D068EF"/>
    <w:rsid w:val="00D07492"/>
    <w:rsid w:val="00D13532"/>
    <w:rsid w:val="00D14722"/>
    <w:rsid w:val="00D2187F"/>
    <w:rsid w:val="00D27F87"/>
    <w:rsid w:val="00D40956"/>
    <w:rsid w:val="00D43E39"/>
    <w:rsid w:val="00D55551"/>
    <w:rsid w:val="00D57D83"/>
    <w:rsid w:val="00D64B40"/>
    <w:rsid w:val="00D67975"/>
    <w:rsid w:val="00D7003D"/>
    <w:rsid w:val="00D77C72"/>
    <w:rsid w:val="00D80D23"/>
    <w:rsid w:val="00D81ED9"/>
    <w:rsid w:val="00D95820"/>
    <w:rsid w:val="00DA1911"/>
    <w:rsid w:val="00DB551E"/>
    <w:rsid w:val="00DC25D5"/>
    <w:rsid w:val="00DC4C48"/>
    <w:rsid w:val="00DD731A"/>
    <w:rsid w:val="00DE0C9D"/>
    <w:rsid w:val="00DE4FD8"/>
    <w:rsid w:val="00DE5A8C"/>
    <w:rsid w:val="00DF4E3F"/>
    <w:rsid w:val="00E02586"/>
    <w:rsid w:val="00E03935"/>
    <w:rsid w:val="00E12FDB"/>
    <w:rsid w:val="00E14F29"/>
    <w:rsid w:val="00E21592"/>
    <w:rsid w:val="00E24E21"/>
    <w:rsid w:val="00E331F7"/>
    <w:rsid w:val="00E36009"/>
    <w:rsid w:val="00E4080B"/>
    <w:rsid w:val="00E435A0"/>
    <w:rsid w:val="00E53490"/>
    <w:rsid w:val="00E56CF2"/>
    <w:rsid w:val="00E575B6"/>
    <w:rsid w:val="00E72291"/>
    <w:rsid w:val="00E96855"/>
    <w:rsid w:val="00E9723C"/>
    <w:rsid w:val="00E97F94"/>
    <w:rsid w:val="00EA4C08"/>
    <w:rsid w:val="00EC2100"/>
    <w:rsid w:val="00EC4435"/>
    <w:rsid w:val="00ED502A"/>
    <w:rsid w:val="00EE261A"/>
    <w:rsid w:val="00EE7554"/>
    <w:rsid w:val="00EF10FF"/>
    <w:rsid w:val="00F0603A"/>
    <w:rsid w:val="00F1099C"/>
    <w:rsid w:val="00F16EB3"/>
    <w:rsid w:val="00F202F1"/>
    <w:rsid w:val="00F26224"/>
    <w:rsid w:val="00F50D4D"/>
    <w:rsid w:val="00F52245"/>
    <w:rsid w:val="00F55E9E"/>
    <w:rsid w:val="00F5668D"/>
    <w:rsid w:val="00F57B37"/>
    <w:rsid w:val="00F67E27"/>
    <w:rsid w:val="00F854CB"/>
    <w:rsid w:val="00F913E8"/>
    <w:rsid w:val="00F95DD0"/>
    <w:rsid w:val="00FB2A46"/>
    <w:rsid w:val="00FC1929"/>
    <w:rsid w:val="00FC4AF0"/>
    <w:rsid w:val="00FC76CA"/>
    <w:rsid w:val="00FD1FA0"/>
    <w:rsid w:val="00FD7289"/>
    <w:rsid w:val="00FE7F69"/>
    <w:rsid w:val="0153ADAA"/>
    <w:rsid w:val="07196EC8"/>
    <w:rsid w:val="0D95F9AC"/>
    <w:rsid w:val="1229CD48"/>
    <w:rsid w:val="13B1DA2F"/>
    <w:rsid w:val="16F0AAAC"/>
    <w:rsid w:val="1866EAB3"/>
    <w:rsid w:val="1CCD0E9C"/>
    <w:rsid w:val="2A1FD41C"/>
    <w:rsid w:val="31EE7E97"/>
    <w:rsid w:val="374951AE"/>
    <w:rsid w:val="39D30E6A"/>
    <w:rsid w:val="3A3F859A"/>
    <w:rsid w:val="43DD1CD6"/>
    <w:rsid w:val="4B14DDAA"/>
    <w:rsid w:val="4F28F8DC"/>
    <w:rsid w:val="52A7A3A5"/>
    <w:rsid w:val="57904BAE"/>
    <w:rsid w:val="71282DAD"/>
    <w:rsid w:val="76CB6325"/>
    <w:rsid w:val="7957D0FD"/>
    <w:rsid w:val="7F2ED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5362"/>
  <w14:defaultImageDpi w14:val="32767"/>
  <w15:docId w15:val="{133E5009-D852-49FD-8007-D7AAC3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B55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rsid w:val="00DB551E"/>
    <w:pPr>
      <w:ind w:left="720"/>
      <w:contextualSpacing/>
    </w:pPr>
  </w:style>
  <w:style w:type="paragraph" w:styleId="BodyText">
    <w:name w:val="Body Text"/>
    <w:basedOn w:val="Normal"/>
    <w:link w:val="BodyTextChar"/>
    <w:rsid w:val="00465B63"/>
    <w:rPr>
      <w:rFonts w:ascii="Arial" w:hAnsi="Arial" w:eastAsia="Times New Roman" w:cs="Arial"/>
      <w:sz w:val="22"/>
    </w:rPr>
  </w:style>
  <w:style w:type="character" w:styleId="BodyTextChar" w:customStyle="1">
    <w:name w:val="Body Text Char"/>
    <w:basedOn w:val="DefaultParagraphFont"/>
    <w:link w:val="BodyText"/>
    <w:rsid w:val="00465B63"/>
    <w:rPr>
      <w:rFonts w:ascii="Arial" w:hAnsi="Arial" w:eastAsia="Times New Roman" w:cs="Arial"/>
      <w:sz w:val="22"/>
    </w:rPr>
  </w:style>
  <w:style w:type="paragraph" w:styleId="BalloonText">
    <w:name w:val="Balloon Text"/>
    <w:basedOn w:val="Normal"/>
    <w:link w:val="BalloonTextChar"/>
    <w:uiPriority w:val="99"/>
    <w:semiHidden/>
    <w:unhideWhenUsed/>
    <w:rsid w:val="009C6F19"/>
    <w:rPr>
      <w:rFonts w:ascii="Tahoma" w:hAnsi="Tahoma" w:cs="Tahoma"/>
      <w:sz w:val="16"/>
      <w:szCs w:val="16"/>
    </w:rPr>
  </w:style>
  <w:style w:type="character" w:styleId="BalloonTextChar" w:customStyle="1">
    <w:name w:val="Balloon Text Char"/>
    <w:basedOn w:val="DefaultParagraphFont"/>
    <w:link w:val="BalloonText"/>
    <w:uiPriority w:val="99"/>
    <w:semiHidden/>
    <w:rsid w:val="009C6F19"/>
    <w:rPr>
      <w:rFonts w:ascii="Tahoma" w:hAnsi="Tahoma" w:cs="Tahoma"/>
      <w:sz w:val="16"/>
      <w:szCs w:val="16"/>
    </w:rPr>
  </w:style>
  <w:style w:type="paragraph" w:styleId="paragraph" w:customStyle="1">
    <w:name w:val="paragraph"/>
    <w:basedOn w:val="Normal"/>
    <w:rsid w:val="00440852"/>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440852"/>
  </w:style>
  <w:style w:type="character" w:styleId="eop" w:customStyle="1">
    <w:name w:val="eop"/>
    <w:basedOn w:val="DefaultParagraphFont"/>
    <w:rsid w:val="00440852"/>
  </w:style>
  <w:style w:type="paragraph" w:styleId="NoSpacing">
    <w:name w:val="No Spacing"/>
    <w:uiPriority w:val="99"/>
    <w:qFormat/>
    <w:rsid w:val="00455C9F"/>
    <w:rPr>
      <w:rFonts w:ascii="Times New Roman" w:hAnsi="Times New Roman"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77762">
      <w:bodyDiv w:val="1"/>
      <w:marLeft w:val="0"/>
      <w:marRight w:val="0"/>
      <w:marTop w:val="0"/>
      <w:marBottom w:val="0"/>
      <w:divBdr>
        <w:top w:val="none" w:sz="0" w:space="0" w:color="auto"/>
        <w:left w:val="none" w:sz="0" w:space="0" w:color="auto"/>
        <w:bottom w:val="none" w:sz="0" w:space="0" w:color="auto"/>
        <w:right w:val="none" w:sz="0" w:space="0" w:color="auto"/>
      </w:divBdr>
      <w:divsChild>
        <w:div w:id="2110271884">
          <w:marLeft w:val="0"/>
          <w:marRight w:val="0"/>
          <w:marTop w:val="0"/>
          <w:marBottom w:val="0"/>
          <w:divBdr>
            <w:top w:val="none" w:sz="0" w:space="0" w:color="auto"/>
            <w:left w:val="none" w:sz="0" w:space="0" w:color="auto"/>
            <w:bottom w:val="none" w:sz="0" w:space="0" w:color="auto"/>
            <w:right w:val="none" w:sz="0" w:space="0" w:color="auto"/>
          </w:divBdr>
        </w:div>
        <w:div w:id="1835804038">
          <w:marLeft w:val="0"/>
          <w:marRight w:val="0"/>
          <w:marTop w:val="0"/>
          <w:marBottom w:val="0"/>
          <w:divBdr>
            <w:top w:val="none" w:sz="0" w:space="0" w:color="auto"/>
            <w:left w:val="none" w:sz="0" w:space="0" w:color="auto"/>
            <w:bottom w:val="none" w:sz="0" w:space="0" w:color="auto"/>
            <w:right w:val="none" w:sz="0" w:space="0" w:color="auto"/>
          </w:divBdr>
        </w:div>
        <w:div w:id="535849769">
          <w:marLeft w:val="0"/>
          <w:marRight w:val="0"/>
          <w:marTop w:val="0"/>
          <w:marBottom w:val="0"/>
          <w:divBdr>
            <w:top w:val="none" w:sz="0" w:space="0" w:color="auto"/>
            <w:left w:val="none" w:sz="0" w:space="0" w:color="auto"/>
            <w:bottom w:val="none" w:sz="0" w:space="0" w:color="auto"/>
            <w:right w:val="none" w:sz="0" w:space="0" w:color="auto"/>
          </w:divBdr>
        </w:div>
      </w:divsChild>
    </w:div>
    <w:div w:id="853304326">
      <w:bodyDiv w:val="1"/>
      <w:marLeft w:val="0"/>
      <w:marRight w:val="0"/>
      <w:marTop w:val="0"/>
      <w:marBottom w:val="0"/>
      <w:divBdr>
        <w:top w:val="none" w:sz="0" w:space="0" w:color="auto"/>
        <w:left w:val="none" w:sz="0" w:space="0" w:color="auto"/>
        <w:bottom w:val="none" w:sz="0" w:space="0" w:color="auto"/>
        <w:right w:val="none" w:sz="0" w:space="0" w:color="auto"/>
      </w:divBdr>
    </w:div>
    <w:div w:id="1139805666">
      <w:bodyDiv w:val="1"/>
      <w:marLeft w:val="0"/>
      <w:marRight w:val="0"/>
      <w:marTop w:val="0"/>
      <w:marBottom w:val="0"/>
      <w:divBdr>
        <w:top w:val="none" w:sz="0" w:space="0" w:color="auto"/>
        <w:left w:val="none" w:sz="0" w:space="0" w:color="auto"/>
        <w:bottom w:val="none" w:sz="0" w:space="0" w:color="auto"/>
        <w:right w:val="none" w:sz="0" w:space="0" w:color="auto"/>
      </w:divBdr>
    </w:div>
    <w:div w:id="1360010236">
      <w:bodyDiv w:val="1"/>
      <w:marLeft w:val="0"/>
      <w:marRight w:val="0"/>
      <w:marTop w:val="0"/>
      <w:marBottom w:val="0"/>
      <w:divBdr>
        <w:top w:val="none" w:sz="0" w:space="0" w:color="auto"/>
        <w:left w:val="none" w:sz="0" w:space="0" w:color="auto"/>
        <w:bottom w:val="none" w:sz="0" w:space="0" w:color="auto"/>
        <w:right w:val="none" w:sz="0" w:space="0" w:color="auto"/>
      </w:divBdr>
      <w:divsChild>
        <w:div w:id="995038046">
          <w:marLeft w:val="0"/>
          <w:marRight w:val="0"/>
          <w:marTop w:val="0"/>
          <w:marBottom w:val="0"/>
          <w:divBdr>
            <w:top w:val="none" w:sz="0" w:space="0" w:color="auto"/>
            <w:left w:val="none" w:sz="0" w:space="0" w:color="auto"/>
            <w:bottom w:val="none" w:sz="0" w:space="0" w:color="auto"/>
            <w:right w:val="none" w:sz="0" w:space="0" w:color="auto"/>
          </w:divBdr>
          <w:divsChild>
            <w:div w:id="622463849">
              <w:marLeft w:val="0"/>
              <w:marRight w:val="0"/>
              <w:marTop w:val="0"/>
              <w:marBottom w:val="0"/>
              <w:divBdr>
                <w:top w:val="none" w:sz="0" w:space="0" w:color="auto"/>
                <w:left w:val="none" w:sz="0" w:space="0" w:color="auto"/>
                <w:bottom w:val="none" w:sz="0" w:space="0" w:color="auto"/>
                <w:right w:val="none" w:sz="0" w:space="0" w:color="auto"/>
              </w:divBdr>
            </w:div>
          </w:divsChild>
        </w:div>
        <w:div w:id="490221812">
          <w:marLeft w:val="0"/>
          <w:marRight w:val="0"/>
          <w:marTop w:val="0"/>
          <w:marBottom w:val="0"/>
          <w:divBdr>
            <w:top w:val="none" w:sz="0" w:space="0" w:color="auto"/>
            <w:left w:val="none" w:sz="0" w:space="0" w:color="auto"/>
            <w:bottom w:val="none" w:sz="0" w:space="0" w:color="auto"/>
            <w:right w:val="none" w:sz="0" w:space="0" w:color="auto"/>
          </w:divBdr>
          <w:divsChild>
            <w:div w:id="236323244">
              <w:marLeft w:val="0"/>
              <w:marRight w:val="0"/>
              <w:marTop w:val="0"/>
              <w:marBottom w:val="0"/>
              <w:divBdr>
                <w:top w:val="none" w:sz="0" w:space="0" w:color="auto"/>
                <w:left w:val="none" w:sz="0" w:space="0" w:color="auto"/>
                <w:bottom w:val="none" w:sz="0" w:space="0" w:color="auto"/>
                <w:right w:val="none" w:sz="0" w:space="0" w:color="auto"/>
              </w:divBdr>
            </w:div>
          </w:divsChild>
        </w:div>
        <w:div w:id="1412116542">
          <w:marLeft w:val="0"/>
          <w:marRight w:val="0"/>
          <w:marTop w:val="0"/>
          <w:marBottom w:val="0"/>
          <w:divBdr>
            <w:top w:val="none" w:sz="0" w:space="0" w:color="auto"/>
            <w:left w:val="none" w:sz="0" w:space="0" w:color="auto"/>
            <w:bottom w:val="none" w:sz="0" w:space="0" w:color="auto"/>
            <w:right w:val="none" w:sz="0" w:space="0" w:color="auto"/>
          </w:divBdr>
          <w:divsChild>
            <w:div w:id="256863835">
              <w:marLeft w:val="0"/>
              <w:marRight w:val="0"/>
              <w:marTop w:val="0"/>
              <w:marBottom w:val="0"/>
              <w:divBdr>
                <w:top w:val="none" w:sz="0" w:space="0" w:color="auto"/>
                <w:left w:val="none" w:sz="0" w:space="0" w:color="auto"/>
                <w:bottom w:val="none" w:sz="0" w:space="0" w:color="auto"/>
                <w:right w:val="none" w:sz="0" w:space="0" w:color="auto"/>
              </w:divBdr>
            </w:div>
          </w:divsChild>
        </w:div>
        <w:div w:id="728770794">
          <w:marLeft w:val="0"/>
          <w:marRight w:val="0"/>
          <w:marTop w:val="0"/>
          <w:marBottom w:val="0"/>
          <w:divBdr>
            <w:top w:val="none" w:sz="0" w:space="0" w:color="auto"/>
            <w:left w:val="none" w:sz="0" w:space="0" w:color="auto"/>
            <w:bottom w:val="none" w:sz="0" w:space="0" w:color="auto"/>
            <w:right w:val="none" w:sz="0" w:space="0" w:color="auto"/>
          </w:divBdr>
          <w:divsChild>
            <w:div w:id="1403017030">
              <w:marLeft w:val="0"/>
              <w:marRight w:val="0"/>
              <w:marTop w:val="0"/>
              <w:marBottom w:val="0"/>
              <w:divBdr>
                <w:top w:val="none" w:sz="0" w:space="0" w:color="auto"/>
                <w:left w:val="none" w:sz="0" w:space="0" w:color="auto"/>
                <w:bottom w:val="none" w:sz="0" w:space="0" w:color="auto"/>
                <w:right w:val="none" w:sz="0" w:space="0" w:color="auto"/>
              </w:divBdr>
            </w:div>
          </w:divsChild>
        </w:div>
        <w:div w:id="1642926245">
          <w:marLeft w:val="0"/>
          <w:marRight w:val="0"/>
          <w:marTop w:val="0"/>
          <w:marBottom w:val="0"/>
          <w:divBdr>
            <w:top w:val="none" w:sz="0" w:space="0" w:color="auto"/>
            <w:left w:val="none" w:sz="0" w:space="0" w:color="auto"/>
            <w:bottom w:val="none" w:sz="0" w:space="0" w:color="auto"/>
            <w:right w:val="none" w:sz="0" w:space="0" w:color="auto"/>
          </w:divBdr>
          <w:divsChild>
            <w:div w:id="612521672">
              <w:marLeft w:val="0"/>
              <w:marRight w:val="0"/>
              <w:marTop w:val="0"/>
              <w:marBottom w:val="0"/>
              <w:divBdr>
                <w:top w:val="none" w:sz="0" w:space="0" w:color="auto"/>
                <w:left w:val="none" w:sz="0" w:space="0" w:color="auto"/>
                <w:bottom w:val="none" w:sz="0" w:space="0" w:color="auto"/>
                <w:right w:val="none" w:sz="0" w:space="0" w:color="auto"/>
              </w:divBdr>
            </w:div>
          </w:divsChild>
        </w:div>
        <w:div w:id="1179084508">
          <w:marLeft w:val="0"/>
          <w:marRight w:val="0"/>
          <w:marTop w:val="0"/>
          <w:marBottom w:val="0"/>
          <w:divBdr>
            <w:top w:val="none" w:sz="0" w:space="0" w:color="auto"/>
            <w:left w:val="none" w:sz="0" w:space="0" w:color="auto"/>
            <w:bottom w:val="none" w:sz="0" w:space="0" w:color="auto"/>
            <w:right w:val="none" w:sz="0" w:space="0" w:color="auto"/>
          </w:divBdr>
          <w:divsChild>
            <w:div w:id="165946626">
              <w:marLeft w:val="0"/>
              <w:marRight w:val="0"/>
              <w:marTop w:val="0"/>
              <w:marBottom w:val="0"/>
              <w:divBdr>
                <w:top w:val="none" w:sz="0" w:space="0" w:color="auto"/>
                <w:left w:val="none" w:sz="0" w:space="0" w:color="auto"/>
                <w:bottom w:val="none" w:sz="0" w:space="0" w:color="auto"/>
                <w:right w:val="none" w:sz="0" w:space="0" w:color="auto"/>
              </w:divBdr>
            </w:div>
          </w:divsChild>
        </w:div>
        <w:div w:id="382026686">
          <w:marLeft w:val="0"/>
          <w:marRight w:val="0"/>
          <w:marTop w:val="0"/>
          <w:marBottom w:val="0"/>
          <w:divBdr>
            <w:top w:val="none" w:sz="0" w:space="0" w:color="auto"/>
            <w:left w:val="none" w:sz="0" w:space="0" w:color="auto"/>
            <w:bottom w:val="none" w:sz="0" w:space="0" w:color="auto"/>
            <w:right w:val="none" w:sz="0" w:space="0" w:color="auto"/>
          </w:divBdr>
          <w:divsChild>
            <w:div w:id="676422954">
              <w:marLeft w:val="0"/>
              <w:marRight w:val="0"/>
              <w:marTop w:val="0"/>
              <w:marBottom w:val="0"/>
              <w:divBdr>
                <w:top w:val="none" w:sz="0" w:space="0" w:color="auto"/>
                <w:left w:val="none" w:sz="0" w:space="0" w:color="auto"/>
                <w:bottom w:val="none" w:sz="0" w:space="0" w:color="auto"/>
                <w:right w:val="none" w:sz="0" w:space="0" w:color="auto"/>
              </w:divBdr>
            </w:div>
          </w:divsChild>
        </w:div>
        <w:div w:id="623079575">
          <w:marLeft w:val="0"/>
          <w:marRight w:val="0"/>
          <w:marTop w:val="0"/>
          <w:marBottom w:val="0"/>
          <w:divBdr>
            <w:top w:val="none" w:sz="0" w:space="0" w:color="auto"/>
            <w:left w:val="none" w:sz="0" w:space="0" w:color="auto"/>
            <w:bottom w:val="none" w:sz="0" w:space="0" w:color="auto"/>
            <w:right w:val="none" w:sz="0" w:space="0" w:color="auto"/>
          </w:divBdr>
          <w:divsChild>
            <w:div w:id="2121293505">
              <w:marLeft w:val="0"/>
              <w:marRight w:val="0"/>
              <w:marTop w:val="0"/>
              <w:marBottom w:val="0"/>
              <w:divBdr>
                <w:top w:val="none" w:sz="0" w:space="0" w:color="auto"/>
                <w:left w:val="none" w:sz="0" w:space="0" w:color="auto"/>
                <w:bottom w:val="none" w:sz="0" w:space="0" w:color="auto"/>
                <w:right w:val="none" w:sz="0" w:space="0" w:color="auto"/>
              </w:divBdr>
            </w:div>
            <w:div w:id="1139877828">
              <w:marLeft w:val="0"/>
              <w:marRight w:val="0"/>
              <w:marTop w:val="0"/>
              <w:marBottom w:val="0"/>
              <w:divBdr>
                <w:top w:val="none" w:sz="0" w:space="0" w:color="auto"/>
                <w:left w:val="none" w:sz="0" w:space="0" w:color="auto"/>
                <w:bottom w:val="none" w:sz="0" w:space="0" w:color="auto"/>
                <w:right w:val="none" w:sz="0" w:space="0" w:color="auto"/>
              </w:divBdr>
            </w:div>
          </w:divsChild>
        </w:div>
        <w:div w:id="2125876532">
          <w:marLeft w:val="0"/>
          <w:marRight w:val="0"/>
          <w:marTop w:val="0"/>
          <w:marBottom w:val="0"/>
          <w:divBdr>
            <w:top w:val="none" w:sz="0" w:space="0" w:color="auto"/>
            <w:left w:val="none" w:sz="0" w:space="0" w:color="auto"/>
            <w:bottom w:val="none" w:sz="0" w:space="0" w:color="auto"/>
            <w:right w:val="none" w:sz="0" w:space="0" w:color="auto"/>
          </w:divBdr>
          <w:divsChild>
            <w:div w:id="1933201493">
              <w:marLeft w:val="0"/>
              <w:marRight w:val="0"/>
              <w:marTop w:val="0"/>
              <w:marBottom w:val="0"/>
              <w:divBdr>
                <w:top w:val="none" w:sz="0" w:space="0" w:color="auto"/>
                <w:left w:val="none" w:sz="0" w:space="0" w:color="auto"/>
                <w:bottom w:val="none" w:sz="0" w:space="0" w:color="auto"/>
                <w:right w:val="none" w:sz="0" w:space="0" w:color="auto"/>
              </w:divBdr>
            </w:div>
          </w:divsChild>
        </w:div>
        <w:div w:id="418065881">
          <w:marLeft w:val="0"/>
          <w:marRight w:val="0"/>
          <w:marTop w:val="0"/>
          <w:marBottom w:val="0"/>
          <w:divBdr>
            <w:top w:val="none" w:sz="0" w:space="0" w:color="auto"/>
            <w:left w:val="none" w:sz="0" w:space="0" w:color="auto"/>
            <w:bottom w:val="none" w:sz="0" w:space="0" w:color="auto"/>
            <w:right w:val="none" w:sz="0" w:space="0" w:color="auto"/>
          </w:divBdr>
          <w:divsChild>
            <w:div w:id="1687364909">
              <w:marLeft w:val="0"/>
              <w:marRight w:val="0"/>
              <w:marTop w:val="0"/>
              <w:marBottom w:val="0"/>
              <w:divBdr>
                <w:top w:val="none" w:sz="0" w:space="0" w:color="auto"/>
                <w:left w:val="none" w:sz="0" w:space="0" w:color="auto"/>
                <w:bottom w:val="none" w:sz="0" w:space="0" w:color="auto"/>
                <w:right w:val="none" w:sz="0" w:space="0" w:color="auto"/>
              </w:divBdr>
            </w:div>
            <w:div w:id="1007176209">
              <w:marLeft w:val="0"/>
              <w:marRight w:val="0"/>
              <w:marTop w:val="0"/>
              <w:marBottom w:val="0"/>
              <w:divBdr>
                <w:top w:val="none" w:sz="0" w:space="0" w:color="auto"/>
                <w:left w:val="none" w:sz="0" w:space="0" w:color="auto"/>
                <w:bottom w:val="none" w:sz="0" w:space="0" w:color="auto"/>
                <w:right w:val="none" w:sz="0" w:space="0" w:color="auto"/>
              </w:divBdr>
            </w:div>
          </w:divsChild>
        </w:div>
        <w:div w:id="1819958071">
          <w:marLeft w:val="0"/>
          <w:marRight w:val="0"/>
          <w:marTop w:val="0"/>
          <w:marBottom w:val="0"/>
          <w:divBdr>
            <w:top w:val="none" w:sz="0" w:space="0" w:color="auto"/>
            <w:left w:val="none" w:sz="0" w:space="0" w:color="auto"/>
            <w:bottom w:val="none" w:sz="0" w:space="0" w:color="auto"/>
            <w:right w:val="none" w:sz="0" w:space="0" w:color="auto"/>
          </w:divBdr>
          <w:divsChild>
            <w:div w:id="6638363">
              <w:marLeft w:val="0"/>
              <w:marRight w:val="0"/>
              <w:marTop w:val="0"/>
              <w:marBottom w:val="0"/>
              <w:divBdr>
                <w:top w:val="none" w:sz="0" w:space="0" w:color="auto"/>
                <w:left w:val="none" w:sz="0" w:space="0" w:color="auto"/>
                <w:bottom w:val="none" w:sz="0" w:space="0" w:color="auto"/>
                <w:right w:val="none" w:sz="0" w:space="0" w:color="auto"/>
              </w:divBdr>
            </w:div>
          </w:divsChild>
        </w:div>
        <w:div w:id="1733887541">
          <w:marLeft w:val="0"/>
          <w:marRight w:val="0"/>
          <w:marTop w:val="0"/>
          <w:marBottom w:val="0"/>
          <w:divBdr>
            <w:top w:val="none" w:sz="0" w:space="0" w:color="auto"/>
            <w:left w:val="none" w:sz="0" w:space="0" w:color="auto"/>
            <w:bottom w:val="none" w:sz="0" w:space="0" w:color="auto"/>
            <w:right w:val="none" w:sz="0" w:space="0" w:color="auto"/>
          </w:divBdr>
          <w:divsChild>
            <w:div w:id="1835761654">
              <w:marLeft w:val="0"/>
              <w:marRight w:val="0"/>
              <w:marTop w:val="0"/>
              <w:marBottom w:val="0"/>
              <w:divBdr>
                <w:top w:val="none" w:sz="0" w:space="0" w:color="auto"/>
                <w:left w:val="none" w:sz="0" w:space="0" w:color="auto"/>
                <w:bottom w:val="none" w:sz="0" w:space="0" w:color="auto"/>
                <w:right w:val="none" w:sz="0" w:space="0" w:color="auto"/>
              </w:divBdr>
            </w:div>
            <w:div w:id="10708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3948">
      <w:bodyDiv w:val="1"/>
      <w:marLeft w:val="0"/>
      <w:marRight w:val="0"/>
      <w:marTop w:val="0"/>
      <w:marBottom w:val="0"/>
      <w:divBdr>
        <w:top w:val="none" w:sz="0" w:space="0" w:color="auto"/>
        <w:left w:val="none" w:sz="0" w:space="0" w:color="auto"/>
        <w:bottom w:val="none" w:sz="0" w:space="0" w:color="auto"/>
        <w:right w:val="none" w:sz="0" w:space="0" w:color="auto"/>
      </w:divBdr>
    </w:div>
    <w:div w:id="1678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7F9B1806121459E2B05F772541ECD" ma:contentTypeVersion="16" ma:contentTypeDescription="Create a new document." ma:contentTypeScope="" ma:versionID="541426e424d1eb291ba1cea9b730bb79">
  <xsd:schema xmlns:xsd="http://www.w3.org/2001/XMLSchema" xmlns:xs="http://www.w3.org/2001/XMLSchema" xmlns:p="http://schemas.microsoft.com/office/2006/metadata/properties" xmlns:ns2="f23fc295-0d3f-4ff7-976e-35233415ed3b" xmlns:ns3="9e7b27b2-d9a5-414c-893a-83bc3f02453d" targetNamespace="http://schemas.microsoft.com/office/2006/metadata/properties" ma:root="true" ma:fieldsID="f707e39a2470e0f5bf022b4c2c6ba700" ns2:_="" ns3:_="">
    <xsd:import namespace="f23fc295-0d3f-4ff7-976e-35233415ed3b"/>
    <xsd:import namespace="9e7b27b2-d9a5-414c-893a-83bc3f0245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fc295-0d3f-4ff7-976e-35233415e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b23db2-b8b9-4b42-b88d-099d99dcac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b27b2-d9a5-414c-893a-83bc3f0245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c3ae4aa-b7bf-4050-9381-76c1ef6faa73}" ma:internalName="TaxCatchAll" ma:showField="CatchAllData" ma:web="9e7b27b2-d9a5-414c-893a-83bc3f024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e7b27b2-d9a5-414c-893a-83bc3f02453d">
      <UserInfo>
        <DisplayName>Ms Samirah Roberts</DisplayName>
        <AccountId>235</AccountId>
        <AccountType/>
      </UserInfo>
    </SharedWithUsers>
    <lcf76f155ced4ddcb4097134ff3c332f xmlns="f23fc295-0d3f-4ff7-976e-35233415ed3b">
      <Terms xmlns="http://schemas.microsoft.com/office/infopath/2007/PartnerControls"/>
    </lcf76f155ced4ddcb4097134ff3c332f>
    <TaxCatchAll xmlns="9e7b27b2-d9a5-414c-893a-83bc3f02453d" xsi:nil="true"/>
  </documentManagement>
</p:properties>
</file>

<file path=customXml/itemProps1.xml><?xml version="1.0" encoding="utf-8"?>
<ds:datastoreItem xmlns:ds="http://schemas.openxmlformats.org/officeDocument/2006/customXml" ds:itemID="{42AB1ED6-13CE-4AAC-97E8-88C2EF6C6762}"/>
</file>

<file path=customXml/itemProps2.xml><?xml version="1.0" encoding="utf-8"?>
<ds:datastoreItem xmlns:ds="http://schemas.openxmlformats.org/officeDocument/2006/customXml" ds:itemID="{6E8FAACF-A3DD-40A5-BB9D-C5F07EDEE5AF}">
  <ds:schemaRefs>
    <ds:schemaRef ds:uri="http://schemas.microsoft.com/sharepoint/v3/contenttype/forms"/>
  </ds:schemaRefs>
</ds:datastoreItem>
</file>

<file path=customXml/itemProps3.xml><?xml version="1.0" encoding="utf-8"?>
<ds:datastoreItem xmlns:ds="http://schemas.openxmlformats.org/officeDocument/2006/customXml" ds:itemID="{B13B75ED-030B-44F1-83F8-4A5B53825FE0}">
  <ds:schemaRefs>
    <ds:schemaRef ds:uri="http://schemas.microsoft.com/office/2006/metadata/properties"/>
    <ds:schemaRef ds:uri="http://schemas.microsoft.com/office/infopath/2007/PartnerControls"/>
    <ds:schemaRef ds:uri="9e7b27b2-d9a5-414c-893a-83bc3f02453d"/>
    <ds:schemaRef ds:uri="f23fc295-0d3f-4ff7-976e-35233415ed3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Warwickshire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Mrs Everard (STP)</cp:lastModifiedBy>
  <cp:revision>8</cp:revision>
  <cp:lastPrinted>2021-09-28T14:02:00Z</cp:lastPrinted>
  <dcterms:created xsi:type="dcterms:W3CDTF">2024-02-20T09:44:00Z</dcterms:created>
  <dcterms:modified xsi:type="dcterms:W3CDTF">2024-11-06T14:47:50Z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0x010100CE07F9B1806121459E2B05F772541ECD</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